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BC2C8C" w:rsidRDefault="00F70780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C2C8C">
        <w:rPr>
          <w:rFonts w:ascii="Arial Narrow" w:hAnsi="Arial Narrow" w:cs="Arial"/>
          <w:sz w:val="22"/>
          <w:szCs w:val="22"/>
        </w:rPr>
        <w:t>Bydgoszcz</w:t>
      </w:r>
      <w:r w:rsidR="00035DEC" w:rsidRPr="00BC2C8C">
        <w:rPr>
          <w:rFonts w:ascii="Arial Narrow" w:hAnsi="Arial Narrow" w:cs="Arial"/>
          <w:sz w:val="22"/>
          <w:szCs w:val="22"/>
        </w:rPr>
        <w:t xml:space="preserve"> dnia: </w:t>
      </w:r>
      <w:r w:rsidR="00800BFB" w:rsidRPr="00BC2C8C">
        <w:rPr>
          <w:rFonts w:ascii="Arial Narrow" w:hAnsi="Arial Narrow" w:cs="Arial"/>
          <w:sz w:val="22"/>
          <w:szCs w:val="22"/>
        </w:rPr>
        <w:t>2026-03-11</w:t>
      </w:r>
    </w:p>
    <w:p w:rsidR="00035DEC" w:rsidRPr="00BC2C8C" w:rsidRDefault="00F70780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C2C8C">
        <w:rPr>
          <w:rFonts w:ascii="Arial Narrow" w:hAnsi="Arial Narrow" w:cs="Arial"/>
          <w:b/>
          <w:bCs/>
          <w:sz w:val="22"/>
          <w:szCs w:val="22"/>
        </w:rPr>
        <w:t>10</w:t>
      </w:r>
      <w:r w:rsidR="00800BFB" w:rsidRPr="00BC2C8C">
        <w:rPr>
          <w:rFonts w:ascii="Arial Narrow" w:hAnsi="Arial Narrow" w:cs="Arial"/>
          <w:b/>
          <w:bCs/>
          <w:sz w:val="22"/>
          <w:szCs w:val="22"/>
        </w:rPr>
        <w:t>.</w:t>
      </w:r>
      <w:r w:rsidRPr="00BC2C8C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035DEC" w:rsidRPr="00BC2C8C" w:rsidRDefault="00F70780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C2C8C">
        <w:rPr>
          <w:rFonts w:ascii="Arial Narrow" w:hAnsi="Arial Narrow" w:cs="Arial"/>
          <w:sz w:val="22"/>
          <w:szCs w:val="22"/>
        </w:rPr>
        <w:t>Powstańców Warszawy5</w:t>
      </w:r>
    </w:p>
    <w:p w:rsidR="00035DEC" w:rsidRPr="00BC2C8C" w:rsidRDefault="00F70780" w:rsidP="00035DEC">
      <w:pPr>
        <w:rPr>
          <w:rFonts w:ascii="Arial Narrow" w:hAnsi="Arial Narrow" w:cs="Arial"/>
          <w:sz w:val="22"/>
          <w:szCs w:val="22"/>
        </w:rPr>
      </w:pPr>
      <w:r w:rsidRPr="00BC2C8C">
        <w:rPr>
          <w:rFonts w:ascii="Arial Narrow" w:hAnsi="Arial Narrow" w:cs="Arial"/>
          <w:sz w:val="22"/>
          <w:szCs w:val="22"/>
        </w:rPr>
        <w:t>85-681Bydgoszcz</w:t>
      </w:r>
    </w:p>
    <w:p w:rsidR="00035DEC" w:rsidRPr="00BC2C8C" w:rsidRDefault="00035DEC" w:rsidP="00035DEC">
      <w:pPr>
        <w:jc w:val="both"/>
        <w:rPr>
          <w:rFonts w:ascii="Arial Narrow" w:hAnsi="Arial Narrow" w:cs="Arial"/>
          <w:bCs/>
          <w:sz w:val="22"/>
          <w:szCs w:val="22"/>
        </w:rPr>
      </w:pPr>
      <w:r w:rsidRPr="00BC2C8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35DEC" w:rsidRPr="00BC2C8C" w:rsidRDefault="00035DEC" w:rsidP="00035D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BC2C8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800BFB" w:rsidRPr="00BC2C8C" w:rsidRDefault="00800BFB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BC2C8C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FC676E">
        <w:rPr>
          <w:rFonts w:ascii="Arial Narrow" w:hAnsi="Arial Narrow" w:cs="Arial"/>
          <w:b/>
          <w:bCs/>
          <w:sz w:val="22"/>
          <w:szCs w:val="22"/>
        </w:rPr>
        <w:t>2183</w:t>
      </w:r>
      <w:r w:rsidRPr="00BC2C8C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035DEC" w:rsidRPr="00BC2C8C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BC2C8C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BC2C8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BC2C8C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BC2C8C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C2C8C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C2C8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C2C8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BC2C8C" w:rsidTr="00B32FF9">
        <w:tc>
          <w:tcPr>
            <w:tcW w:w="2269" w:type="dxa"/>
          </w:tcPr>
          <w:p w:rsidR="00035DEC" w:rsidRPr="00BC2C8C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:rsidR="00035DEC" w:rsidRPr="00BC2C8C" w:rsidRDefault="00F70780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Cs/>
                <w:sz w:val="22"/>
                <w:szCs w:val="22"/>
              </w:rPr>
              <w:t>Dostawa sprzętu medycznego</w:t>
            </w:r>
            <w:r w:rsidR="00035DEC" w:rsidRPr="00BC2C8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70780" w:rsidRPr="00BC2C8C" w:rsidTr="0059775C">
        <w:tc>
          <w:tcPr>
            <w:tcW w:w="2269" w:type="dxa"/>
          </w:tcPr>
          <w:p w:rsidR="00F70780" w:rsidRPr="00BC2C8C" w:rsidRDefault="00F70780" w:rsidP="005977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:rsidR="00F70780" w:rsidRPr="00BC2C8C" w:rsidRDefault="00F70780" w:rsidP="005977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Cs/>
                <w:sz w:val="22"/>
                <w:szCs w:val="22"/>
              </w:rPr>
              <w:t>14/2026</w:t>
            </w:r>
          </w:p>
        </w:tc>
      </w:tr>
    </w:tbl>
    <w:p w:rsidR="00035DEC" w:rsidRPr="00BC2C8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BC2C8C" w:rsidTr="00B32FF9">
        <w:tc>
          <w:tcPr>
            <w:tcW w:w="9330" w:type="dxa"/>
            <w:shd w:val="clear" w:color="auto" w:fill="F2F2F2"/>
            <w:hideMark/>
          </w:tcPr>
          <w:p w:rsidR="00035DEC" w:rsidRPr="00BC2C8C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BC2C8C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BC2C8C">
        <w:rPr>
          <w:rFonts w:ascii="Arial Narrow" w:hAnsi="Arial Narrow" w:cs="Arial"/>
          <w:sz w:val="22"/>
          <w:szCs w:val="22"/>
        </w:rPr>
        <w:t xml:space="preserve">Zamawiający, </w:t>
      </w:r>
      <w:r w:rsidR="00F70780" w:rsidRPr="00BC2C8C">
        <w:rPr>
          <w:rFonts w:ascii="Arial Narrow" w:hAnsi="Arial Narrow" w:cs="Arial"/>
          <w:b/>
          <w:sz w:val="22"/>
          <w:szCs w:val="22"/>
        </w:rPr>
        <w:t>10</w:t>
      </w:r>
      <w:r w:rsidR="00800BFB" w:rsidRPr="00BC2C8C">
        <w:rPr>
          <w:rFonts w:ascii="Arial Narrow" w:hAnsi="Arial Narrow" w:cs="Arial"/>
          <w:b/>
          <w:sz w:val="22"/>
          <w:szCs w:val="22"/>
        </w:rPr>
        <w:t>.</w:t>
      </w:r>
      <w:r w:rsidR="00F70780" w:rsidRPr="00BC2C8C">
        <w:rPr>
          <w:rFonts w:ascii="Arial Narrow" w:hAnsi="Arial Narrow" w:cs="Arial"/>
          <w:b/>
          <w:sz w:val="22"/>
          <w:szCs w:val="22"/>
        </w:rPr>
        <w:t>WSzKzP SPZOZ</w:t>
      </w:r>
      <w:r w:rsidRPr="00BC2C8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BC2C8C">
        <w:rPr>
          <w:rFonts w:ascii="Arial Narrow" w:hAnsi="Arial Narrow" w:cs="Arial"/>
          <w:sz w:val="22"/>
          <w:szCs w:val="22"/>
        </w:rPr>
        <w:t>1</w:t>
      </w:r>
      <w:r w:rsidRPr="00BC2C8C">
        <w:rPr>
          <w:rFonts w:ascii="Arial Narrow" w:hAnsi="Arial Narrow" w:cs="Arial"/>
          <w:sz w:val="22"/>
          <w:szCs w:val="22"/>
        </w:rPr>
        <w:t>3</w:t>
      </w:r>
      <w:r w:rsidR="0029606A" w:rsidRPr="00BC2C8C">
        <w:rPr>
          <w:rFonts w:ascii="Arial Narrow" w:hAnsi="Arial Narrow" w:cs="Arial"/>
          <w:sz w:val="22"/>
          <w:szCs w:val="22"/>
        </w:rPr>
        <w:t>5</w:t>
      </w:r>
      <w:r w:rsidRPr="00BC2C8C">
        <w:rPr>
          <w:rFonts w:ascii="Arial Narrow" w:hAnsi="Arial Narrow" w:cs="Arial"/>
          <w:sz w:val="22"/>
          <w:szCs w:val="22"/>
        </w:rPr>
        <w:t xml:space="preserve"> ust</w:t>
      </w:r>
      <w:r w:rsidR="00D9049C" w:rsidRPr="00BC2C8C">
        <w:rPr>
          <w:rFonts w:ascii="Arial Narrow" w:hAnsi="Arial Narrow" w:cs="Arial"/>
          <w:sz w:val="22"/>
          <w:szCs w:val="22"/>
        </w:rPr>
        <w:t xml:space="preserve">. </w:t>
      </w:r>
      <w:r w:rsidR="0029606A" w:rsidRPr="00BC2C8C">
        <w:rPr>
          <w:rFonts w:ascii="Arial Narrow" w:hAnsi="Arial Narrow" w:cs="Arial"/>
          <w:sz w:val="22"/>
          <w:szCs w:val="22"/>
        </w:rPr>
        <w:t>6</w:t>
      </w:r>
      <w:r w:rsidRPr="00BC2C8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C2C8C">
        <w:rPr>
          <w:rFonts w:ascii="Arial Narrow" w:hAnsi="Arial Narrow" w:cs="Arial"/>
          <w:sz w:val="22"/>
          <w:szCs w:val="22"/>
        </w:rPr>
        <w:t xml:space="preserve">11września </w:t>
      </w:r>
      <w:r w:rsidRPr="00BC2C8C">
        <w:rPr>
          <w:rFonts w:ascii="Arial Narrow" w:hAnsi="Arial Narrow" w:cs="Arial"/>
          <w:sz w:val="22"/>
          <w:szCs w:val="22"/>
        </w:rPr>
        <w:t>20</w:t>
      </w:r>
      <w:r w:rsidR="0029606A" w:rsidRPr="00BC2C8C">
        <w:rPr>
          <w:rFonts w:ascii="Arial Narrow" w:hAnsi="Arial Narrow" w:cs="Arial"/>
          <w:sz w:val="22"/>
          <w:szCs w:val="22"/>
        </w:rPr>
        <w:t>19</w:t>
      </w:r>
      <w:r w:rsidRPr="00BC2C8C">
        <w:rPr>
          <w:rFonts w:ascii="Arial Narrow" w:hAnsi="Arial Narrow" w:cs="Arial"/>
          <w:sz w:val="22"/>
          <w:szCs w:val="22"/>
        </w:rPr>
        <w:t xml:space="preserve"> r</w:t>
      </w:r>
      <w:r w:rsidR="0029606A" w:rsidRPr="00BC2C8C">
        <w:rPr>
          <w:rFonts w:ascii="Arial Narrow" w:hAnsi="Arial Narrow" w:cs="Arial"/>
          <w:sz w:val="22"/>
          <w:szCs w:val="22"/>
        </w:rPr>
        <w:t>.</w:t>
      </w:r>
      <w:r w:rsidRPr="00BC2C8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C2C8C">
        <w:rPr>
          <w:rFonts w:ascii="Arial Narrow" w:hAnsi="Arial Narrow" w:cs="Arial"/>
          <w:sz w:val="22"/>
          <w:szCs w:val="22"/>
        </w:rPr>
        <w:t>z</w:t>
      </w:r>
      <w:r w:rsidRPr="00BC2C8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C2C8C">
        <w:rPr>
          <w:rFonts w:ascii="Arial Narrow" w:hAnsi="Arial Narrow" w:cs="Arial"/>
          <w:sz w:val="22"/>
          <w:szCs w:val="22"/>
        </w:rPr>
        <w:t>p</w:t>
      </w:r>
      <w:r w:rsidRPr="00BC2C8C">
        <w:rPr>
          <w:rFonts w:ascii="Arial Narrow" w:hAnsi="Arial Narrow" w:cs="Arial"/>
          <w:sz w:val="22"/>
          <w:szCs w:val="22"/>
        </w:rPr>
        <w:t xml:space="preserve">ublicznych </w:t>
      </w:r>
      <w:r w:rsidR="00F70780" w:rsidRPr="00BC2C8C">
        <w:rPr>
          <w:rFonts w:ascii="Arial Narrow" w:hAnsi="Arial Narrow" w:cs="Arial"/>
          <w:sz w:val="22"/>
          <w:szCs w:val="22"/>
        </w:rPr>
        <w:t>(</w:t>
      </w:r>
      <w:proofErr w:type="spellStart"/>
      <w:r w:rsidR="00F70780" w:rsidRPr="00BC2C8C">
        <w:rPr>
          <w:rFonts w:ascii="Arial Narrow" w:hAnsi="Arial Narrow" w:cs="Arial"/>
          <w:sz w:val="22"/>
          <w:szCs w:val="22"/>
        </w:rPr>
        <w:t>t.j</w:t>
      </w:r>
      <w:proofErr w:type="spellEnd"/>
      <w:r w:rsidR="00F70780" w:rsidRPr="00BC2C8C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F70780" w:rsidRPr="00BC2C8C">
        <w:rPr>
          <w:rFonts w:ascii="Arial Narrow" w:hAnsi="Arial Narrow" w:cs="Arial"/>
          <w:sz w:val="22"/>
          <w:szCs w:val="22"/>
        </w:rPr>
        <w:t>późn</w:t>
      </w:r>
      <w:proofErr w:type="spellEnd"/>
      <w:r w:rsidR="00F70780" w:rsidRPr="00BC2C8C">
        <w:rPr>
          <w:rFonts w:ascii="Arial Narrow" w:hAnsi="Arial Narrow" w:cs="Arial"/>
          <w:sz w:val="22"/>
          <w:szCs w:val="22"/>
        </w:rPr>
        <w:t>. zm.)</w:t>
      </w:r>
      <w:r w:rsidR="00BE7BFD" w:rsidRPr="00BC2C8C">
        <w:rPr>
          <w:rFonts w:ascii="Arial Narrow" w:hAnsi="Arial Narrow" w:cs="Arial"/>
          <w:sz w:val="22"/>
          <w:szCs w:val="22"/>
        </w:rPr>
        <w:t xml:space="preserve">, </w:t>
      </w:r>
      <w:r w:rsidR="00D9049C" w:rsidRPr="00BC2C8C">
        <w:rPr>
          <w:rFonts w:ascii="Arial Narrow" w:hAnsi="Arial Narrow" w:cs="Arial"/>
          <w:sz w:val="22"/>
          <w:szCs w:val="22"/>
        </w:rPr>
        <w:t>udostępnia</w:t>
      </w:r>
      <w:r w:rsidR="00BE7BFD" w:rsidRPr="00BC2C8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C2C8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C2C8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C2C8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BC2C8C">
        <w:rPr>
          <w:rFonts w:ascii="Arial Narrow" w:hAnsi="Arial Narrow" w:cs="Arial"/>
          <w:sz w:val="22"/>
          <w:szCs w:val="22"/>
        </w:rPr>
        <w:t>wraz z wyjaśnieniami</w:t>
      </w:r>
      <w:r w:rsidR="0012774F" w:rsidRPr="00BC2C8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70780" w:rsidRPr="00BC2C8C" w:rsidTr="0059775C">
        <w:tc>
          <w:tcPr>
            <w:tcW w:w="9356" w:type="dxa"/>
          </w:tcPr>
          <w:p w:rsidR="00F70780" w:rsidRPr="00BC2C8C" w:rsidRDefault="00F70780" w:rsidP="0059775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C2C8C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ZADANIE 32  Lodówka medyczna - witryna chłodnicza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Najprawdopodobniej doszło do pomyłki w specyfikacji Zamawiającego w tym pakiecie. W związku z tym proszę o odpowiedź na pytania:</w:t>
            </w:r>
          </w:p>
          <w:p w:rsidR="00F70780" w:rsidRPr="00BC2C8C" w:rsidRDefault="00F70780" w:rsidP="00071935">
            <w:pPr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Lodówki specjalistyczne, laboratoryjne itp. nie mają określanych klas energetycznych - proszę o odstąpienie od wymogu.</w:t>
            </w:r>
          </w:p>
          <w:p w:rsidR="00800BFB" w:rsidRPr="00BC2C8C" w:rsidRDefault="00800BFB" w:rsidP="00800BF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800BFB" w:rsidRPr="00BC2C8C" w:rsidRDefault="00800BFB" w:rsidP="00800BF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Zamawiający odstępuje od wymogu podawania klasy energetycznej.</w:t>
            </w:r>
          </w:p>
          <w:p w:rsidR="00800BFB" w:rsidRPr="00BC2C8C" w:rsidRDefault="00800BFB" w:rsidP="00800BF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 xml:space="preserve">W dniu dzisiejszym </w:t>
            </w:r>
            <w:r w:rsidR="00071935" w:rsidRPr="00BC2C8C">
              <w:rPr>
                <w:rFonts w:ascii="Arial Narrow" w:hAnsi="Arial Narrow" w:cs="Arial"/>
                <w:b/>
                <w:sz w:val="22"/>
                <w:szCs w:val="22"/>
              </w:rPr>
              <w:t>Zamawiający prześle</w:t>
            </w: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 xml:space="preserve"> na stronę internetową zamawiającego oraz na platformę prowadzonego postępowania </w:t>
            </w:r>
            <w:hyperlink r:id="rId7" w:history="1">
              <w:r w:rsidRPr="00BC2C8C">
                <w:rPr>
                  <w:rStyle w:val="Hipercze"/>
                  <w:rFonts w:ascii="Arial Narrow" w:hAnsi="Arial Narrow" w:cs="Arial"/>
                  <w:b/>
                  <w:sz w:val="22"/>
                  <w:szCs w:val="22"/>
                </w:rPr>
                <w:t>https://e-propublico.pl</w:t>
              </w:r>
            </w:hyperlink>
            <w:r w:rsidR="00A054F2">
              <w:t xml:space="preserve"> </w:t>
            </w: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 xml:space="preserve">uaktualniony formularz cenowy pn. </w:t>
            </w:r>
            <w:r w:rsidRPr="00BC2C8C">
              <w:rPr>
                <w:rFonts w:ascii="Arial Narrow" w:hAnsi="Arial Narrow" w:cs="Arial"/>
                <w:b/>
                <w:i/>
                <w:iCs/>
                <w:sz w:val="22"/>
                <w:szCs w:val="22"/>
              </w:rPr>
              <w:t>Formularz cenowy- zadanie 32 AKTUALNY</w:t>
            </w:r>
          </w:p>
          <w:p w:rsidR="00823DCA" w:rsidRDefault="00823DCA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2. Proszę o dopuszczenie lodówki spełniającej wszystkie wymagania Zamawiającego, ale o pojemności brutto 372 l (nie użytkowej) i zużyciu energii 2,2 kWh/dobę.</w:t>
            </w:r>
          </w:p>
          <w:p w:rsidR="00800BFB" w:rsidRPr="00BC2C8C" w:rsidRDefault="00800BFB" w:rsidP="00800BF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Odpowiedź Zamawiającego:</w:t>
            </w:r>
          </w:p>
          <w:p w:rsidR="00F70780" w:rsidRPr="00BC2C8C" w:rsidRDefault="00800BFB" w:rsidP="0059775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  <w:tr w:rsidR="00F70780" w:rsidRPr="00BC2C8C" w:rsidTr="0059775C">
        <w:tc>
          <w:tcPr>
            <w:tcW w:w="9356" w:type="dxa"/>
          </w:tcPr>
          <w:p w:rsidR="00800BFB" w:rsidRPr="00BC2C8C" w:rsidRDefault="00800BFB" w:rsidP="0059775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F70780" w:rsidRPr="00BC2C8C" w:rsidRDefault="00F70780" w:rsidP="0059775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C2C8C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2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Zadanie 31, Lampa operacyjna mobilna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1)Czy Zamawiający dopuści do zaoferowania lampę o następujących parametrach: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"Kolor oprawy - biały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"Źródło światła LED firmy Osram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"Pobór mocy 26W (54 x LED )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"Średnica oprawy 585 mm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"2 uchwyty niesterylne do ustawiania położenia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"uchwyt sterylny umieszczony centralnie wymienny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" plamka świetlna w odległości 100 cm: 16 - 32 cm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"natężenie światła przy odległości 100 cm: 40.000 - 160.000 LUX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"temperatura barwowa 3500-4000-4500-5000-5500K regulowana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"głębokość iluminacji 1750 mm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"Żywotność 70000 h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"Regulacja jasności w 9 krokach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"Zasilanie 110 - 265V 50/60Hz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Znak CE i Deklaracja Zgodności producenta.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F70780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  <w:tr w:rsidR="00F70780" w:rsidRPr="00BC2C8C" w:rsidTr="0059775C">
        <w:tc>
          <w:tcPr>
            <w:tcW w:w="9356" w:type="dxa"/>
          </w:tcPr>
          <w:p w:rsidR="00271BE8" w:rsidRPr="00BC2C8C" w:rsidRDefault="00271BE8" w:rsidP="0059775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F70780" w:rsidRPr="00BC2C8C" w:rsidRDefault="00F70780" w:rsidP="0059775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Pakiet 11, 14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1. Prosimy Zamawiającego o wydłużenie terminu realizacji do 35 dni kalendarzowych od pisemnego zamówienia Zamawiającego. </w:t>
            </w:r>
          </w:p>
          <w:p w:rsidR="00271BE8" w:rsidRPr="00BC2C8C" w:rsidRDefault="00271BE8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823DCA" w:rsidRDefault="00A054F2" w:rsidP="00A054F2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054F2">
              <w:rPr>
                <w:rFonts w:ascii="Arial Narrow" w:hAnsi="Arial Narrow"/>
                <w:b/>
                <w:sz w:val="22"/>
                <w:szCs w:val="22"/>
              </w:rPr>
              <w:t xml:space="preserve">Zamawiający nie wyraża zgody, ze względu na zobowiązanie dochowania terminów umowy dotacyjnej z </w:t>
            </w:r>
          </w:p>
          <w:p w:rsidR="00823DCA" w:rsidRDefault="00823DCA" w:rsidP="00A054F2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A054F2" w:rsidRPr="00BC2C8C" w:rsidRDefault="00A054F2" w:rsidP="00A054F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54F2">
              <w:rPr>
                <w:rFonts w:ascii="Arial Narrow" w:hAnsi="Arial Narrow"/>
                <w:b/>
                <w:sz w:val="22"/>
                <w:szCs w:val="22"/>
              </w:rPr>
              <w:t>Ministerstwem Zdrowia.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Pakiet 28, 29 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1. Prosimy Zamawiającego o wydłużenie terminu realizacji do 35 dni kalendarzowych od pisemnego zamówienia Zamawiającego. 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54F2">
              <w:rPr>
                <w:rFonts w:ascii="Arial Narrow" w:hAnsi="Arial Narrow"/>
                <w:b/>
                <w:sz w:val="22"/>
                <w:szCs w:val="22"/>
              </w:rPr>
              <w:t xml:space="preserve">Zamawiający </w:t>
            </w:r>
            <w:r w:rsidR="00071935" w:rsidRPr="00A054F2">
              <w:rPr>
                <w:rFonts w:ascii="Arial Narrow" w:hAnsi="Arial Narrow"/>
                <w:b/>
                <w:sz w:val="22"/>
                <w:szCs w:val="22"/>
              </w:rPr>
              <w:t>nie wyraża zgody</w:t>
            </w:r>
            <w:r w:rsidRPr="00A054F2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r w:rsidR="00071935" w:rsidRPr="00A054F2">
              <w:rPr>
                <w:rFonts w:ascii="Arial Narrow" w:hAnsi="Arial Narrow"/>
                <w:b/>
                <w:sz w:val="22"/>
                <w:szCs w:val="22"/>
              </w:rPr>
              <w:t xml:space="preserve">ze względu na </w:t>
            </w:r>
            <w:r w:rsidRPr="00A054F2">
              <w:rPr>
                <w:rFonts w:ascii="Arial Narrow" w:hAnsi="Arial Narrow"/>
                <w:b/>
                <w:sz w:val="22"/>
                <w:szCs w:val="22"/>
              </w:rPr>
              <w:t>zobowiązan</w:t>
            </w:r>
            <w:r w:rsidR="00071935" w:rsidRPr="00A054F2">
              <w:rPr>
                <w:rFonts w:ascii="Arial Narrow" w:hAnsi="Arial Narrow"/>
                <w:b/>
                <w:sz w:val="22"/>
                <w:szCs w:val="22"/>
              </w:rPr>
              <w:t>ie</w:t>
            </w:r>
            <w:r w:rsidRPr="00A054F2">
              <w:rPr>
                <w:rFonts w:ascii="Arial Narrow" w:hAnsi="Arial Narrow"/>
                <w:b/>
                <w:sz w:val="22"/>
                <w:szCs w:val="22"/>
              </w:rPr>
              <w:t xml:space="preserve"> dochowania terminów umowy dotacyjnej z Ministerstwem Zdrowia.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Pakiet 11, 14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1. Prosimy Zamawiającego o zgodę na realizację potencjalnego zamówienia za pośrednictwem firmy kurierskiej, bez osobistego stawiennictwa Wykonawcy. 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054F2">
              <w:rPr>
                <w:rFonts w:ascii="Arial Narrow" w:hAnsi="Arial Narrow"/>
                <w:b/>
                <w:sz w:val="22"/>
                <w:szCs w:val="22"/>
              </w:rPr>
              <w:t xml:space="preserve">Zamawiający </w:t>
            </w:r>
            <w:r w:rsidR="00A054F2">
              <w:rPr>
                <w:rFonts w:ascii="Arial Narrow" w:hAnsi="Arial Narrow"/>
                <w:b/>
                <w:sz w:val="22"/>
                <w:szCs w:val="22"/>
              </w:rPr>
              <w:t>nie wyraża zgody.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Pakiet 28, 29 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1. Prosimy Zamawiającego o zgodę na realizację potencjalnego zamówienia za pośrednictwem firmy kurierskiej, bez osobistego stawiennictwa Wykonawcy. 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271BE8" w:rsidRDefault="00071935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054F2">
              <w:rPr>
                <w:rFonts w:ascii="Arial Narrow" w:hAnsi="Arial Narrow"/>
                <w:b/>
                <w:sz w:val="22"/>
                <w:szCs w:val="22"/>
              </w:rPr>
              <w:t xml:space="preserve">Zamawiający nie wyraża zgody 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Pakiet 11, 14 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1. Prosimy Zamawiającego o rezygnację z wymogu przeszkolenia pracowników w zakresie obsługi. Oferowane urządzenia są bardzo proste w obsłudze, wykwalifikowany personel medyczny nie powinien mieć najmniejszych problemów z ich obsługą w oparciu o wcześniejsze  zapoznanie się z instrukcją obsługi (w jęz. polskim, dostarczanej wraz z dostawą), zawierającą wszystkie niezbędne informacje potrzebne Użytkownikom, czy personelowi technicznemu. Konieczność realizacji powyższego wymogu dla oferowanych wózków przyczyni się jedynie do bezzasadnego zawyżenia ceny ofertowej.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Zamawiający w dokumentach postępowania nie wskazał wymogu przeszkolenia </w:t>
            </w: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pracowników w zakresie obsługi dla powyższych zadań</w:t>
            </w:r>
            <w:r w:rsidR="00071935">
              <w:rPr>
                <w:rFonts w:ascii="Arial Narrow" w:hAnsi="Arial Narrow" w:cs="Arial"/>
                <w:b/>
                <w:sz w:val="22"/>
                <w:szCs w:val="22"/>
              </w:rPr>
              <w:t xml:space="preserve"> – załącznik nr 6 i 8 do SWZ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Pakiet 28, 29 </w:t>
            </w:r>
          </w:p>
          <w:p w:rsidR="009E3C44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1. Prosimy Zamawiającego o rezygnację z wymogu przeszkolenia pracowników w zakresie obsługi. Oferowane urządzenia są bardzo proste w obsłudze, wykwalifikowany personel medyczny nie powinien mieć najmniejszych problemów z ich obsługą w oparciu o </w:t>
            </w:r>
            <w:r w:rsidR="00071935" w:rsidRPr="00BC2C8C">
              <w:rPr>
                <w:rFonts w:ascii="Arial Narrow" w:hAnsi="Arial Narrow" w:cs="Arial"/>
                <w:sz w:val="22"/>
                <w:szCs w:val="22"/>
              </w:rPr>
              <w:t>wcześniejsze zapoznanie</w:t>
            </w: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 się z instrukcją obsługi (w jęz. polskim</w:t>
            </w:r>
          </w:p>
          <w:p w:rsidR="00823DCA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, dostarczanej wraz z dostawą), zawierającą wszystkie niezbędne informacje potrzebne Użytkownikom, czy 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personelowi technicznemu. Konieczność realizacji powyższego wymogu dla oferowanych wózków przyczyni się jedynie do bezzasadnego zawyżenia ceny ofertowej.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071935" w:rsidRPr="00BC2C8C" w:rsidRDefault="00071935" w:rsidP="0007193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Zamawiający w dokumentach postępowania nie wskazał wymogu przeszkolenia </w:t>
            </w: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pracowników w zakresie obsługi dla powyższych zadań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– załącznik nr 6 i 8 do SWZ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Pakiet 11, 14  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1. Prosimy Zamawiającego o odstąpienie od wymogu przeprowadzania przeglądów gwarancyjnych w zakresie sprzętu z pakietu 11 i 14, z uwagi na fakt, iż producent nie przewiduje dla owego wyrobu wykonywania przeglądów w czasie trwania gwarancji, na potwierdzenie czego Wykonawca przedłoży stosowne oświadczenie producenta. Prosimy o stosowne zmiany zapisów SWZ oraz projektu umowy.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Zamawiający w dokumentach postępowania nie wskazał wymogu </w:t>
            </w: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przeprowadzania przeglądów gwarancyjnych w zakresie sprzętu dla powyższych zadań.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Pakiet 28, 29 </w:t>
            </w:r>
          </w:p>
          <w:p w:rsidR="00F70780" w:rsidRPr="00BC2C8C" w:rsidRDefault="00F70780" w:rsidP="00071935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1. Prosimy Zamawiającego o odstąpienie od wymogu przeprowadzania przeglądów gwarancyjnych w zakresie sprzętu z pakietu 28 i 29, z uwagi na fakt, iż producent nie przewiduje dla owego wyrobu wykonywania przeglądów w czasie trwania gwarancji, na potwierdzenie czego Wykonawca przedłoży stosowne oświadczenie producenta. Prosimy o stosowne zmiany zapisów SWZ oraz projektu umowy.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Zamawiający w dokumentach postępowania nie wskazał wymogu </w:t>
            </w: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przeprowadzania przeglądów gwarancyjnych w zakresie sprzętu dla powyższych zadań.</w:t>
            </w:r>
          </w:p>
          <w:p w:rsidR="00F70780" w:rsidRPr="00BC2C8C" w:rsidRDefault="00F70780" w:rsidP="009B75E2">
            <w:p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Zadanie 11.Ruchomy wózek anestezjologiczny 5 szt.</w:t>
            </w:r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1. Prosimy Zamawiającego o dopuszczenie wózka anestezjologicznego spełniającego poniższy opis: 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Wózek anestezjologiczny: szafka z 4 szufladami (wysokość frontów 3x156mm, 1x236mm), 1x blat boczny wysuwany z wytrzymałego ABS</w:t>
            </w:r>
          </w:p>
          <w:p w:rsidR="00F70780" w:rsidRPr="00BC2C8C" w:rsidRDefault="00F70780" w:rsidP="009B75E2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WYPOSAŻENIE:</w:t>
            </w:r>
          </w:p>
          <w:p w:rsidR="00F70780" w:rsidRPr="00BC2C8C" w:rsidRDefault="00F70780" w:rsidP="009B75E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1x stelaż nadstawki, 1x nadstawka na 10 pojemników (5+5),  2x poj. na rękawiczki ażurowy (łatwy do utrzymania czystości w przeciwieństwie do pojemnika zabudowanego), 2x odcinki szyny instrumentalnej z narożnikami zabezpieczonymi i nie zintegrowanymi z korpusem (co pozwala na łatwą i szybką zmianę położenia szyny i dostosowanie wysokości akcesoriów na nich wieszanych do potrzeb Użytkownika), 3x odcinek szyny na nadstawce, 2x pojemnik na cewniki 80x80x430mm, 1x poj. na zużyte igły, 1x wieszak kroplówki z 2 haczykami mocowany na stelażu nadstawki, 1x kosz kolanowy o poj. 8l, 1x zamek centralny</w:t>
            </w:r>
          </w:p>
          <w:p w:rsidR="00F70780" w:rsidRPr="00BC2C8C" w:rsidRDefault="00F70780" w:rsidP="009B75E2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WYKONANIE:</w:t>
            </w:r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blat z ABS, z pogłębieniem, otoczony z 3 stron bandami o wysokości 48 mm</w:t>
            </w:r>
          </w:p>
          <w:p w:rsidR="00F70780" w:rsidRPr="00BC2C8C" w:rsidRDefault="00F70780" w:rsidP="009B75E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narożniki szafki z anodowanego aluminium, szafka (ściany boczne i tylna) z kompozytowego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alupanela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, niechłonącego wilgoci, którego wewnętrzna warstwa (polietylenowy  rdzeń) pełni funkcję wygłuszającą, </w:t>
            </w:r>
            <w:r w:rsidRPr="00BC2C8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minimalizujący wibracje, wyposażona w uchwyty do prowadzenia zintegrowane z blatem wózka (z trzech stron), prowadnice szuflad z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samodociągiem</w:t>
            </w:r>
            <w:proofErr w:type="spellEnd"/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stelaż nadstawki ze stali nierdzewnej z szyną z możliwością łatwej regulacji wysokości  </w:t>
            </w:r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podstawa na wzmocnionej ramie stalowej, z osłoną z wytrzymałego tworzywa ABS z wyprofilowanymi  odbojami, wyposażona w podwójne koła w obudowie z tworzywa sztucznego o średnicy 125 mm, w tym dwa z blokadą</w:t>
            </w:r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uchwyt do pojemnika na zużyte igły, pojemnik na rękawiczki ze stali pokrytej specjalną powłoką zabezpieczającą przez korozją i ścieraniem </w:t>
            </w:r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Wymiary wózka bez wyposażenia opcjonalnego: 830x650x1060 mm</w:t>
            </w:r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Wysokość wózka z nadstawką: 1760 mm</w:t>
            </w:r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Wymiary szafki: 696x522x724 mm</w:t>
            </w:r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Wymiary powierzchni użytkowej szuflady:</w:t>
            </w:r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(przy wysokości frontów 3x156mm): 545x410x140 mm</w:t>
            </w:r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(przy wysokości frontu 1x236mm): 545x410x220 mm </w:t>
            </w:r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[szerokość x głębokość x wysokość]</w:t>
            </w:r>
          </w:p>
          <w:p w:rsidR="00F70780" w:rsidRPr="00BC2C8C" w:rsidRDefault="00F70780" w:rsidP="009B75E2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(poglądowe zdjęcie oferowanego wózka)</w:t>
            </w:r>
          </w:p>
          <w:p w:rsidR="00F70780" w:rsidRPr="00BC2C8C" w:rsidRDefault="00D83E64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26A3">
              <w:rPr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style="width:298.5pt;height:189.75pt;visibility:visible">
                  <v:imagedata r:id="rId8" o:title=""/>
                </v:shape>
              </w:pic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F70780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Zamawiający nie dopuszcza.</w:t>
            </w:r>
          </w:p>
          <w:p w:rsidR="00F70780" w:rsidRPr="00BC2C8C" w:rsidRDefault="00F70780" w:rsidP="009B75E2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Zadanie 14.Wózek reanimacyjny 5 szt. </w:t>
            </w:r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1. Prosimy Zamawiającego o dopuszczenie wózka spełniającego poniższy opis: </w:t>
            </w:r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Urządzenie oznakowane znakiem CE. o Wózek medyczny reanimacyjny: szafka z 5 szufladami (wysokość frontów 2x76mm, 2x156mm, 1x1236mm), o zamek centralny, szuflady z oznaczeniem zawartości, 1xuchwyt z poj. na zużyte igły, 1xkoszyk na cewniki ze stali nierdzewnej, 1x kosz na odpady z tworzywa sztucznego z pokrywa uchylną otwieraną kolanem, 1x wysuwany blat boczny, półka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nadblatowa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 montowana na stelażu nadstawki, 1x uchwyt na butlę z tlenem, 1xnadstawka na 11 poj. uchylnych transparentnych pojemników (5+6), 3xuchylny poj. z transparentnego tworzywa montowany z boku wózka, 2xodcinki szyny instrumentalnej z narożnikami zabezpieczonymi i nie zintegrowanymi z korpusem (co pozwala na łatwą i szybką zmianę położenia szyny i dostosowanie wysokości akcesoriów na nich wieszanych do potrzeb Użytkownika), 3xszyna instrumentalna na nadstawce, 1x wieszak kroplówki z 2 haczykami mocowany na stelażu nadstawki bez regulacji wysokości, 1xuchwyt do prowadzenia z trzech stron blatu wózka (zintegrowany z blatem)</w:t>
            </w:r>
          </w:p>
          <w:p w:rsidR="00F70780" w:rsidRPr="00BC2C8C" w:rsidRDefault="00F70780" w:rsidP="009B75E2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 WYKONANIE: o blat z tworzywa ABS w kolorze szarym, otoczony z 3 stron bandami o wysokości 48 mm (stanowiącymi wygodne uchwyty do prowadzenia wózka) o konstrukcja z profili aluminiowych anodowanych z </w:t>
            </w:r>
            <w:r w:rsidRPr="00BC2C8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kanałami montażowymi po zewnętrznej stronie, umożliwiającymi regulację położenia wysokości szyn instrumentalnych. o fronty szuflady (w tym fronty) w całości z formowanego ABS (bez szczelin i łączeń) w kolorze szarym z nakładkami na uchwyty szuflad w kolorze białym, szuflady z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samodociągiem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. o wypełnienie szafki (tył, boki) z kompozytowego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alupanela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>, niechłonącego wilgoci, którego wewnętrzna warstwa (polietylenowy  rdzeń) pełni funkcję wygłuszającą, minimalizujący wibracje, lakierowane proszkowo na kolor biały o podstawa na wzmocnionej ramie stalowej, z osłoną z wytrzymałego tworzywa ABS z wyprofilowanymi  odbojami, wyposażona w koła w obudowie z tworzywa sztucznego o średnicy 125 mm, w tym dwa z blokadą o Wymiary wózka bez wyposażenia opcjonalnego: 855x594x1045 mm. o Wymiary szafki: 803x520x725 mm. o wymiary powierzchni użytkowej szuflady (przy wysokości frontów 2x76mm): 545x410x60 mm,  (przy wysokości frontu 2x156mm): 545x410x140 mm, (przy wysokości frontu 1x236mm): 545x410x220 mm [szerokość x głębokość x wysokość]. o Wymienione wyposażenie nie powodujące zwiększenia gabarytów wózka i nie narażające na ich uszkodzenie - zintegrowane w budowie wózka. o Tworzywowa nadstawka z pojemnikami na strzykawki, igły, drobne przedmioty. Pojemniki w dwóch rzędach, w dolnym 5 dużych, w górnym 6 mniejszych, o - półka ze stali nierdzewnej montowana do nadstawki. o - szyna aluminiowa na akcesoria montowana do nadstawki z regulacją wysokości o - wieszak kroplówki z 2 haczykami mocowany na stelażu nadstawki bez regulacji wysokości.</w:t>
            </w:r>
          </w:p>
          <w:p w:rsidR="00F70780" w:rsidRPr="00BC2C8C" w:rsidRDefault="00F70780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o DO KAŻDEGO WÓZKA ZESTAW DO KONIKOTOMI.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(poglądowe zdjęcie oferowanego wózka)</w:t>
            </w:r>
          </w:p>
          <w:p w:rsidR="00F70780" w:rsidRPr="00BC2C8C" w:rsidRDefault="00D83E64" w:rsidP="0059775C">
            <w:pPr>
              <w:spacing w:after="120" w:line="360" w:lineRule="auto"/>
              <w:ind w:left="30" w:right="-72"/>
              <w:jc w:val="both"/>
              <w:rPr>
                <w:noProof/>
                <w:sz w:val="22"/>
                <w:szCs w:val="22"/>
              </w:rPr>
            </w:pPr>
            <w:r w:rsidRPr="00B526A3">
              <w:rPr>
                <w:noProof/>
                <w:sz w:val="22"/>
                <w:szCs w:val="22"/>
              </w:rPr>
              <w:pict>
                <v:shape id="_x0000_i1026" type="#_x0000_t75" style="width:268.5pt;height:154.5pt;visibility:visible">
                  <v:imagedata r:id="rId9" o:title=""/>
                </v:shape>
              </w:pic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Zadanie 14.Wózek reanimacyjny 5 szt. 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1. Prosimy Zamawiającego o dopuszczenie wózka spełniającego poniższy opis: </w:t>
            </w:r>
          </w:p>
          <w:p w:rsidR="00F70780" w:rsidRPr="00BC2C8C" w:rsidRDefault="00F70780" w:rsidP="009B75E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Urządzenie oznakowane znakiem CE. o Wózek medyczny reanimacyjny: szafka z 5 szufladami (wysokość frontów 2x76mm, 2x156mm, 1x1236mm), o zamek centralny, szuflady z oznaczeniem zawartości, 1xuchwyt z poj. na zużyte igły, 1xkoszyk na cewniki ze stali nierdzewnej, 1x kosz na odpady z tworzywa sztucznego z pokrywa uchylną otwieraną kolanem, 1x wysuwany blat boczny, półka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nadblatowa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 montowana na stelażu nadstawki, 1x uchwyt na butlę z tlenem, 1xnadstawka na 11 poj. uchylnych transparentnych pojemników (5+6), 3xuchylny poj. z transparentnego tworzywa montowany z boku wózka, 2xodcinki szyny instrumentalnej z narożnikami zabezpieczonymi i nie zintegrowanymi z korpusem (co pozwala na łatwą i szybką zmianę położenia szyny i dostosowanie wysokości akcesoriów na nich wieszanych do potrzeb Użytkownika), 3xszyna instrumentalna na nadstawce, 1x wieszak kroplówki z 2 haczykami mocowany na stelażu nadstawki bez regulacji wysokości, 1xuchwyt do prowadzenia z trzech stron blatu wózka (zintegrowany z blatem)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WYKONANIE: o blat z tworzywa ABS w kolorze szarym, otoczony z 3 stron bandami o wysokości 48 mm (stanowiącymi wygodne uchwyty do prowadzenia wózka) o konstrukcja z profili aluminiowych anodowanych z kanałami montażowymi po zewnętrznej stronie, umożliwiającymi regulację położenia wysokości szyn instrumentalnych. o fronty szuflady (w tym fronty) w całości z formowanego ABS (bez szczelin i łączeń) w kolorze szarym z nakładkami na uchwyty szuflad w kolorze białym, szuflady z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samodociągiem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. o wypełnienie szafki (tył, boki) z kompozytowego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alupanela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>, niechłonącego wilgoci, którego wewnętrzna warstwa (polietylenowy  rdzeń) pełni funkcję wygłuszającą, minimalizujący wibracje, lakierowane proszkowo na kolor biały o podstawa na wzmocnionej ramie stalowej, z osłoną z wytrzymałego tworzywa ABS z wyprofilowanymi  odbojami, wyposażona w koła w obudowie z tworzywa sztucznego o średnicy 125 mm, w tym dwa z blokadą o Wymiary wózka bez wyposażenia opcjonalnego: 662x594x1045 mm. o Wymiary szafki: 610x520x725 mm. o wymiary powierzchni użytkowej szuflady (przy wysokości frontów 2x76mm): 357x413x60 mm,  (przy wysokości frontu 2x156mm): 357x413x140 mm, (przy wysokości frontu 1x236mm): 357x413x220 mm [szerokość x głębokość x wysokość]. o Wymienione wyposażenie nie powodujące zwiększenia gabarytów wózka i nie narażające na ich uszkodzenie - zintegrowane w budowie wózka. o Tworzywowa nadstawka z pojemnikami na strzykawki, igły, drobne przedmioty. Pojemniki w dwóch rzędach, w dolnym 5 dużych, w górnym 6 mniejszych, o - półka ze stali nierdzewnej montowana do nadstawki. o - szyna aluminiowa na akcesoria montowana do nadstawki z regulacją wysokości o - wieszak kroplówki z 2 haczykami mocowany na stelażu nadstawki bez regulacji wysokości.</w:t>
            </w:r>
          </w:p>
          <w:p w:rsidR="00F70780" w:rsidRPr="00BC2C8C" w:rsidRDefault="00F70780" w:rsidP="00271BE8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 o DO KAŻDEGO WÓZKA ZESTAW DO KONIKOTOMI.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(poglądowe zdjęcie oferowanego wózka)</w:t>
            </w:r>
          </w:p>
          <w:p w:rsidR="00F70780" w:rsidRPr="00BC2C8C" w:rsidRDefault="00D83E64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26A3">
              <w:rPr>
                <w:noProof/>
                <w:sz w:val="22"/>
                <w:szCs w:val="22"/>
              </w:rPr>
              <w:pict>
                <v:shape id="_x0000_i1027" type="#_x0000_t75" style="width:204.75pt;height:156pt;visibility:visible">
                  <v:imagedata r:id="rId10" o:title=""/>
                </v:shape>
              </w:pic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271BE8" w:rsidRPr="00BC2C8C" w:rsidRDefault="00271BE8" w:rsidP="00271BE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Zadanie 28 Ssak próżniowy 12 szt. </w:t>
            </w:r>
          </w:p>
          <w:p w:rsidR="00F70780" w:rsidRPr="00BC2C8C" w:rsidRDefault="00F70780" w:rsidP="00870049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Prosimy Zamawiającego o dopuszczenie ssaka o wymiarach 160 x 110 x 75 mm. Uzasadnienie: Mniejsze wymiary ssaka nie wpływają na jego działanie, są jego atutem, ponieważ ssak zajmuje mniej miejsca na wózku jezdnym.</w:t>
            </w:r>
          </w:p>
          <w:p w:rsidR="00870049" w:rsidRPr="00BC2C8C" w:rsidRDefault="00870049" w:rsidP="0087004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Odpowiedź Zamawiającego: </w:t>
            </w:r>
          </w:p>
          <w:p w:rsidR="00870049" w:rsidRPr="00BC2C8C" w:rsidRDefault="00870049" w:rsidP="008700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SWZ i informuje, iż wymiary ssaka są zdeterminowane wymiarami wkładów do ssaków będących w posiadaniu Zamawiającego, które Zamawiający planuje wykorzystać w zakupionych ssakach.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BC2C8C">
              <w:rPr>
                <w:rFonts w:ascii="Arial Narrow" w:hAnsi="Arial Narrow" w:cs="Arial"/>
                <w:sz w:val="22"/>
                <w:szCs w:val="22"/>
              </w:rPr>
              <w:tab/>
              <w:t xml:space="preserve"> Prosimy Zamawiającego o wyjaśnienie co Zamawiający rozumie przez pojęcie "mechanizm pneumatyczny z POM"?</w:t>
            </w:r>
          </w:p>
          <w:p w:rsidR="00870049" w:rsidRPr="00BC2C8C" w:rsidRDefault="00870049" w:rsidP="0087004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870049" w:rsidRPr="00BC2C8C" w:rsidRDefault="00870049" w:rsidP="00870049">
            <w:pPr>
              <w:spacing w:line="360" w:lineRule="auto"/>
              <w:ind w:firstLine="34"/>
              <w:rPr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Zamawiający miał na myśli </w:t>
            </w:r>
            <w:proofErr w:type="spellStart"/>
            <w:r w:rsidRPr="00BC2C8C">
              <w:rPr>
                <w:rFonts w:ascii="Arial Narrow" w:hAnsi="Arial Narrow"/>
                <w:b/>
                <w:sz w:val="22"/>
                <w:szCs w:val="22"/>
              </w:rPr>
              <w:t>polioksymetylen</w:t>
            </w:r>
            <w:proofErr w:type="spellEnd"/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 (poliacetalem – POM) materiał o wysokiej wytrzymałości na rozciąganie i zginanie oraz dużej sztywności zastosowany w przełączniku szybkiego odcinania próżni</w:t>
            </w:r>
            <w:r w:rsidRPr="00BC2C8C">
              <w:rPr>
                <w:b/>
                <w:sz w:val="22"/>
                <w:szCs w:val="22"/>
              </w:rPr>
              <w:t>.</w:t>
            </w:r>
          </w:p>
          <w:p w:rsidR="009E3C44" w:rsidRDefault="009E3C44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Zadanie 29 Ssak próżniowy - zestaw do centralnej próżni 29 szt. </w:t>
            </w:r>
          </w:p>
          <w:p w:rsidR="00F70780" w:rsidRPr="00BC2C8C" w:rsidRDefault="00F70780" w:rsidP="009B75E2">
            <w:pPr>
              <w:numPr>
                <w:ilvl w:val="0"/>
                <w:numId w:val="10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Prosimy Zamawiającego o dopuszczenie ssaka o wymiarach 160 x 110 x 75 mm. Uzasadnienie: Mniejsze wymiary ssaka nie wpływają na jego działanie, są jego atutem, ponieważ ssak zajmuje mniej miejsca na wózku jezdnym.</w:t>
            </w:r>
          </w:p>
          <w:p w:rsidR="00870049" w:rsidRPr="00BC2C8C" w:rsidRDefault="00870049" w:rsidP="0087004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870049" w:rsidRPr="00BC2C8C" w:rsidRDefault="00870049" w:rsidP="008700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SWZ i informuje, iż wymiary ssaka są zdeterminowane wymiarami wkładów do ssaków będących w posiadaniu Zamawiającego, które Zamawiający planuje wykorzystać w zakupionych ssakach.</w:t>
            </w:r>
          </w:p>
          <w:p w:rsidR="00F70780" w:rsidRPr="00BC2C8C" w:rsidRDefault="00F70780" w:rsidP="00870049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Prosimy Zamawiającego o wyjaśnienie co Zamawiający rozumie przez pojęcie "mechanizm pneumatyczny z POM"?</w:t>
            </w:r>
          </w:p>
          <w:p w:rsidR="00870049" w:rsidRPr="00BC2C8C" w:rsidRDefault="00870049" w:rsidP="0087004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870049" w:rsidRPr="00BC2C8C" w:rsidRDefault="00870049" w:rsidP="009B75E2">
            <w:pPr>
              <w:spacing w:after="240" w:line="360" w:lineRule="auto"/>
              <w:ind w:firstLine="34"/>
              <w:rPr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Zamawiający miał na myśli </w:t>
            </w:r>
            <w:proofErr w:type="spellStart"/>
            <w:r w:rsidRPr="00BC2C8C">
              <w:rPr>
                <w:rFonts w:ascii="Arial Narrow" w:hAnsi="Arial Narrow"/>
                <w:b/>
                <w:sz w:val="22"/>
                <w:szCs w:val="22"/>
              </w:rPr>
              <w:t>polioksymetylen</w:t>
            </w:r>
            <w:proofErr w:type="spellEnd"/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 (poliacetalem – POM) materiał o wysokiej wytrzymałości na rozciąganie i zginanie oraz dużej sztywności zastosowany w przełączniku szybkiego odcinania próżni</w:t>
            </w:r>
            <w:r w:rsidRPr="00BC2C8C">
              <w:rPr>
                <w:b/>
                <w:sz w:val="22"/>
                <w:szCs w:val="22"/>
              </w:rPr>
              <w:t>.</w:t>
            </w:r>
          </w:p>
          <w:p w:rsidR="00F70780" w:rsidRPr="00BC2C8C" w:rsidRDefault="00F70780" w:rsidP="009B75E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3.</w:t>
            </w:r>
            <w:r w:rsidRPr="00BC2C8C">
              <w:rPr>
                <w:rFonts w:ascii="Arial Narrow" w:hAnsi="Arial Narrow" w:cs="Arial"/>
                <w:sz w:val="22"/>
                <w:szCs w:val="22"/>
              </w:rPr>
              <w:tab/>
              <w:t xml:space="preserve"> Prosimy Zamawiającego o wymóg zastosowania klamry mocującej ssak na szynie, bez której nie ma możliwości korzystania z niego w żaden sposób.</w:t>
            </w:r>
          </w:p>
          <w:p w:rsidR="00870049" w:rsidRPr="00BC2C8C" w:rsidRDefault="00870049" w:rsidP="0087004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870049" w:rsidRPr="00BC2C8C" w:rsidRDefault="00870049" w:rsidP="00870049">
            <w:pPr>
              <w:spacing w:line="360" w:lineRule="auto"/>
              <w:ind w:left="34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>Zamawiający podtrzymuje zapisy SWZ. Zamawiający w formularzu cenowym wymaga aby montaż nastąpił na szynie o wymiarach 25x10 mm oraz wymaga 2-litrowego pojemnika na wkłady do odsysania z mocowaniem szynowym w komplecie. Zamawiający nie narzuca sposobu montażu przez Wykonawcę.</w:t>
            </w:r>
          </w:p>
          <w:p w:rsidR="00F70780" w:rsidRPr="00BC2C8C" w:rsidRDefault="00F70780" w:rsidP="0059775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70780" w:rsidRPr="00BC2C8C" w:rsidTr="0059775C">
        <w:tc>
          <w:tcPr>
            <w:tcW w:w="9356" w:type="dxa"/>
          </w:tcPr>
          <w:p w:rsidR="00FC676E" w:rsidRDefault="00FC676E" w:rsidP="0059775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:rsidR="00FC676E" w:rsidRDefault="00FC676E" w:rsidP="0059775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:rsidR="00FC676E" w:rsidRDefault="00FC676E" w:rsidP="0059775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:rsidR="00F70780" w:rsidRPr="00BC2C8C" w:rsidRDefault="00F70780" w:rsidP="0059775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C2C8C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4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Dot. pakietu nr 28,29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ssaka próżniowego z zakresem regulacji 0-100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kPa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 / 0-750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mmHg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.   </w:t>
            </w:r>
          </w:p>
          <w:p w:rsidR="00870049" w:rsidRPr="00BC2C8C" w:rsidRDefault="00870049" w:rsidP="0087004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F70780" w:rsidRPr="00BC2C8C" w:rsidRDefault="00870049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Dot. pakietu nr 28,29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Prosimy Zamawiającego o dopuszczenie ssaka próżniowego o przepływie 100L/min.</w:t>
            </w:r>
          </w:p>
          <w:p w:rsidR="00870049" w:rsidRPr="00BC2C8C" w:rsidRDefault="00870049" w:rsidP="0087004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870049" w:rsidRPr="00BC2C8C" w:rsidRDefault="00870049" w:rsidP="0087004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:rsidR="00F70780" w:rsidRPr="00BC2C8C" w:rsidRDefault="00F70780" w:rsidP="0059775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F70780" w:rsidRPr="00BC2C8C" w:rsidTr="0059775C">
        <w:tc>
          <w:tcPr>
            <w:tcW w:w="9356" w:type="dxa"/>
          </w:tcPr>
          <w:p w:rsidR="00F70780" w:rsidRPr="00BC2C8C" w:rsidRDefault="00F70780" w:rsidP="0059775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C2C8C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5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dot. przedmiotowe środki dowodowe </w:t>
            </w:r>
          </w:p>
          <w:p w:rsidR="00F70780" w:rsidRPr="00BC2C8C" w:rsidRDefault="00F70780" w:rsidP="009B75E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Zwracamy się do Zamawiającego z prośbą o potwierdzenie, że w przypadku wyrobów niemedycznych (p. 17, 18, 19, 20, 24, 25, 26, 27) wymóg przedłożenia Deklaracja zgodności CE (WE) lub certyfikat CE nie będzie miał zastosowania, zgodnie z faktem iż oznakowaniu CE podlegają wyroby, do których odnoszą się Dyrektywy nowego podejścia,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tj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>: 89/686/EWG, 90/385/EWG, 92/42/EWG, 93/42/EWG, 98/79/WE, 305/2011, 2000/9/WE, 2000/14/WE, 2006/42/WE, 2009/48/WE, 2009/125/WE, 2009/142/WE, 2011/65/UE, 2013/29/UE, 2013/53/UE, 2014/28/UE, 2014/29/UE, 2014/30/UE.</w:t>
            </w:r>
          </w:p>
          <w:p w:rsidR="005827D9" w:rsidRPr="00BC2C8C" w:rsidRDefault="005827D9" w:rsidP="005827D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F70780" w:rsidRPr="00BC2C8C" w:rsidRDefault="005827D9" w:rsidP="009B75E2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B75E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Większość przytoczonych dyrektyw jest archiwalna, bądź nie dotyczy przedmiotu postępowania. Zamawiający w przypadku wyrobów niemedycznych wymaga deklaracji zgodności czyli </w:t>
            </w:r>
            <w:r w:rsidRPr="00FC676E">
              <w:rPr>
                <w:rStyle w:val="Pogrubienie"/>
                <w:rFonts w:ascii="Arial Narrow" w:hAnsi="Arial Narrow" w:cs="Arial"/>
                <w:bCs w:val="0"/>
                <w:sz w:val="22"/>
                <w:szCs w:val="22"/>
              </w:rPr>
              <w:t>dokumentu wystawianego przez producenta</w:t>
            </w:r>
            <w:r w:rsidRPr="00FC676E">
              <w:rPr>
                <w:rFonts w:ascii="Arial Narrow" w:hAnsi="Arial Narrow" w:cs="Arial"/>
                <w:bCs/>
                <w:sz w:val="22"/>
                <w:szCs w:val="22"/>
              </w:rPr>
              <w:t> </w:t>
            </w:r>
            <w:r w:rsidRPr="009B75E2">
              <w:rPr>
                <w:rFonts w:ascii="Arial Narrow" w:hAnsi="Arial Narrow" w:cs="Arial"/>
                <w:b/>
                <w:bCs/>
                <w:sz w:val="22"/>
                <w:szCs w:val="22"/>
              </w:rPr>
              <w:t>(lub jego upoważnionego przedstawiciela), w którym oświadcza on na własną odpowiedzialność, że dany produkt spełnia wszystkie wymagania prawne Unii Europejskiej</w:t>
            </w:r>
            <w:r w:rsidRPr="009B75E2">
              <w:rPr>
                <w:rFonts w:ascii="Arial Narrow" w:hAnsi="Arial Narrow" w:cs="Arial"/>
                <w:b/>
                <w:bCs/>
                <w:color w:val="0A0A0A"/>
                <w:sz w:val="22"/>
                <w:szCs w:val="22"/>
                <w:shd w:val="clear" w:color="auto" w:fill="FFFFFF"/>
              </w:rPr>
              <w:t>. Jest on</w:t>
            </w:r>
            <w:r w:rsidRPr="00BC2C8C">
              <w:rPr>
                <w:rFonts w:ascii="Arial Narrow" w:hAnsi="Arial Narrow" w:cs="Arial"/>
                <w:b/>
                <w:color w:val="0A0A0A"/>
                <w:sz w:val="22"/>
                <w:szCs w:val="22"/>
                <w:shd w:val="clear" w:color="auto" w:fill="FFFFFF"/>
              </w:rPr>
              <w:t>a niezbędna, aby legalnie opatrzyć towar znakiem CE i wprowadzić go do obrotu na rynku europejskim. Nie jest natomiast w przypadku wyrobów niemedycznych wymagany certyfikat CE.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dot. Projekt umowy- zadanie 1-31, § 2 ust.4</w:t>
            </w:r>
          </w:p>
          <w:p w:rsidR="00F70780" w:rsidRPr="00BC2C8C" w:rsidRDefault="00F70780" w:rsidP="009B75E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Zwracamy się do Zamawiającego z prośbą o wyrażenie zgody na wystawienie faktury z wykazem dostarczonych urządzeń (</w:t>
            </w:r>
            <w:r w:rsidR="005827D9" w:rsidRPr="00BC2C8C">
              <w:rPr>
                <w:rFonts w:ascii="Arial Narrow" w:hAnsi="Arial Narrow" w:cs="Arial"/>
                <w:sz w:val="22"/>
                <w:szCs w:val="22"/>
              </w:rPr>
              <w:t>nazewnictwo</w:t>
            </w: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 zgodne z programem fakturowym Wykonawcy).</w:t>
            </w:r>
          </w:p>
          <w:p w:rsidR="00F70780" w:rsidRPr="00BC2C8C" w:rsidRDefault="00F70780" w:rsidP="009B75E2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Powyższa prośbą </w:t>
            </w:r>
            <w:r w:rsidR="005827D9" w:rsidRPr="00BC2C8C">
              <w:rPr>
                <w:rFonts w:ascii="Arial Narrow" w:hAnsi="Arial Narrow" w:cs="Arial"/>
                <w:sz w:val="22"/>
                <w:szCs w:val="22"/>
              </w:rPr>
              <w:t>podyktowana</w:t>
            </w: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 jest faktem konieczności umieszczenia na fakturze nazw funkcjonujących w programie Wykonawcy, które to są zgodne ze zgłoszeniami do Rejestru </w:t>
            </w:r>
            <w:r w:rsidR="005827D9" w:rsidRPr="00BC2C8C">
              <w:rPr>
                <w:rFonts w:ascii="Arial Narrow" w:hAnsi="Arial Narrow" w:cs="Arial"/>
                <w:sz w:val="22"/>
                <w:szCs w:val="22"/>
              </w:rPr>
              <w:t>Wyrobów</w:t>
            </w: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 Medycznych oraz informacjami przekazywanymi do innych urzędów.</w:t>
            </w:r>
          </w:p>
          <w:p w:rsidR="005827D9" w:rsidRPr="00BC2C8C" w:rsidRDefault="005827D9" w:rsidP="005827D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F060B4" w:rsidRPr="00BC2C8C" w:rsidRDefault="00F060B4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DCA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jako beneficjent dotacji unijnej zobowiązany jest do stosowania nazewnictwa z umowy dotacyjnej we wszystkich dokumentach, także na fakturach (takie</w:t>
            </w:r>
            <w:r w:rsidR="00823DCA">
              <w:rPr>
                <w:rFonts w:ascii="Arial Narrow" w:hAnsi="Arial Narrow" w:cs="Arial"/>
                <w:b/>
                <w:bCs/>
                <w:sz w:val="22"/>
                <w:szCs w:val="22"/>
              </w:rPr>
              <w:t>go</w:t>
            </w:r>
            <w:r w:rsidRPr="00823DC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jak w postępowaniu przetargowym). </w:t>
            </w:r>
            <w:r w:rsidRPr="00823DCA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Zamawiający dopuszcza stosowanie na fakturach łącznie: nazewnictwa stosowanego w postępowaniu przetargow</w:t>
            </w:r>
            <w:r w:rsidR="00A054F2" w:rsidRPr="00823DCA">
              <w:rPr>
                <w:rFonts w:ascii="Arial Narrow" w:hAnsi="Arial Narrow" w:cs="Arial"/>
                <w:b/>
                <w:bCs/>
                <w:sz w:val="22"/>
                <w:szCs w:val="22"/>
              </w:rPr>
              <w:t>ym i nazewnictwa Wykonawcy</w:t>
            </w:r>
            <w:r w:rsidR="00823DCA">
              <w:rPr>
                <w:rFonts w:ascii="Arial Narrow" w:hAnsi="Arial Narrow" w:cs="Arial"/>
                <w:b/>
                <w:bCs/>
                <w:sz w:val="22"/>
                <w:szCs w:val="22"/>
              </w:rPr>
              <w:t>(wymagana wskazana k</w:t>
            </w:r>
            <w:r w:rsidR="00A054F2">
              <w:rPr>
                <w:rFonts w:ascii="Arial Narrow" w:hAnsi="Arial Narrow" w:cs="Arial"/>
                <w:b/>
                <w:bCs/>
                <w:sz w:val="22"/>
                <w:szCs w:val="22"/>
              </w:rPr>
              <w:t>olejność zastosowania nazewnictwa</w:t>
            </w:r>
            <w:r w:rsidR="00823DCA">
              <w:rPr>
                <w:rFonts w:ascii="Arial Narrow" w:hAnsi="Arial Narrow" w:cs="Arial"/>
                <w:b/>
                <w:bCs/>
                <w:sz w:val="22"/>
                <w:szCs w:val="22"/>
              </w:rPr>
              <w:t>)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dot. Projekt umowy- zadanie 1-31, § 3 ust.5</w:t>
            </w:r>
          </w:p>
          <w:p w:rsidR="00F70780" w:rsidRPr="00BC2C8C" w:rsidRDefault="00F70780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Zwracamy się do Zamawiającego z prośbą o potwierdzenie że w przypadku sprzętów, dla których producent nie przewidział konieczności wykonywania przeglądów (pakiet 1-27), niniejsze nie będą wymagane.</w:t>
            </w:r>
          </w:p>
          <w:p w:rsidR="005827D9" w:rsidRPr="00BC2C8C" w:rsidRDefault="005827D9" w:rsidP="005827D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F70780" w:rsidRPr="00BC2C8C" w:rsidRDefault="005827D9" w:rsidP="0059775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b/>
                <w:sz w:val="22"/>
                <w:szCs w:val="22"/>
              </w:rPr>
              <w:t>Zamawiający potwierdza.</w:t>
            </w:r>
          </w:p>
          <w:p w:rsidR="005827D9" w:rsidRPr="00BC2C8C" w:rsidRDefault="005827D9" w:rsidP="0059775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</w:p>
        </w:tc>
      </w:tr>
      <w:tr w:rsidR="00F70780" w:rsidRPr="00BC2C8C" w:rsidTr="0059775C">
        <w:tc>
          <w:tcPr>
            <w:tcW w:w="9356" w:type="dxa"/>
          </w:tcPr>
          <w:p w:rsidR="00F70780" w:rsidRPr="00BC2C8C" w:rsidRDefault="00F70780" w:rsidP="0059775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C2C8C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6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Zadanie 30, pozycja 1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W ramach zwiększenia konkurencyjności ofert, prosimy o dopuszczenie produktu na zasadzie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równoważności ofert: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Zamiast parametru: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„Ssak chirurgiczny na podstawie kolumnowej.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Urządzenie klasy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IIa</w:t>
            </w:r>
            <w:proofErr w:type="spellEnd"/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Ssak przystosowany do pracy ciągłej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Max. prędkość przepływu: 90 l/min +/- 10%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Max. podciśnienie min. -700 +/- 5% mmHg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Manometr ssaka opisany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tylkow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 skali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mmHg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Możliwość precyzyjnego ustawienia podciśnienia za pomocą regulatora iglicowego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Ssak pracujący w oparciu o bezolejową, wysokoobrotową pompę tłokową (?1380 RPM)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Ssak posiada 2 porty ssące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Przełączanie portu ssącego za pomocą dedykowanego przycisku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Włącznik nożny niezintegrowany z wózkiem, z kablem o długości min. 4 metry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Podstawa jezdna z 4 kółkami, w tym przynajmniej 2 kółka z hamulcami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Podstawa jezdna z koszem na akcesoria, oraz z szyną do zamontowania 2-óch butli wielorazowego użytku oraz uchwytuna tubę do cewników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Ssak o masie maksymalnie 23 kg z kompletnym wyposażeniem (max 11 kg ssak, max 12 kg podstawa jezdna)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Ssak z podstawą o wymiarach maksymalnych 470 mm x 1000 mm x 550 mm (szer. x wys. x gł.)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Ssak o poziomie głośności ? 42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Trzystopniowe zabezpieczenie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przeciwprzelewowe</w:t>
            </w:r>
            <w:proofErr w:type="spellEnd"/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Słój wielokrotnego użytku z możliwością dezynfekcji oraz sterylizacji w temp do 121°C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Słój bezpieczeństwa o pojemności 0,3 l.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Możliwość stosowania butli z pokrywą 2 x odpowiednio 3l, 5l.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Możliwość stosowania butli do wkładów jednorazowych bez pokrywy 2 x odpowiednio 2l, 3l.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Zestaw drenów, oraz filtr antybakteryjny, hydrofobowy – 2 k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Produkt o poniższych parametrach: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„Ssak medyczny, elektryczny, jezdny.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Tryby pracy: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1) tryb cichy;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2) tryb normalny;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3) tryb turbo.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Maksymalna wydajność (mierzonaw zakresie pracy ze zbiornikiemna wydzieliny):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lastRenderedPageBreak/>
              <w:t>1) tryb cichy: nie mniejsza niż 40 l/min. i nie większa niż 45 l/min.;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2) tryb normalny: nie mniejsza niż 48 l/min. i nie większa niż 55 l/min.;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3) tryb turbo: nie mniejsza niż 60 l/min. i nie większa niż 65 l/min.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Podać maksymalną wydajnośćdla każdego trybu.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Przełączanie trybów pracy za pomocą przycisków dotykowych na pulpicie ssaka.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Maksymalne podciśnienie: minimum -95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kPa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 / 713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mmHg</w:t>
            </w:r>
            <w:proofErr w:type="spellEnd"/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Bezobsługowa (nie wymagająca konserwacji), bezolejowa, pompa tłokowa, niskoobrotowa (poniżej 105 obrotów / min. przy maksymalnej wydajności).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Podać maksymalną liczbę obrotów /min przy maksymalnej wydajności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Gładka, jednoczęściowa obudowa z dotykowym włącznikiem i wskaźnikiem LED, odporna na silne środki dezynfekcyjne.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Ssak na kolumnowym wózku jezdnym, wykonanym ze stopów niekorodujących.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1 Cztery kółka jezdne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– wszystkie z blokadą.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2 Szyna na akcesoria, zainstalowana na kolumnie.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Wbudowany manometr do pomiaru podciśnienia ze skalą w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kPa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mmHg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Włącznik / wyłącznik nożny.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1 Włącznik / wyłącznik nożny, zintegrowany z wózkiem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– wbudowany w wózek.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Precyzyjne ustawianie podciśnieniaza pomocą regulatora membranowego.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Wielostopniowe zabezpieczenie przed zassaniem odsysanych płynów do wnętrza pompy. Zbiornik zabezpieczający o poj. 0,25l z mechanicznym zaworem odcinającym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Ssak przystosowany do pracy ciągłej 24 godz. / dobę bez ryzyka przegrzania.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Poziom wytwarzanego hałasuponiżej 39dB przy minimalnej wydajności.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Ssak wyposażony w dwa zbiorniki wielorazowego użytku z podziałką,o pojemności 2,5 l (każdy), wykonane z nietłukącego się tworzywa, do wkładów jednorazowego użytku.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1 Zbiorniki wyposażone w uchwyty do zamocowania na szynie, zainstalowanej na kolumnie ssaka.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2 Zbiorniki wyposażone w blokady zabezpieczające przed wysuwaniem się z uchwytu.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Możliwość stosowania zbiorników wielorazowego użytku na wydzieliny,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autoklawowalnych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>, o różnych pojemnościach.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Podać dostępne pojemności.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Ssak wyposażony w zawór przełączający ssanie z jednego zbiornika na drugi bez konieczności odłączania / przełączania drenów.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Ssak wyposażony w dren silikonowy (dren do pacjenta) o długości minimum 2 m i metalowy uchwyt drenu.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Zasilanie aparatu z sieci elektroenergetycznej 230 V AC50 Hz.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Pobór mocy max.: 120W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Przewód zasilający min. 5m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Masa ssaka z wózkiem:nie większa niż 16 kg.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Wysokość ssaka z wózkiem max. 1 m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Instrukcja obsługi w języku polskim w formie wydrukowanej i w wersji elektronicznej na płycie CD.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Dostarczyć wraz z dostawą przedmiotu zamówienia.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Paszport techniczny z informacjami zawierającymi datę zainstalowania ssaka i termin następnego przeglądu.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Dostarczyć wraz z dostawą przedmiotu zamówienia.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Wyrób medyczny, klasy </w:t>
            </w:r>
            <w:proofErr w:type="spellStart"/>
            <w:r w:rsidRPr="00BC2C8C">
              <w:rPr>
                <w:rFonts w:ascii="Arial Narrow" w:hAnsi="Arial Narrow" w:cs="Arial"/>
                <w:sz w:val="22"/>
                <w:szCs w:val="22"/>
              </w:rPr>
              <w:t>IIa</w:t>
            </w:r>
            <w:proofErr w:type="spellEnd"/>
            <w:r w:rsidRPr="00BC2C8C">
              <w:rPr>
                <w:rFonts w:ascii="Arial Narrow" w:hAnsi="Arial Narrow" w:cs="Arial"/>
                <w:sz w:val="22"/>
                <w:szCs w:val="22"/>
              </w:rPr>
              <w:t>, oznaczony znakiem CE.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Dostarczyć wraz z dostawą przedmiotu zamówienia kopię certyfikatu i deklaracji zgodności.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Okres gwarancji:minimum 24 miesiące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Autoryzowany serwis na terenie Polski.</w:t>
            </w:r>
          </w:p>
          <w:p w:rsidR="00F70780" w:rsidRPr="00BC2C8C" w:rsidRDefault="00F70780" w:rsidP="00F060B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>Podać nazwę i siedzibę serwisu.</w:t>
            </w:r>
          </w:p>
          <w:p w:rsidR="00F70780" w:rsidRDefault="00F70780" w:rsidP="00F060B4">
            <w:pPr>
              <w:spacing w:after="24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lastRenderedPageBreak/>
              <w:t>Zagwarantowanie dostępności serwisu i części zamiennych przez co najmniej 10 lat od daty dostawy.”</w:t>
            </w:r>
          </w:p>
          <w:p w:rsidR="00FF1646" w:rsidRPr="00BC2C8C" w:rsidRDefault="00D83E64" w:rsidP="005977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526A3">
              <w:rPr>
                <w:rFonts w:ascii="Arial Narrow" w:hAnsi="Arial Narrow" w:cs="Arial"/>
                <w:noProof/>
                <w:sz w:val="22"/>
                <w:szCs w:val="22"/>
              </w:rPr>
              <w:pict>
                <v:shape id="_x0000_i1028" type="#_x0000_t75" style="width:55.5pt;height:108pt;visibility:visible;mso-wrap-style:square">
                  <v:imagedata r:id="rId11" o:title=""/>
                </v:shape>
              </w:pict>
            </w:r>
          </w:p>
          <w:p w:rsidR="005827D9" w:rsidRPr="00A054F2" w:rsidRDefault="005827D9" w:rsidP="005827D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054F2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F70780" w:rsidRPr="00BC2C8C" w:rsidRDefault="005827D9" w:rsidP="0059775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A054F2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  <w:tr w:rsidR="00F70780" w:rsidRPr="00BC2C8C" w:rsidTr="0059775C">
        <w:tc>
          <w:tcPr>
            <w:tcW w:w="9356" w:type="dxa"/>
          </w:tcPr>
          <w:p w:rsidR="005827D9" w:rsidRPr="00BC2C8C" w:rsidRDefault="005827D9" w:rsidP="0059775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F70780" w:rsidRPr="00BC2C8C" w:rsidRDefault="00F70780" w:rsidP="005821FC">
            <w:pPr>
              <w:spacing w:before="60" w:after="2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C2C8C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7</w:t>
            </w:r>
          </w:p>
          <w:p w:rsidR="005821FC" w:rsidRDefault="005821FC" w:rsidP="005821F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821FC">
              <w:rPr>
                <w:rFonts w:ascii="Arial Narrow" w:hAnsi="Arial Narrow" w:cs="Arial"/>
                <w:sz w:val="22"/>
                <w:szCs w:val="22"/>
              </w:rPr>
              <w:t>Pytanie do części zamówienia LOT-0015 15. Stojaki do kroplówek mobilne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F70780" w:rsidRPr="00BC2C8C" w:rsidRDefault="00F70780" w:rsidP="005821F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Czy zamawiający dopuści możliwość </w:t>
            </w:r>
            <w:r w:rsidR="00BC2C8C" w:rsidRPr="00BC2C8C">
              <w:rPr>
                <w:rFonts w:ascii="Arial Narrow" w:hAnsi="Arial Narrow" w:cs="Arial"/>
                <w:sz w:val="22"/>
                <w:szCs w:val="22"/>
              </w:rPr>
              <w:t>zaoferowania</w:t>
            </w:r>
            <w:r w:rsidRPr="00BC2C8C">
              <w:rPr>
                <w:rFonts w:ascii="Arial Narrow" w:hAnsi="Arial Narrow" w:cs="Arial"/>
                <w:sz w:val="22"/>
                <w:szCs w:val="22"/>
              </w:rPr>
              <w:t xml:space="preserve"> stojaka kroplówki z regulacją wysokości w zakresie 1300-1800 mm oraz z wymiarami kolumny zewnętrznej rury ze stali kwasoodpornej o średnicy 22 mm ??</w:t>
            </w:r>
          </w:p>
          <w:p w:rsidR="005827D9" w:rsidRPr="00BC2C8C" w:rsidRDefault="005827D9" w:rsidP="005827D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 xml:space="preserve">Odpowiedź Zamawiającego: </w:t>
            </w:r>
          </w:p>
          <w:p w:rsidR="005827D9" w:rsidRPr="00BC2C8C" w:rsidRDefault="005827D9" w:rsidP="005827D9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C2C8C">
              <w:rPr>
                <w:rFonts w:ascii="Arial Narrow" w:hAnsi="Arial Narrow"/>
                <w:b/>
                <w:sz w:val="22"/>
                <w:szCs w:val="22"/>
              </w:rPr>
              <w:t>W celu zwiększenia konkurencyjności i ze względu na różnice w wymiarach nie mające wpływu na funkcjonalność sprzętu- Zamawiający dopuszcza.</w:t>
            </w:r>
          </w:p>
          <w:p w:rsidR="00F70780" w:rsidRPr="00BC2C8C" w:rsidRDefault="00F70780" w:rsidP="005827D9">
            <w:pPr>
              <w:spacing w:after="40" w:line="276" w:lineRule="auto"/>
              <w:ind w:right="-72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6D4AB3" w:rsidRPr="00BC2C8C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BC2C8C">
        <w:rPr>
          <w:rFonts w:ascii="Arial Narrow" w:hAnsi="Arial Narrow" w:cs="Arial"/>
          <w:sz w:val="22"/>
          <w:szCs w:val="22"/>
        </w:rPr>
        <w:t>Zamawiający</w:t>
      </w:r>
    </w:p>
    <w:p w:rsidR="00BC2C8C" w:rsidRDefault="00BC2C8C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23DCA" w:rsidRDefault="00823DCA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C2C8C" w:rsidRPr="00BC2C8C" w:rsidRDefault="00FF1646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W</w:t>
      </w:r>
      <w:r w:rsidR="00BC2C8C" w:rsidRPr="00BC2C8C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ykonano w 2 egz. na </w:t>
      </w:r>
      <w:r w:rsidR="00FC676E">
        <w:rPr>
          <w:rStyle w:val="Pogrubienie"/>
          <w:rFonts w:ascii="Arial Narrow" w:hAnsi="Arial Narrow" w:cs="Arial"/>
          <w:color w:val="1B1B1B"/>
          <w:sz w:val="18"/>
          <w:szCs w:val="18"/>
        </w:rPr>
        <w:t>6</w:t>
      </w:r>
      <w:r w:rsidR="00BC2C8C" w:rsidRPr="00BC2C8C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ark.</w:t>
      </w:r>
    </w:p>
    <w:p w:rsidR="00BC2C8C" w:rsidRPr="00FC676E" w:rsidRDefault="00BC2C8C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FC676E">
        <w:rPr>
          <w:rFonts w:ascii="Arial Narrow" w:hAnsi="Arial Narrow"/>
          <w:sz w:val="18"/>
          <w:szCs w:val="18"/>
        </w:rPr>
        <w:t xml:space="preserve">Egz. 1 – a/a kancelaria  </w:t>
      </w:r>
    </w:p>
    <w:p w:rsidR="00BC2C8C" w:rsidRPr="00FC676E" w:rsidRDefault="00BC2C8C" w:rsidP="00BC2C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Cs w:val="0"/>
          <w:color w:val="1B1B1B"/>
          <w:sz w:val="18"/>
          <w:szCs w:val="18"/>
        </w:rPr>
      </w:pPr>
      <w:r w:rsidRPr="00FC676E">
        <w:rPr>
          <w:rFonts w:ascii="Arial Narrow" w:hAnsi="Arial Narrow"/>
          <w:sz w:val="18"/>
          <w:szCs w:val="18"/>
        </w:rPr>
        <w:t xml:space="preserve">Egz. 2 – Wykonawcy poprzez str. </w:t>
      </w:r>
      <w:proofErr w:type="spellStart"/>
      <w:r w:rsidRPr="00FC676E">
        <w:rPr>
          <w:rFonts w:ascii="Arial Narrow" w:hAnsi="Arial Narrow"/>
          <w:sz w:val="18"/>
          <w:szCs w:val="18"/>
        </w:rPr>
        <w:t>int</w:t>
      </w:r>
      <w:proofErr w:type="spellEnd"/>
      <w:r w:rsidRPr="00FC676E">
        <w:rPr>
          <w:rFonts w:ascii="Arial Narrow" w:hAnsi="Arial Narrow"/>
          <w:sz w:val="18"/>
          <w:szCs w:val="18"/>
        </w:rPr>
        <w:t xml:space="preserve">. 10wsk.mil.pl i e-propublico.pl; </w:t>
      </w:r>
      <w:proofErr w:type="spellStart"/>
      <w:r w:rsidRPr="00FC676E">
        <w:rPr>
          <w:rFonts w:ascii="Arial Narrow" w:hAnsi="Arial Narrow"/>
          <w:sz w:val="18"/>
          <w:szCs w:val="18"/>
        </w:rPr>
        <w:t>SZPubl</w:t>
      </w:r>
      <w:proofErr w:type="spellEnd"/>
      <w:r w:rsidRPr="00FC676E">
        <w:rPr>
          <w:rFonts w:ascii="Arial Narrow" w:hAnsi="Arial Narrow"/>
          <w:sz w:val="18"/>
          <w:szCs w:val="18"/>
        </w:rPr>
        <w:t>. T2612 B10</w:t>
      </w:r>
    </w:p>
    <w:p w:rsidR="00BC2C8C" w:rsidRPr="00BC2C8C" w:rsidRDefault="00BC2C8C" w:rsidP="00BC2C8C">
      <w:pPr>
        <w:rPr>
          <w:rFonts w:ascii="Arial Narrow" w:hAnsi="Arial Narrow"/>
          <w:sz w:val="18"/>
          <w:szCs w:val="18"/>
        </w:rPr>
      </w:pPr>
      <w:r w:rsidRPr="00BC2C8C">
        <w:rPr>
          <w:rFonts w:ascii="Arial Narrow" w:hAnsi="Arial Narrow"/>
          <w:sz w:val="18"/>
          <w:szCs w:val="18"/>
        </w:rPr>
        <w:t xml:space="preserve">Wyk. Barbara </w:t>
      </w:r>
      <w:proofErr w:type="spellStart"/>
      <w:r w:rsidRPr="00BC2C8C">
        <w:rPr>
          <w:rFonts w:ascii="Arial Narrow" w:hAnsi="Arial Narrow"/>
          <w:sz w:val="18"/>
          <w:szCs w:val="18"/>
        </w:rPr>
        <w:t>Choroszyńska</w:t>
      </w:r>
      <w:proofErr w:type="spellEnd"/>
      <w:r w:rsidRPr="00BC2C8C">
        <w:rPr>
          <w:rFonts w:ascii="Arial Narrow" w:hAnsi="Arial Narrow"/>
          <w:sz w:val="18"/>
          <w:szCs w:val="18"/>
        </w:rPr>
        <w:t xml:space="preserve">/ Marta Sierek – tel. 261 417 449, e-mail: </w:t>
      </w:r>
      <w:hyperlink r:id="rId12" w:history="1">
        <w:r w:rsidRPr="00BC2C8C">
          <w:rPr>
            <w:rStyle w:val="Hipercze"/>
            <w:rFonts w:ascii="Arial Narrow" w:hAnsi="Arial Narrow"/>
            <w:sz w:val="18"/>
            <w:szCs w:val="18"/>
          </w:rPr>
          <w:t>choroszynska3292@10wsk.mil.pl/</w:t>
        </w:r>
      </w:hyperlink>
      <w:hyperlink r:id="rId13" w:history="1">
        <w:r w:rsidRPr="00BC2C8C">
          <w:rPr>
            <w:rStyle w:val="Hipercze"/>
            <w:rFonts w:ascii="Arial Narrow" w:hAnsi="Arial Narrow"/>
            <w:sz w:val="18"/>
            <w:szCs w:val="18"/>
          </w:rPr>
          <w:t>sierek9858@10wsk.mil.p</w:t>
        </w:r>
      </w:hyperlink>
      <w:r w:rsidRPr="00BC2C8C">
        <w:rPr>
          <w:rFonts w:ascii="Arial Narrow" w:hAnsi="Arial Narrow"/>
          <w:sz w:val="18"/>
          <w:szCs w:val="18"/>
        </w:rPr>
        <w:t>l</w:t>
      </w:r>
    </w:p>
    <w:p w:rsidR="00BC2C8C" w:rsidRPr="00BC2C8C" w:rsidRDefault="00BC2C8C" w:rsidP="00BC2C8C">
      <w:pPr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Data:11</w:t>
      </w:r>
      <w:r w:rsidRPr="00BC2C8C">
        <w:rPr>
          <w:rFonts w:ascii="Arial Narrow" w:hAnsi="Arial Narrow"/>
          <w:sz w:val="18"/>
          <w:szCs w:val="18"/>
        </w:rPr>
        <w:t>.03.2026 r.</w:t>
      </w:r>
    </w:p>
    <w:sectPr w:rsidR="00BC2C8C" w:rsidRPr="00BC2C8C" w:rsidSect="00035DEC">
      <w:headerReference w:type="default" r:id="rId14"/>
      <w:footerReference w:type="even" r:id="rId15"/>
      <w:footerReference w:type="default" r:id="rId16"/>
      <w:footerReference w:type="first" r:id="rId17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B75" w:rsidRDefault="00611B75">
      <w:r>
        <w:separator/>
      </w:r>
    </w:p>
  </w:endnote>
  <w:endnote w:type="continuationSeparator" w:id="1">
    <w:p w:rsidR="00611B75" w:rsidRDefault="00611B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526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526A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526A3" w:rsidRPr="00B862CC">
      <w:rPr>
        <w:rFonts w:ascii="Arial" w:hAnsi="Arial"/>
        <w:sz w:val="18"/>
        <w:szCs w:val="24"/>
      </w:rPr>
      <w:fldChar w:fldCharType="separate"/>
    </w:r>
    <w:r w:rsidR="00D83E64">
      <w:rPr>
        <w:rFonts w:ascii="Arial" w:hAnsi="Arial"/>
        <w:noProof/>
        <w:sz w:val="18"/>
        <w:szCs w:val="24"/>
      </w:rPr>
      <w:t>1</w:t>
    </w:r>
    <w:r w:rsidR="00B526A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526A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526A3" w:rsidRPr="00B862CC">
      <w:rPr>
        <w:rFonts w:ascii="Arial" w:hAnsi="Arial"/>
        <w:sz w:val="18"/>
        <w:szCs w:val="24"/>
      </w:rPr>
      <w:fldChar w:fldCharType="separate"/>
    </w:r>
    <w:r w:rsidR="00D83E64">
      <w:rPr>
        <w:rFonts w:ascii="Arial" w:hAnsi="Arial"/>
        <w:noProof/>
        <w:sz w:val="18"/>
        <w:szCs w:val="24"/>
      </w:rPr>
      <w:t>12</w:t>
    </w:r>
    <w:r w:rsidR="00B526A3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526A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83E64" w:rsidRPr="00D83E64">
        <w:rPr>
          <w:rStyle w:val="Numerstrony"/>
          <w:noProof/>
        </w:rPr>
        <w:t>12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B75" w:rsidRDefault="00611B75">
      <w:r>
        <w:separator/>
      </w:r>
    </w:p>
  </w:footnote>
  <w:footnote w:type="continuationSeparator" w:id="1">
    <w:p w:rsidR="00611B75" w:rsidRDefault="00611B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780" w:rsidRDefault="00B526A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9" type="#_x0000_t75" style="width:453.75pt;height:31.5pt;visibility:visible;mso-wrap-style:squar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774F6"/>
    <w:multiLevelType w:val="hybridMultilevel"/>
    <w:tmpl w:val="6F70BFDC"/>
    <w:lvl w:ilvl="0" w:tplc="388A5DF8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CEB014D"/>
    <w:multiLevelType w:val="hybridMultilevel"/>
    <w:tmpl w:val="83E8E060"/>
    <w:lvl w:ilvl="0" w:tplc="4BC6523E">
      <w:start w:val="1"/>
      <w:numFmt w:val="decimal"/>
      <w:lvlText w:val="%1."/>
      <w:lvlJc w:val="left"/>
      <w:pPr>
        <w:ind w:left="765" w:hanging="7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D294102"/>
    <w:multiLevelType w:val="hybridMultilevel"/>
    <w:tmpl w:val="E69CA5AE"/>
    <w:lvl w:ilvl="0" w:tplc="A8FEA6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6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0780"/>
    <w:rsid w:val="00031374"/>
    <w:rsid w:val="00035DEC"/>
    <w:rsid w:val="00071935"/>
    <w:rsid w:val="000A1097"/>
    <w:rsid w:val="000E2A8F"/>
    <w:rsid w:val="0012774F"/>
    <w:rsid w:val="00144B7A"/>
    <w:rsid w:val="00180C6E"/>
    <w:rsid w:val="00271BE8"/>
    <w:rsid w:val="0029606A"/>
    <w:rsid w:val="00312862"/>
    <w:rsid w:val="004848F3"/>
    <w:rsid w:val="004A75F2"/>
    <w:rsid w:val="005144A9"/>
    <w:rsid w:val="00520165"/>
    <w:rsid w:val="005821FC"/>
    <w:rsid w:val="005827D9"/>
    <w:rsid w:val="005B1B08"/>
    <w:rsid w:val="00611B75"/>
    <w:rsid w:val="00632C3C"/>
    <w:rsid w:val="00662BDB"/>
    <w:rsid w:val="006A5DF1"/>
    <w:rsid w:val="006B7198"/>
    <w:rsid w:val="006D4AB3"/>
    <w:rsid w:val="006F3B81"/>
    <w:rsid w:val="00791FBF"/>
    <w:rsid w:val="007D7198"/>
    <w:rsid w:val="00800BFB"/>
    <w:rsid w:val="00823DCA"/>
    <w:rsid w:val="00870049"/>
    <w:rsid w:val="00870F9F"/>
    <w:rsid w:val="008804B6"/>
    <w:rsid w:val="00897AB0"/>
    <w:rsid w:val="008A3553"/>
    <w:rsid w:val="009003D1"/>
    <w:rsid w:val="00947A50"/>
    <w:rsid w:val="009B75E2"/>
    <w:rsid w:val="009E3C44"/>
    <w:rsid w:val="00A054F2"/>
    <w:rsid w:val="00A363EC"/>
    <w:rsid w:val="00A905AC"/>
    <w:rsid w:val="00AD246D"/>
    <w:rsid w:val="00B1255C"/>
    <w:rsid w:val="00B32FF9"/>
    <w:rsid w:val="00B526A3"/>
    <w:rsid w:val="00BA6584"/>
    <w:rsid w:val="00BC2C8C"/>
    <w:rsid w:val="00BE7BFD"/>
    <w:rsid w:val="00C370F2"/>
    <w:rsid w:val="00C44EEC"/>
    <w:rsid w:val="00C662AA"/>
    <w:rsid w:val="00D22FFA"/>
    <w:rsid w:val="00D40D26"/>
    <w:rsid w:val="00D83E64"/>
    <w:rsid w:val="00D8461B"/>
    <w:rsid w:val="00D9049C"/>
    <w:rsid w:val="00D915F2"/>
    <w:rsid w:val="00DB32B7"/>
    <w:rsid w:val="00DF32E8"/>
    <w:rsid w:val="00E21B49"/>
    <w:rsid w:val="00E2789F"/>
    <w:rsid w:val="00E72428"/>
    <w:rsid w:val="00EA14B3"/>
    <w:rsid w:val="00EA416E"/>
    <w:rsid w:val="00EE1B2A"/>
    <w:rsid w:val="00F060B4"/>
    <w:rsid w:val="00F70780"/>
    <w:rsid w:val="00FC5957"/>
    <w:rsid w:val="00FC676E"/>
    <w:rsid w:val="00FD265E"/>
    <w:rsid w:val="00FF1646"/>
    <w:rsid w:val="00FF2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27D9"/>
  </w:style>
  <w:style w:type="paragraph" w:styleId="Nagwek1">
    <w:name w:val="heading 1"/>
    <w:basedOn w:val="Normalny"/>
    <w:next w:val="Normalny"/>
    <w:qFormat/>
    <w:rsid w:val="00AD246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D246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D246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D246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D246D"/>
  </w:style>
  <w:style w:type="paragraph" w:styleId="Tekstpodstawowywcity">
    <w:name w:val="Body Text Indent"/>
    <w:basedOn w:val="Normalny"/>
    <w:rsid w:val="00AD246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D246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D246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D246D"/>
    <w:rPr>
      <w:sz w:val="28"/>
    </w:rPr>
  </w:style>
  <w:style w:type="paragraph" w:styleId="Tekstpodstawowywcity3">
    <w:name w:val="Body Text Indent 3"/>
    <w:basedOn w:val="Normalny"/>
    <w:rsid w:val="00AD246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00BFB"/>
    <w:rPr>
      <w:color w:val="0000FF" w:themeColor="hyperlink"/>
      <w:u w:val="single"/>
    </w:rPr>
  </w:style>
  <w:style w:type="character" w:styleId="Pogrubienie">
    <w:name w:val="Strong"/>
    <w:uiPriority w:val="22"/>
    <w:qFormat/>
    <w:rsid w:val="005827D9"/>
    <w:rPr>
      <w:b/>
      <w:bCs/>
    </w:rPr>
  </w:style>
  <w:style w:type="paragraph" w:styleId="NormalnyWeb">
    <w:name w:val="Normal (Web)"/>
    <w:basedOn w:val="Normalny"/>
    <w:uiPriority w:val="99"/>
    <w:unhideWhenUsed/>
    <w:rsid w:val="00BC2C8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ierek9858@10wsk.mil.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yperlink" Target="mailto:choroszynska3292@10wsk.mil.pl/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12</Pages>
  <Words>3240</Words>
  <Characters>21086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2026-03-11T06:53:00Z</cp:lastPrinted>
  <dcterms:created xsi:type="dcterms:W3CDTF">2026-03-11T06:54:00Z</dcterms:created>
  <dcterms:modified xsi:type="dcterms:W3CDTF">2026-03-11T06:54:00Z</dcterms:modified>
</cp:coreProperties>
</file>