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1A1CFBCA" w:rsidR="00871284" w:rsidRPr="00757C56" w:rsidRDefault="002F75A9">
      <w:pPr>
        <w:spacing w:after="0" w:line="240" w:lineRule="auto"/>
        <w:jc w:val="right"/>
        <w:rPr>
          <w:color w:val="000000"/>
        </w:rPr>
      </w:pPr>
      <w:bookmarkStart w:id="0" w:name="_GoBack"/>
      <w:bookmarkEnd w:id="0"/>
      <w:r>
        <w:rPr>
          <w:color w:val="000000"/>
        </w:rPr>
        <w:t>NZ-26-2026-17</w:t>
      </w:r>
      <w:r w:rsidR="00EB5EF2">
        <w:rPr>
          <w:color w:val="000000"/>
        </w:rPr>
        <w:t>-D-P</w:t>
      </w:r>
      <w:r w:rsidR="000C1E7C">
        <w:rPr>
          <w:color w:val="000000"/>
        </w:rPr>
        <w:t>-</w:t>
      </w:r>
      <w:r w:rsidR="0098623D" w:rsidRPr="00757C56">
        <w:rPr>
          <w:color w:val="000000"/>
        </w:rPr>
        <w:t>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7E5DAC9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530B7C">
        <w:rPr>
          <w:b/>
          <w:color w:val="000000"/>
          <w:sz w:val="19"/>
          <w:szCs w:val="19"/>
        </w:rPr>
        <w:t>6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7B83097A" w14:textId="77777777" w:rsidR="009F5AA9" w:rsidRPr="009F5AA9" w:rsidRDefault="009F5AA9" w:rsidP="009F5AA9">
      <w:pPr>
        <w:spacing w:after="0"/>
        <w:jc w:val="both"/>
        <w:rPr>
          <w:rFonts w:asciiTheme="majorHAnsi" w:hAnsiTheme="majorHAnsi" w:cstheme="majorHAnsi"/>
          <w:color w:val="000000"/>
          <w:sz w:val="19"/>
          <w:szCs w:val="19"/>
        </w:rPr>
      </w:pPr>
      <w:r w:rsidRPr="009F5AA9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554713AD" w14:textId="7CA349E3" w:rsidR="00871284" w:rsidRPr="009F5AA9" w:rsidRDefault="0087128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19"/>
          <w:szCs w:val="19"/>
        </w:rPr>
      </w:pPr>
    </w:p>
    <w:p w14:paraId="6398EC04" w14:textId="77777777" w:rsidR="000C1E7C" w:rsidRDefault="000C1E7C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17DD921D" w14:textId="3AC7C03B" w:rsidR="002F75A9" w:rsidRPr="002F75A9" w:rsidRDefault="003E7F3B" w:rsidP="002F75A9">
      <w:pPr>
        <w:pStyle w:val="Akapitzlist"/>
        <w:numPr>
          <w:ilvl w:val="0"/>
          <w:numId w:val="27"/>
        </w:numPr>
        <w:spacing w:after="60" w:line="240" w:lineRule="auto"/>
        <w:jc w:val="both"/>
        <w:rPr>
          <w:rFonts w:cs="Arial"/>
          <w:b/>
          <w:sz w:val="19"/>
          <w:szCs w:val="19"/>
        </w:rPr>
      </w:pPr>
      <w:r w:rsidRPr="002F75A9">
        <w:rPr>
          <w:rFonts w:asciiTheme="majorHAnsi" w:hAnsiTheme="majorHAnsi"/>
          <w:sz w:val="19"/>
          <w:szCs w:val="19"/>
        </w:rPr>
        <w:t xml:space="preserve">Przedmiotem umowy są </w:t>
      </w:r>
      <w:r w:rsidR="002F75A9" w:rsidRPr="002F75A9">
        <w:rPr>
          <w:rFonts w:cs="Arial"/>
          <w:b/>
          <w:sz w:val="19"/>
          <w:szCs w:val="19"/>
        </w:rPr>
        <w:t>Dostawy odczynników laboratoryjnych, materiałów medycznych ujęte w 5 zadaniach</w:t>
      </w:r>
    </w:p>
    <w:p w14:paraId="6C181A60" w14:textId="7A6BCC0E" w:rsidR="00871284" w:rsidRPr="002F75A9" w:rsidRDefault="003E7F3B" w:rsidP="002F75A9">
      <w:pPr>
        <w:spacing w:after="60" w:line="240" w:lineRule="auto"/>
        <w:ind w:left="45"/>
        <w:jc w:val="both"/>
        <w:rPr>
          <w:rFonts w:cs="Arial"/>
          <w:sz w:val="19"/>
          <w:szCs w:val="19"/>
        </w:rPr>
      </w:pPr>
      <w:r w:rsidRPr="002F75A9">
        <w:rPr>
          <w:rFonts w:cs="Arial"/>
          <w:sz w:val="19"/>
          <w:szCs w:val="19"/>
        </w:rPr>
        <w:t xml:space="preserve">dla </w:t>
      </w:r>
      <w:r w:rsidRPr="002F75A9">
        <w:rPr>
          <w:sz w:val="20"/>
          <w:szCs w:val="20"/>
        </w:rPr>
        <w:t xml:space="preserve">zaopatrzenia Pracowni </w:t>
      </w:r>
      <w:r w:rsidR="002F75A9">
        <w:rPr>
          <w:sz w:val="20"/>
          <w:szCs w:val="20"/>
        </w:rPr>
        <w:t xml:space="preserve">Bakteriologicznej </w:t>
      </w:r>
      <w:r w:rsidRPr="002F75A9">
        <w:rPr>
          <w:sz w:val="20"/>
          <w:szCs w:val="20"/>
        </w:rPr>
        <w:t xml:space="preserve"> </w:t>
      </w:r>
      <w:r w:rsidRPr="002F75A9">
        <w:rPr>
          <w:rFonts w:cs="Arial"/>
          <w:sz w:val="19"/>
          <w:szCs w:val="19"/>
        </w:rPr>
        <w:t>Szpitala Powiatowego w Limanowej</w:t>
      </w:r>
      <w:r w:rsidRPr="002F75A9"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012FB98B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7F21BA">
        <w:rPr>
          <w:rFonts w:asciiTheme="majorHAnsi" w:hAnsiTheme="majorHAnsi"/>
          <w:color w:val="000000"/>
          <w:sz w:val="19"/>
          <w:szCs w:val="19"/>
        </w:rPr>
        <w:t>cego, jednak nie więcej niż o 5</w:t>
      </w:r>
      <w:r w:rsidR="0098623D">
        <w:rPr>
          <w:rFonts w:asciiTheme="majorHAnsi" w:hAnsiTheme="majorHAnsi"/>
          <w:color w:val="000000"/>
          <w:sz w:val="19"/>
          <w:szCs w:val="19"/>
        </w:rPr>
        <w:t>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 xml:space="preserve">edycznych (t.j.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714FDA31" w:rsidR="00871284" w:rsidRPr="002F75A9" w:rsidRDefault="00683261" w:rsidP="002F75A9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  <w:r w:rsidR="003E7F3B">
        <w:rPr>
          <w:rFonts w:cs="Arial"/>
          <w:sz w:val="19"/>
          <w:szCs w:val="19"/>
        </w:rPr>
        <w:t xml:space="preserve"> </w:t>
      </w:r>
    </w:p>
    <w:p w14:paraId="08A93A41" w14:textId="28786B85" w:rsidR="00CC1DB0" w:rsidRDefault="00CC1DB0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9. Wykonawca zapewni w okresie trwania umowy autoryzow</w:t>
      </w:r>
      <w:r w:rsidR="002F75A9">
        <w:rPr>
          <w:rFonts w:cs="Arial"/>
          <w:sz w:val="19"/>
          <w:szCs w:val="19"/>
        </w:rPr>
        <w:t xml:space="preserve">any przegląd techniczny analizatora  parametrów krytycznych ABL 90FLEX </w:t>
      </w:r>
      <w:r>
        <w:rPr>
          <w:rFonts w:cs="Arial"/>
          <w:sz w:val="19"/>
          <w:szCs w:val="19"/>
        </w:rPr>
        <w:t xml:space="preserve"> (jeden  raz w  roku) oraz autoryzowany serwis i  niezbędne części zamienne konieczne  do prawidłowego  funkcjonowania aparatu  w zakresie wymaganym przez producenta aparatu. Naprawy  bieżące wykonywane będą  na podstawie  oddzielnych zleceń.  Czas reakcji serwisu 48 h (podjęcie czynności naprawczych) od momentu  zgłoszenia. Maksymalny czas naprawy aparatu 3 dni robocze.   Koszt przeglądów, serwisu i części zamien</w:t>
      </w:r>
      <w:r w:rsidR="002F75A9">
        <w:rPr>
          <w:rFonts w:cs="Arial"/>
          <w:sz w:val="19"/>
          <w:szCs w:val="19"/>
        </w:rPr>
        <w:t>nych pokryje Zamawiający (zad.4</w:t>
      </w:r>
      <w:r>
        <w:rPr>
          <w:rFonts w:cs="Arial"/>
          <w:sz w:val="19"/>
          <w:szCs w:val="19"/>
        </w:rPr>
        <w:t>)</w:t>
      </w:r>
    </w:p>
    <w:tbl>
      <w:tblPr>
        <w:tblW w:w="14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0"/>
        <w:gridCol w:w="740"/>
        <w:gridCol w:w="720"/>
        <w:gridCol w:w="1260"/>
        <w:gridCol w:w="1240"/>
        <w:gridCol w:w="800"/>
        <w:gridCol w:w="1240"/>
        <w:gridCol w:w="1400"/>
        <w:gridCol w:w="1800"/>
      </w:tblGrid>
      <w:tr w:rsidR="00CC1DB0" w:rsidRPr="00CC1DB0" w14:paraId="795E117B" w14:textId="77777777" w:rsidTr="00CC1DB0">
        <w:trPr>
          <w:trHeight w:val="315"/>
        </w:trPr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17E03" w14:textId="2126B1E3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C0F08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8CD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9D6D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D3FB6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DCD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12481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4CE4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B379" w14:textId="77777777" w:rsidR="00CC1DB0" w:rsidRPr="00CC1DB0" w:rsidRDefault="00CC1DB0" w:rsidP="00CC1DB0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E2B430" w14:textId="77777777" w:rsidR="00871284" w:rsidRPr="00CC1DB0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8"/>
          <w:szCs w:val="18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48025D8C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mailem przez osobę upoważnioną przez niego.</w:t>
      </w:r>
    </w:p>
    <w:p w14:paraId="1B22DB7F" w14:textId="1DCBAC63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zobowiązany jest do udzielenia pisemnej lub w formie </w:t>
      </w:r>
      <w:r w:rsidR="003267A6">
        <w:rPr>
          <w:rFonts w:asciiTheme="majorHAnsi" w:hAnsiTheme="majorHAnsi"/>
          <w:sz w:val="19"/>
          <w:szCs w:val="19"/>
          <w:lang w:eastAsia="ar-SA"/>
        </w:rPr>
        <w:t>maila</w:t>
      </w:r>
      <w:r>
        <w:rPr>
          <w:rFonts w:asciiTheme="majorHAnsi" w:hAnsiTheme="majorHAnsi"/>
          <w:sz w:val="19"/>
          <w:szCs w:val="19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5C7DF2F0" w14:textId="16E426AC" w:rsidR="000C1E7C" w:rsidRPr="002037F0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66DDD134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6AFA6EF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7BA4000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DA116C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530B7C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46B298A2" w14:textId="77777777" w:rsidR="00530B7C" w:rsidRPr="00530B7C" w:rsidRDefault="00530B7C" w:rsidP="00530B7C">
      <w:pPr>
        <w:pStyle w:val="Akapitzlist"/>
        <w:numPr>
          <w:ilvl w:val="0"/>
          <w:numId w:val="20"/>
        </w:numPr>
        <w:tabs>
          <w:tab w:val="left" w:pos="360"/>
        </w:tabs>
        <w:suppressAutoHyphens w:val="0"/>
        <w:spacing w:after="0" w:line="160" w:lineRule="atLeast"/>
        <w:contextualSpacing w:val="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hAnsiTheme="majorHAnsi" w:cstheme="majorHAnsi"/>
          <w:sz w:val="20"/>
          <w:szCs w:val="20"/>
        </w:rPr>
        <w:t xml:space="preserve">W związku z  wprowadzeniem  obowiązkowego fakturowania elektronicznego (KSeF)  strony uzgadniają, że: </w:t>
      </w:r>
    </w:p>
    <w:p w14:paraId="4C966654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1)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z dn.  1  kwietnia  2026 faktury dokumentujące realizację niniejszej Umowy będą wystawiane w postaci faktur ustrukturyzowanych za pośrednictwem Krajowego Systemu e-Faktur (KSeF), zgodnie z obowiązującymi przepisami prawa.</w:t>
      </w:r>
    </w:p>
    <w:p w14:paraId="40E07870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2)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 xml:space="preserve">Za dzień doręczenia faktury uznaje się dzień jej udostępnienia w KSeF.   W przypadku awarii KSeF lub innych przeszkód technicznych uniemożliwiających wystawienie faktury ustrukturyzowanej, faktura zostanie wystawiona zgodnie z procedurą awaryjną przewidzianą w przepisach prawa, a następnie wprowadzona do KSeF po ustaniu przeszkód. </w:t>
      </w:r>
    </w:p>
    <w:p w14:paraId="7E7924F2" w14:textId="77777777" w:rsidR="00530B7C" w:rsidRPr="00530B7C" w:rsidRDefault="00530B7C" w:rsidP="00530B7C">
      <w:pPr>
        <w:pStyle w:val="Akapitzlist"/>
        <w:suppressAutoHyphens w:val="0"/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30B7C">
        <w:rPr>
          <w:rFonts w:asciiTheme="majorHAnsi" w:eastAsiaTheme="majorHAnsi" w:hAnsiTheme="majorHAnsi" w:cstheme="majorHAnsi"/>
          <w:sz w:val="20"/>
          <w:szCs w:val="20"/>
          <w:lang w:eastAsia="ar-SA"/>
        </w:rPr>
        <w:t xml:space="preserve">3)       </w:t>
      </w:r>
      <w:r w:rsidRPr="00530B7C">
        <w:rPr>
          <w:rFonts w:asciiTheme="majorHAnsi" w:eastAsia="Calibri" w:hAnsiTheme="majorHAnsi" w:cstheme="majorHAnsi"/>
          <w:sz w:val="20"/>
          <w:szCs w:val="20"/>
          <w:lang w:eastAsia="ar-SA"/>
        </w:rPr>
        <w:t>Faktury korygujące będą wystawiane w tej samej formie, o ile przepisy prawa nie stanowią inaczej.</w:t>
      </w:r>
    </w:p>
    <w:p w14:paraId="4AE6371B" w14:textId="77777777" w:rsidR="00530B7C" w:rsidRPr="00530B7C" w:rsidRDefault="00530B7C" w:rsidP="00530B7C">
      <w:pPr>
        <w:spacing w:after="0" w:line="160" w:lineRule="atLeast"/>
        <w:ind w:left="360"/>
        <w:rPr>
          <w:rFonts w:asciiTheme="majorHAnsi" w:hAnsiTheme="majorHAnsi" w:cstheme="majorHAnsi"/>
          <w:sz w:val="19"/>
          <w:szCs w:val="19"/>
          <w:lang w:eastAsia="ar-SA"/>
        </w:rPr>
      </w:pP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7F2D5A4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09FA9ACC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22D7592A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3A84711B" w14:textId="77777777" w:rsidR="00C612DC" w:rsidRDefault="00C612DC" w:rsidP="0098623D">
      <w:pPr>
        <w:pStyle w:val="Bezodstpw"/>
        <w:rPr>
          <w:sz w:val="19"/>
          <w:szCs w:val="19"/>
          <w:lang w:eastAsia="ar-SA"/>
        </w:rPr>
      </w:pP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31586" w14:textId="77777777" w:rsidR="0065766F" w:rsidRDefault="0065766F">
      <w:pPr>
        <w:spacing w:after="0" w:line="240" w:lineRule="auto"/>
      </w:pPr>
      <w:r>
        <w:separator/>
      </w:r>
    </w:p>
  </w:endnote>
  <w:endnote w:type="continuationSeparator" w:id="0">
    <w:p w14:paraId="2E515183" w14:textId="77777777" w:rsidR="0065766F" w:rsidRDefault="00657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A63A34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AF97B" w14:textId="77777777" w:rsidR="0065766F" w:rsidRDefault="0065766F">
      <w:pPr>
        <w:spacing w:after="0" w:line="240" w:lineRule="auto"/>
      </w:pPr>
      <w:r>
        <w:separator/>
      </w:r>
    </w:p>
  </w:footnote>
  <w:footnote w:type="continuationSeparator" w:id="0">
    <w:p w14:paraId="0A2CC121" w14:textId="77777777" w:rsidR="0065766F" w:rsidRDefault="00657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D787647"/>
    <w:multiLevelType w:val="multilevel"/>
    <w:tmpl w:val="CA26AB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C260B97"/>
    <w:multiLevelType w:val="hybridMultilevel"/>
    <w:tmpl w:val="8968CF56"/>
    <w:lvl w:ilvl="0" w:tplc="FF5AA4D8">
      <w:start w:val="1"/>
      <w:numFmt w:val="decimal"/>
      <w:lvlText w:val="%1."/>
      <w:lvlJc w:val="left"/>
      <w:pPr>
        <w:ind w:left="405" w:hanging="360"/>
      </w:pPr>
      <w:rPr>
        <w:rFonts w:asciiTheme="majorHAnsi" w:hAnsiTheme="majorHAns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6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14"/>
  </w:num>
  <w:num w:numId="5">
    <w:abstractNumId w:val="19"/>
  </w:num>
  <w:num w:numId="6">
    <w:abstractNumId w:val="1"/>
  </w:num>
  <w:num w:numId="7">
    <w:abstractNumId w:val="6"/>
  </w:num>
  <w:num w:numId="8">
    <w:abstractNumId w:val="24"/>
  </w:num>
  <w:num w:numId="9">
    <w:abstractNumId w:val="0"/>
  </w:num>
  <w:num w:numId="10">
    <w:abstractNumId w:val="23"/>
  </w:num>
  <w:num w:numId="11">
    <w:abstractNumId w:val="8"/>
  </w:num>
  <w:num w:numId="12">
    <w:abstractNumId w:val="13"/>
  </w:num>
  <w:num w:numId="13">
    <w:abstractNumId w:val="2"/>
  </w:num>
  <w:num w:numId="14">
    <w:abstractNumId w:val="16"/>
  </w:num>
  <w:num w:numId="15">
    <w:abstractNumId w:val="12"/>
  </w:num>
  <w:num w:numId="16">
    <w:abstractNumId w:val="25"/>
  </w:num>
  <w:num w:numId="17">
    <w:abstractNumId w:val="17"/>
  </w:num>
  <w:num w:numId="18">
    <w:abstractNumId w:val="5"/>
  </w:num>
  <w:num w:numId="19">
    <w:abstractNumId w:val="7"/>
  </w:num>
  <w:num w:numId="20">
    <w:abstractNumId w:val="15"/>
  </w:num>
  <w:num w:numId="21">
    <w:abstractNumId w:val="11"/>
  </w:num>
  <w:num w:numId="22">
    <w:abstractNumId w:val="21"/>
  </w:num>
  <w:num w:numId="23">
    <w:abstractNumId w:val="10"/>
  </w:num>
  <w:num w:numId="24">
    <w:abstractNumId w:val="22"/>
  </w:num>
  <w:num w:numId="25">
    <w:abstractNumId w:val="3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96224"/>
    <w:rsid w:val="000A1F70"/>
    <w:rsid w:val="000C1E7C"/>
    <w:rsid w:val="00164612"/>
    <w:rsid w:val="002037F0"/>
    <w:rsid w:val="002220FA"/>
    <w:rsid w:val="00294CF2"/>
    <w:rsid w:val="0029706B"/>
    <w:rsid w:val="002F75A9"/>
    <w:rsid w:val="003267A6"/>
    <w:rsid w:val="003828A7"/>
    <w:rsid w:val="00382F18"/>
    <w:rsid w:val="003E7F3B"/>
    <w:rsid w:val="0043318E"/>
    <w:rsid w:val="004B57C1"/>
    <w:rsid w:val="004E2B07"/>
    <w:rsid w:val="004F50AA"/>
    <w:rsid w:val="00530B7C"/>
    <w:rsid w:val="0053190C"/>
    <w:rsid w:val="005821CD"/>
    <w:rsid w:val="006333C5"/>
    <w:rsid w:val="0065766F"/>
    <w:rsid w:val="00662F1E"/>
    <w:rsid w:val="00683261"/>
    <w:rsid w:val="00691556"/>
    <w:rsid w:val="0072350F"/>
    <w:rsid w:val="007318F9"/>
    <w:rsid w:val="00757C56"/>
    <w:rsid w:val="007B2247"/>
    <w:rsid w:val="007F21BA"/>
    <w:rsid w:val="007F78C8"/>
    <w:rsid w:val="00820805"/>
    <w:rsid w:val="00871284"/>
    <w:rsid w:val="009573BD"/>
    <w:rsid w:val="0098623D"/>
    <w:rsid w:val="009B2D7A"/>
    <w:rsid w:val="009F5AA9"/>
    <w:rsid w:val="00A63A34"/>
    <w:rsid w:val="00A6503F"/>
    <w:rsid w:val="00A80664"/>
    <w:rsid w:val="00AE4040"/>
    <w:rsid w:val="00B92F39"/>
    <w:rsid w:val="00BB3191"/>
    <w:rsid w:val="00BD7E72"/>
    <w:rsid w:val="00C612DC"/>
    <w:rsid w:val="00CC1DB0"/>
    <w:rsid w:val="00D91432"/>
    <w:rsid w:val="00E97B3E"/>
    <w:rsid w:val="00EB5EF2"/>
    <w:rsid w:val="00EF18CD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4372</Words>
  <Characters>26232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2</cp:revision>
  <cp:lastPrinted>2021-03-17T08:32:00Z</cp:lastPrinted>
  <dcterms:created xsi:type="dcterms:W3CDTF">2026-03-11T09:01:00Z</dcterms:created>
  <dcterms:modified xsi:type="dcterms:W3CDTF">2026-03-11T09:01:00Z</dcterms:modified>
  <dc:language>pl-PL</dc:language>
</cp:coreProperties>
</file>