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5F99" w:rsidRPr="00315F99" w:rsidRDefault="00315F99" w:rsidP="00315F99">
      <w:pPr>
        <w:shd w:val="clear" w:color="auto" w:fill="FFFFFF"/>
        <w:spacing w:after="0" w:line="240" w:lineRule="auto"/>
        <w:jc w:val="center"/>
        <w:rPr>
          <w:rFonts w:ascii="Arial Narrow" w:eastAsia="Times New Roman" w:hAnsi="Arial Narrow" w:cs="Times New Roman"/>
          <w:b/>
          <w:bCs/>
          <w:color w:val="444444"/>
          <w:kern w:val="0"/>
          <w:sz w:val="20"/>
          <w:szCs w:val="20"/>
          <w:lang w:eastAsia="pl-PL"/>
        </w:rPr>
      </w:pPr>
      <w:r w:rsidRPr="00315F99">
        <w:rPr>
          <w:rFonts w:ascii="Arial Narrow" w:eastAsia="Times New Roman" w:hAnsi="Arial Narrow" w:cs="Times New Roman"/>
          <w:b/>
          <w:bCs/>
          <w:color w:val="444444"/>
          <w:kern w:val="0"/>
          <w:sz w:val="20"/>
          <w:szCs w:val="20"/>
          <w:lang w:eastAsia="pl-PL"/>
        </w:rPr>
        <w:t>184485-2026 - Procedura konkurencyjna</w:t>
      </w:r>
    </w:p>
    <w:p w:rsidR="00315F99" w:rsidRPr="00315F99" w:rsidRDefault="00315F99" w:rsidP="00315F99">
      <w:pPr>
        <w:shd w:val="clear" w:color="auto" w:fill="FFFFFF"/>
        <w:spacing w:after="0" w:line="240" w:lineRule="auto"/>
        <w:jc w:val="center"/>
        <w:rPr>
          <w:rFonts w:ascii="Arial Narrow" w:eastAsia="Times New Roman" w:hAnsi="Arial Narrow" w:cs="Times New Roman"/>
          <w:b/>
          <w:bCs/>
          <w:color w:val="444444"/>
          <w:kern w:val="0"/>
          <w:sz w:val="20"/>
          <w:szCs w:val="20"/>
          <w:lang w:eastAsia="pl-PL"/>
        </w:rPr>
      </w:pPr>
      <w:r w:rsidRPr="00315F99">
        <w:rPr>
          <w:rFonts w:ascii="Arial Narrow" w:eastAsia="Times New Roman" w:hAnsi="Arial Narrow" w:cs="Times New Roman"/>
          <w:b/>
          <w:bCs/>
          <w:color w:val="444444"/>
          <w:kern w:val="0"/>
          <w:sz w:val="20"/>
          <w:szCs w:val="20"/>
          <w:lang w:eastAsia="pl-PL"/>
        </w:rPr>
        <w:t>Polska – Urządzenia medyczne – Zakup Systemu manometrii wysokiej rozdzielczości oraz Zestawu EUS w ramach Projektu nr FENX.06.01-IP.03-0018/25 pn: "Wsparcie infrastruktury 10.WSzKzP SPZOZ w Bydgoszczy w zakresie AOS i leczenia jednego dnia poprzez zakup niezbędnych wyrobów medycznych"</w:t>
      </w:r>
    </w:p>
    <w:p w:rsidR="00315F99" w:rsidRPr="00315F99" w:rsidRDefault="00315F99" w:rsidP="00315F99">
      <w:pPr>
        <w:shd w:val="clear" w:color="auto" w:fill="FFFFFF"/>
        <w:spacing w:after="0" w:line="240" w:lineRule="auto"/>
        <w:jc w:val="center"/>
        <w:rPr>
          <w:rFonts w:ascii="Arial Narrow" w:eastAsia="Times New Roman" w:hAnsi="Arial Narrow" w:cs="Times New Roman"/>
          <w:b/>
          <w:bCs/>
          <w:color w:val="444444"/>
          <w:kern w:val="0"/>
          <w:sz w:val="20"/>
          <w:szCs w:val="20"/>
          <w:lang w:eastAsia="pl-PL"/>
        </w:rPr>
      </w:pPr>
      <w:r w:rsidRPr="00315F99">
        <w:rPr>
          <w:rFonts w:ascii="Arial Narrow" w:eastAsia="Times New Roman" w:hAnsi="Arial Narrow" w:cs="Times New Roman"/>
          <w:b/>
          <w:bCs/>
          <w:color w:val="444444"/>
          <w:kern w:val="0"/>
          <w:sz w:val="20"/>
          <w:szCs w:val="20"/>
          <w:lang w:eastAsia="pl-PL"/>
        </w:rPr>
        <w:t>OJ S 53/2026 17/03/2026</w:t>
      </w:r>
    </w:p>
    <w:p w:rsidR="00315F99" w:rsidRPr="00315F99" w:rsidRDefault="00315F99" w:rsidP="00315F99">
      <w:pPr>
        <w:shd w:val="clear" w:color="auto" w:fill="FFFFFF"/>
        <w:spacing w:after="0" w:line="240" w:lineRule="auto"/>
        <w:jc w:val="center"/>
        <w:rPr>
          <w:rFonts w:ascii="Arial Narrow" w:eastAsia="Times New Roman" w:hAnsi="Arial Narrow" w:cs="Times New Roman"/>
          <w:b/>
          <w:bCs/>
          <w:color w:val="444444"/>
          <w:kern w:val="0"/>
          <w:sz w:val="20"/>
          <w:szCs w:val="20"/>
          <w:lang w:eastAsia="pl-PL"/>
        </w:rPr>
      </w:pPr>
      <w:r w:rsidRPr="00315F99">
        <w:rPr>
          <w:rFonts w:ascii="Arial Narrow" w:eastAsia="Times New Roman" w:hAnsi="Arial Narrow" w:cs="Times New Roman"/>
          <w:b/>
          <w:bCs/>
          <w:color w:val="444444"/>
          <w:kern w:val="0"/>
          <w:sz w:val="20"/>
          <w:szCs w:val="20"/>
          <w:lang w:eastAsia="pl-PL"/>
        </w:rPr>
        <w:t>Ogłoszenie o zamówieniu lub ogłoszenie o koncesji – tryb standardowy</w:t>
      </w:r>
    </w:p>
    <w:p w:rsidR="00315F99" w:rsidRPr="00315F99" w:rsidRDefault="00315F99" w:rsidP="00315F99">
      <w:pPr>
        <w:shd w:val="clear" w:color="auto" w:fill="FFFFFF"/>
        <w:spacing w:after="0" w:line="240" w:lineRule="auto"/>
        <w:jc w:val="center"/>
        <w:rPr>
          <w:rFonts w:ascii="Arial Narrow" w:eastAsia="Times New Roman" w:hAnsi="Arial Narrow" w:cs="Times New Roman"/>
          <w:b/>
          <w:bCs/>
          <w:color w:val="444444"/>
          <w:kern w:val="0"/>
          <w:sz w:val="20"/>
          <w:szCs w:val="20"/>
          <w:lang w:eastAsia="pl-PL"/>
        </w:rPr>
      </w:pPr>
      <w:r w:rsidRPr="00315F99">
        <w:rPr>
          <w:rFonts w:ascii="Arial Narrow" w:eastAsia="Times New Roman" w:hAnsi="Arial Narrow" w:cs="Times New Roman"/>
          <w:b/>
          <w:bCs/>
          <w:color w:val="444444"/>
          <w:kern w:val="0"/>
          <w:sz w:val="20"/>
          <w:szCs w:val="20"/>
          <w:lang w:eastAsia="pl-PL"/>
        </w:rPr>
        <w:t>Dostawy</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1. Nabywca</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1.1.</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Nabywca</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Oficjalna nazwa: 10 Wojskowy Szpital Kliniczny z Polikliniką Samodzielny Publiczny Zakład Opieki Zdrowotnej</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E-mail: </w:t>
      </w:r>
      <w:hyperlink r:id="rId4" w:history="1">
        <w:r w:rsidRPr="00315F99">
          <w:rPr>
            <w:rFonts w:ascii="Arial Narrow" w:eastAsia="Times New Roman" w:hAnsi="Arial Narrow" w:cs="Times New Roman"/>
            <w:color w:val="0000FF"/>
            <w:kern w:val="0"/>
            <w:sz w:val="20"/>
            <w:szCs w:val="20"/>
            <w:u w:val="single"/>
            <w:lang w:eastAsia="pl-PL"/>
          </w:rPr>
          <w:t>sierek9858@10wsk.mil.pl</w:t>
        </w:r>
      </w:hyperlink>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Status prawny nabywcy: Podmiot prawa publicznego</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Sektor działalności instytucji zamawiającej: Zdrowie</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2. Procedura</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2.1.</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Procedura</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Tytuł: Zakup Systemu manometrii wysokiej rozdzielczości oraz Zestawu EUS w ramach Projektu nr FENX.06.01-IP.03-0018/25 pn: "Wsparcie infrastruktury 10.WSzKzP SPZOZ w Bydgoszczy w zakresie AOS i leczenia jednego dnia poprzez zakup niezbędnych wyrobów medycznych"</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Opis: Zakup Systemu manometrii wysokiej rozdzielczości oraz Zestawu EUS w ramach Projektu nr FENX.06.01-IP.03-0018/25 pn: "Wsparcie infrastruktury 10.WSzKzP SPZOZ w Bydgoszczy w zakresie AOS i leczenia jednego dnia poprzez zakup niezbędnych wyrobów medycznych" - zgodnie z wymaganiami postawionymi w specyfikacji technicznej oraz z zapisami SWZ</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Identyfikator procedury: 155ad9c4-583e-40da-ba04-1fff56822135</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Wewnętrzny identyfikator: 34/2026</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Rodzaj procedury: Otwarta</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Procedura jest przyspieszona: nie</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2.1.1.</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Przeznaczenie</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Charakter zamówienia: Dostawy</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Główna klasyfikacja (</w:t>
      </w:r>
      <w:proofErr w:type="spellStart"/>
      <w:r w:rsidRPr="00315F99">
        <w:rPr>
          <w:rFonts w:ascii="Arial Narrow" w:eastAsia="Times New Roman" w:hAnsi="Arial Narrow" w:cs="Times New Roman"/>
          <w:color w:val="444444"/>
          <w:kern w:val="0"/>
          <w:sz w:val="20"/>
          <w:szCs w:val="20"/>
          <w:lang w:eastAsia="pl-PL"/>
        </w:rPr>
        <w:t>cpv</w:t>
      </w:r>
      <w:proofErr w:type="spellEnd"/>
      <w:r w:rsidRPr="00315F99">
        <w:rPr>
          <w:rFonts w:ascii="Arial Narrow" w:eastAsia="Times New Roman" w:hAnsi="Arial Narrow" w:cs="Times New Roman"/>
          <w:color w:val="444444"/>
          <w:kern w:val="0"/>
          <w:sz w:val="20"/>
          <w:szCs w:val="20"/>
          <w:lang w:eastAsia="pl-PL"/>
        </w:rPr>
        <w:t>): 33100000 Urządzenia medyczne</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Dodatkowa klasyfikacja (</w:t>
      </w:r>
      <w:proofErr w:type="spellStart"/>
      <w:r w:rsidRPr="00315F99">
        <w:rPr>
          <w:rFonts w:ascii="Arial Narrow" w:eastAsia="Times New Roman" w:hAnsi="Arial Narrow" w:cs="Times New Roman"/>
          <w:color w:val="444444"/>
          <w:kern w:val="0"/>
          <w:sz w:val="20"/>
          <w:szCs w:val="20"/>
          <w:lang w:eastAsia="pl-PL"/>
        </w:rPr>
        <w:t>cpv</w:t>
      </w:r>
      <w:proofErr w:type="spellEnd"/>
      <w:r w:rsidRPr="00315F99">
        <w:rPr>
          <w:rFonts w:ascii="Arial Narrow" w:eastAsia="Times New Roman" w:hAnsi="Arial Narrow" w:cs="Times New Roman"/>
          <w:color w:val="444444"/>
          <w:kern w:val="0"/>
          <w:sz w:val="20"/>
          <w:szCs w:val="20"/>
          <w:lang w:eastAsia="pl-PL"/>
        </w:rPr>
        <w:t xml:space="preserve">): 33112200 Aparaty ultrasonograficzne, 33168000 Przyrządy do endoskopii, </w:t>
      </w:r>
      <w:proofErr w:type="spellStart"/>
      <w:r w:rsidRPr="00315F99">
        <w:rPr>
          <w:rFonts w:ascii="Arial Narrow" w:eastAsia="Times New Roman" w:hAnsi="Arial Narrow" w:cs="Times New Roman"/>
          <w:color w:val="444444"/>
          <w:kern w:val="0"/>
          <w:sz w:val="20"/>
          <w:szCs w:val="20"/>
          <w:lang w:eastAsia="pl-PL"/>
        </w:rPr>
        <w:t>endochirurgii</w:t>
      </w:r>
      <w:proofErr w:type="spellEnd"/>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2.1.2.</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Miejsce realizacji</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Podpodział krajowy (NUTS): Bydgosko-Toruński (PL613)</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Kraj: Polska</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2.1.4.</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Informacje ogólne</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Informacje dodatkowe: O udzielenie zamówienia mogą ubiegać się wykonawcy, którzy nie podlegają wykluczeniu na podstawie art. 108 ust. 1 pkt 1–6, art. 109 ust. 1 pkt 1, art. 109 ust. 1 pkt 4 ustawy Pzp, art. 7 ust. 1 ustawy z dnia 13 kwietnia 2022 r. o szczególnych rozwiązaniach w zakresie przeciwdziałania wspieraniu agresji na Ukrainę oraz służących ochronie bezpieczeństwa narodowego, art. 5k rozporządzenia Rady (UE) nr 833/2014 z dnia 31 lipca 2014 r. dotyczącego środków ograniczających w zawiązku z działaniami Rosji destabilizującymi sytuację na Ukrainie oraz spełniają warunki udziału w postępowaniu. Zamawiający przewiduje możliwość unieważnienia postępowanie o udzielenie zamówienia na podstawie art. 257 ustawy Pzp, tj., jeśli środki publiczne, które Zamawiający zamierzał przeznaczyć na sfinansowania całości lub części zamówienia nie zostaną mu przyznane. Zamawiający przewiduje wezwanie do złożenia lub uzupełnienia przedmiotowych środków dowodowych zgodnie z treścią art. 107 ust. 2 ustawy Pzp z zastrzeżeniem art. ust 3 ustawy Pzp. Nie wymaga się wniesienia wadium. Nie wymaga się zabezpieczenia należytego wykonania umowy. Dokumenty wymagane na etapie składania ofert/wniosków, przedmiotowe i podmiotowe środki dowodowe, inne dokumenty, dokumenty składane na wezwanie Zamawiającego oraz dokumenty dla podmiotów zagranicznych zostały wskazane w SWZ.</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Podstawa prawna: </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Dyrektywa 2014/24/UE</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2.1.5.</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Warunki udzielenia zamówienia</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Warunki zgłoszenia: </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Maksymalna liczba części zamówienia, na które jeden oferent może składać oferty: 2</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Warunki zamówienia: </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Maksymalna liczba części zamówienia, których można udzielić jednemu oferentowi: 2</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2.1.6.</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Podstawy wykluczenia</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lastRenderedPageBreak/>
        <w:t>Powody wykluczenia źródła: Uwaga</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Aktywami zarządza likwidator: art. 109 ust. 1 pkt 4 ustawy Pzp</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Bezpośrednie lub pośrednie zaangażowanie w przygotowanie przedmiotowego postępowania o udzielenie zamówienia: art. 108 ust. 1 pkt 6 ustawy Pzp</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Działalność gospodarcza jest zawieszona: art. 109 ust. 1 pkt 4 ustawy Pzp</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Inna sytuacja podobna do upadłości wynikająca z prawa krajowego: art. 109 ust. 1 pkt 4 ustawy Pzp</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Niewypłacalność: art. 109 ust. 1 pkt 4 ustawy Pzp</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Naruszenie obowiązku opłacenia składek na ubezpieczenie społeczne: art.108 ust. 1 pkt 3 oraz art 109 ust. 1 pkt 1 ustawy Pzp</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Naruszenie obowiązku płatności podatków: art. 108 ust. 1 pkt 3 ustawy Pzp oraz art. 109 ust. 1 pkt 1 ustawy Pzp</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Podstawy wykluczenia o charakterze wyłącznie krajowym: art. 108 ust. 1 pkt. 1 lit. g) oraz art. 108 ust. 1 pkt. 2 ustawy Pzp</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Porozumienia z innymi wykonawcami mające na celu zakłócenie konkurencji: art. 108 ust. 1 pkt 5 ustawy Pzp</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Układ z wierzycielami: art. 109 ust. 1 pkt 4 ustawy Pzp</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Upadłość: art. 109 ust. ust. 1 pkt 4 ustawy Pzp</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Naruszenie obowiązków określonych w podstawach wykluczenia o charakterze wyłącznie krajowym: art.108 ust. 1 pkt 1 i pkt 4 Podstawy wykluczenia wskazanych w art. 7 ust. 1 ustawy z dnia 13.04.2022 o szczególnych rozwiązaniach w zakresie przeciwdziałania wspieraniu agresji na Ukrainę oraz służących ochronie bezpieczeństwa narodowego</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Podstawy związane z wyrokami skazującymi za przestępstwo: art.108 ust. 1 pkt 1 lit. a) oraz art. 108 ust. 1 pkt 2 ustawy Pzp</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Praca dzieci i inne formy handlu ludźmi: art.108 ust. 1 pkt 1 lit. b, f) oraz art. 108 ust. 1 pkt 2 ustawy Pzp</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Korupcja: art.108 ust. 1 pkt 1 lit. c) oraz art. 108 ust. 1 pkt 2 ustawy Pzp</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Pranie pieniędzy lub finansowanie terroryzmu: art.108 ust. 1 pkt 1 lit. d) oraz art. 108 ust. 1 pkt 2 ustawy Pzp</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Przestępstwa terrorystyczne lub przestępstwa związane z działalnością terrorystyczną: art.108 ust. 1 pkt 1 lit. e) oraz art. 108 ust. 1 pkt 2 ustawy Pzp</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Naruszenie obowiązków w dziedzinie prawa pracy: art.108 ust. 1 pkt 1 lit. h) oraz art. 108 ust. 1 pkt 2 ustawy Pzp</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5. Część zamówienia</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5.1.</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Część zamówienia: LOT-0001</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Tytuł: 1. System manometrii wysokiej rozdzielczości</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Opis: System manometrii wysokiej rozdzielczości- zgodnie z wymaganiami postawionymi w specyfikacji technicznej oraz z zapisami SWZ.</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Wewnętrzny identyfikator: 1</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5.1.1.</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Przeznaczenie</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Charakter zamówienia: Dostawy</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Główna klasyfikacja (</w:t>
      </w:r>
      <w:proofErr w:type="spellStart"/>
      <w:r w:rsidRPr="00315F99">
        <w:rPr>
          <w:rFonts w:ascii="Arial Narrow" w:eastAsia="Times New Roman" w:hAnsi="Arial Narrow" w:cs="Times New Roman"/>
          <w:color w:val="444444"/>
          <w:kern w:val="0"/>
          <w:sz w:val="20"/>
          <w:szCs w:val="20"/>
          <w:lang w:eastAsia="pl-PL"/>
        </w:rPr>
        <w:t>cpv</w:t>
      </w:r>
      <w:proofErr w:type="spellEnd"/>
      <w:r w:rsidRPr="00315F99">
        <w:rPr>
          <w:rFonts w:ascii="Arial Narrow" w:eastAsia="Times New Roman" w:hAnsi="Arial Narrow" w:cs="Times New Roman"/>
          <w:color w:val="444444"/>
          <w:kern w:val="0"/>
          <w:sz w:val="20"/>
          <w:szCs w:val="20"/>
          <w:lang w:eastAsia="pl-PL"/>
        </w:rPr>
        <w:t>): 33100000 Urządzenia medyczne</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Dodatkowa klasyfikacja (</w:t>
      </w:r>
      <w:proofErr w:type="spellStart"/>
      <w:r w:rsidRPr="00315F99">
        <w:rPr>
          <w:rFonts w:ascii="Arial Narrow" w:eastAsia="Times New Roman" w:hAnsi="Arial Narrow" w:cs="Times New Roman"/>
          <w:color w:val="444444"/>
          <w:kern w:val="0"/>
          <w:sz w:val="20"/>
          <w:szCs w:val="20"/>
          <w:lang w:eastAsia="pl-PL"/>
        </w:rPr>
        <w:t>cpv</w:t>
      </w:r>
      <w:proofErr w:type="spellEnd"/>
      <w:r w:rsidRPr="00315F99">
        <w:rPr>
          <w:rFonts w:ascii="Arial Narrow" w:eastAsia="Times New Roman" w:hAnsi="Arial Narrow" w:cs="Times New Roman"/>
          <w:color w:val="444444"/>
          <w:kern w:val="0"/>
          <w:sz w:val="20"/>
          <w:szCs w:val="20"/>
          <w:lang w:eastAsia="pl-PL"/>
        </w:rPr>
        <w:t>): 33112200 Aparaty ultrasonograficzne</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5.1.2.</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Miejsce realizacji</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Podpodział krajowy (NUTS): Bydgosko-Toruński (PL613)</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Kraj: Polska</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5.1.3.</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Szacowany okres obowiązywania</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Okres obowiązywania: 56 Dni</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5.1.6.</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Informacje ogólne</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Zastrzeżony udział: </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Udział nie jest zastrzeżony.</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Projekt zamówienia w pełni lub częściowo finansowany z funduszy UE</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Informacje o funduszach Unii Europejskiej: </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Program funduszy UE: Program UE dla zdrowia (2021/2027)</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Więcej informacji na temat funduszy UE: Projekt nr FENX.06.01-IP.03-0018/25 pn: "Wsparcie infrastruktury 10.WSzKzP SP ZOZ w Bydgoszczy w zakresie AOS i leczenia jednego dnia poprzez zakup niezbędnych wyrobów medycznych"</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Zamówienie jest objęte zakresem Porozumienia w sprawie zamówień rządowych (GPA): tak</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Przedmiotowe zamówienie jest odpowiednie również dla małych i średnich przedsiębiorstw (MŚP): tak</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5.1.7.</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Zamówienia strategiczne</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Cel zamówienia strategicznego: Ograniczenie skutków środowiskowych</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Opis: Zamówienie musi zostać zrealizowane z poszanowaniem zasad ogólnych (horyzontalnych)polityk Unii Europejskiej oraz zgodnie z zasadą DNSH. Wykonawca złoży oświadczenie w formie raportu zgodności</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Promowany cel społeczny: Dostępność dla wszystkich</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5.1.9.</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lastRenderedPageBreak/>
        <w:t>Kryteria kwalifikacji</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Źródła kryteriów wyboru: Dokumenty zamówienia</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5.1.10.</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Kryteria udzielenia zamówienia</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Kryterium: </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Rodzaj: Cena</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Opis: Najwyżej punktowana najniższa cena</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Kategoria kryterium udzielenia zamówienia waga: Waga (wartość procentowa, dokładna)</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Kryterium udzielenia - Liczba: 60,00</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Kryterium: </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Rodzaj: Jakość</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Nazwa: Długość okresu gwarancji</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Opis: Najwyżej punktowany najdłuższy okres gwarancji</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Kategoria kryterium udzielenia zamówienia waga: Waga (wartość procentowa, dokładna)</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Kryterium udzielenia - Liczba: 40,00</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5.1.11.</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Dokumenty zamówienia</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Adres dokumentów zamówienia: </w:t>
      </w:r>
      <w:hyperlink r:id="rId5" w:history="1">
        <w:r w:rsidRPr="00315F99">
          <w:rPr>
            <w:rFonts w:ascii="Arial Narrow" w:eastAsia="Times New Roman" w:hAnsi="Arial Narrow" w:cs="Times New Roman"/>
            <w:color w:val="0000FF"/>
            <w:kern w:val="0"/>
            <w:sz w:val="20"/>
            <w:szCs w:val="20"/>
            <w:u w:val="single"/>
            <w:lang w:eastAsia="pl-PL"/>
          </w:rPr>
          <w:t>https://e-propublico.pl</w:t>
        </w:r>
      </w:hyperlink>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5.1.12.</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Warunki udzielenia zamówienia</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Warunki zgłoszenia: </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Zgłoszenie elektroniczne: Wymagane</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Adres na potrzeby zgłoszenia: </w:t>
      </w:r>
      <w:hyperlink r:id="rId6" w:history="1">
        <w:r w:rsidRPr="00315F99">
          <w:rPr>
            <w:rFonts w:ascii="Arial Narrow" w:eastAsia="Times New Roman" w:hAnsi="Arial Narrow" w:cs="Times New Roman"/>
            <w:color w:val="0000FF"/>
            <w:kern w:val="0"/>
            <w:sz w:val="20"/>
            <w:szCs w:val="20"/>
            <w:u w:val="single"/>
            <w:lang w:eastAsia="pl-PL"/>
          </w:rPr>
          <w:t>https://e-propublico.pl</w:t>
        </w:r>
      </w:hyperlink>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Języki, w których można składać oferty lub wnioski o dopuszczenie do udziału: polski</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Katalog elektroniczny: Niedozwolone</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Wymagane jest użycie zaawansowanego lub kwalifikowanego podpisu elektronicznego lub pieczęci elektronicznej (zgodnie z definicją w rozporządzeniu (UE) nr 910/2014)</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Oferty wariantowe: Niedozwolone</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Termin składania ofert: 14/04/2026 08:00:00 (UTC+02:00) czas wschodnioeuropejski, czas środkowoeuropejski letni</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Okres, przez który oferta musi pozostać ważna: 90 Dni</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Informacje na temat publicznego otwarcia: </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Data otwarcia: 14/04/2026 08:15:00 (UTC+02:00) czas wschodnioeuropejski, czas środkowoeuropejski letni</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Informacje dodatkowe: Otwarcie ofert odbędzie się w siedzibie Zamawiającego, za pośrednictwem platformy </w:t>
      </w:r>
      <w:hyperlink r:id="rId7" w:history="1">
        <w:r w:rsidRPr="00315F99">
          <w:rPr>
            <w:rFonts w:ascii="Arial Narrow" w:eastAsia="Times New Roman" w:hAnsi="Arial Narrow" w:cs="Times New Roman"/>
            <w:color w:val="0000FF"/>
            <w:kern w:val="0"/>
            <w:sz w:val="20"/>
            <w:szCs w:val="20"/>
            <w:u w:val="single"/>
            <w:lang w:eastAsia="pl-PL"/>
          </w:rPr>
          <w:t>http://e-propublico.pl</w:t>
        </w:r>
      </w:hyperlink>
      <w:r w:rsidRPr="00315F99">
        <w:rPr>
          <w:rFonts w:ascii="Arial Narrow" w:eastAsia="Times New Roman" w:hAnsi="Arial Narrow" w:cs="Times New Roman"/>
          <w:color w:val="444444"/>
          <w:kern w:val="0"/>
          <w:sz w:val="20"/>
          <w:szCs w:val="20"/>
          <w:lang w:eastAsia="pl-PL"/>
        </w:rPr>
        <w:t> na karcie Oferty/Załączniki, poprzez ich otwarcie, które jest jednoczesne z ich upublicznieniem</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Warunki zamówienia: </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Wykonanie zamówienia musi odbywać się w ramach programów zatrudnienia chronionego: Nie</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Fakturowanie elektroniczne: Wymagane</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Stosowane będą zlecenia elektroniczne: tak</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Stosowane będą płatności elektroniczne: tak</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 xml:space="preserve">Zasady finansowe: Umowa o dofinansowanie nr FENX.06.01-IP.03-0018/25-00/10/2025/148 Projektu nr FENX.06.01-IP.03-0018/25 pn.: "Wsparcie infrastruktury 10.WSzKzP SP ZOZ w Bydgoszczy w zakresie AOS i leczenia jednego dnia poprzez zakup niezbędnych wyrobów medycznych" w ramach działania FENX.06.01 System ochrony zdrowia, priorytet FENX.06 Zdrowie Programu Fundusze Europejskie na Infrastrukturę, Klimat, </w:t>
      </w:r>
      <w:proofErr w:type="spellStart"/>
      <w:r w:rsidRPr="00315F99">
        <w:rPr>
          <w:rFonts w:ascii="Arial Narrow" w:eastAsia="Times New Roman" w:hAnsi="Arial Narrow" w:cs="Times New Roman"/>
          <w:color w:val="444444"/>
          <w:kern w:val="0"/>
          <w:sz w:val="20"/>
          <w:szCs w:val="20"/>
          <w:lang w:eastAsia="pl-PL"/>
        </w:rPr>
        <w:t>Srodowisko</w:t>
      </w:r>
      <w:proofErr w:type="spellEnd"/>
      <w:r w:rsidRPr="00315F99">
        <w:rPr>
          <w:rFonts w:ascii="Arial Narrow" w:eastAsia="Times New Roman" w:hAnsi="Arial Narrow" w:cs="Times New Roman"/>
          <w:color w:val="444444"/>
          <w:kern w:val="0"/>
          <w:sz w:val="20"/>
          <w:szCs w:val="20"/>
          <w:lang w:eastAsia="pl-PL"/>
        </w:rPr>
        <w:t xml:space="preserve"> 2021-2027</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5.1.15.</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Techniki</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Umowa ramowa: </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Brak umowy ramowej</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Informacje o dynamicznym systemie zakupów: </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Brak dynamicznego systemu zakupów</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Aukcja elektroniczna: nie</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5.1.16.</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Dalsze informacje, mediacja i odwołanie</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Organ mediacyjny: Sąd Polubowny przy Prokuratorii Generalnej Rzeczypospolitej Polskiej</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Organ odwoławczy: KRAJOWA IZBA ODWOŁAWCZA</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 xml:space="preserve">Informacje o terminach odwołania: 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 Odwołanie wnosi się: 1) w przypadku zamówień, których wartość jest równa albo przekracza progi unijne, w terminie: a) 10 dni od dnia przekazania informacji o czynności Zamawiającego stanowiącej podstawę jego wniesienia, jeżeli informacja została przekazana przy użyciu środków komunikacji elektronicznej, b) 15 dni od dnia przekazania informacji o czynności Zamawiającego stanowiącej podstawę jego wniesienia, jeżeli informacja została przekazana w sposób inny niż określony w lit. a; 2) Odwołanie wobec </w:t>
      </w:r>
      <w:r w:rsidRPr="00315F99">
        <w:rPr>
          <w:rFonts w:ascii="Arial Narrow" w:eastAsia="Times New Roman" w:hAnsi="Arial Narrow" w:cs="Times New Roman"/>
          <w:color w:val="444444"/>
          <w:kern w:val="0"/>
          <w:sz w:val="20"/>
          <w:szCs w:val="20"/>
          <w:lang w:eastAsia="pl-PL"/>
        </w:rPr>
        <w:lastRenderedPageBreak/>
        <w:t>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 3) 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 4)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 a) 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 b)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Organizacja udzielająca dodatkowych informacji na temat postępowania o udzielenie zamówienia: 10 Wojskowy Szpital Kliniczny z Polikliniką Samodzielny Publiczny Zakład Opieki Zdrowotnej</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Organizacja zapewniająca dostęp offline do dokumentów zamówienia: 10 Wojskowy Szpital Kliniczny z Polikliniką Samodzielny Publiczny Zakład Opieki Zdrowotnej</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Organizacja udzielająca dodatkowych informacji na temat procedur odwoławczych: KRAJOWA IZBA ODWOŁAWCZA</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Organizacja przyjmująca wnioski o dopuszczenie do udziału: 10 Wojskowy Szpital Kliniczny z Polikliniką Samodzielny Publiczny Zakład Opieki Zdrowotnej</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Organizacja rozpatrująca oferty: 10 Wojskowy Szpital Kliniczny z Polikliniką Samodzielny Publiczny Zakład Opieki Zdrowotnej</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5.1.</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Część zamówienia: LOT-0002</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Tytuł: 2.Zestaw EUS</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Opis: Zestaw EUS- zgodnie z wymaganiami postawionymi w specyfikacji technicznej oraz z zapisami SWZ.</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Wewnętrzny identyfikator: 2</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5.1.1.</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Przeznaczenie</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Charakter zamówienia: Dostawy</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Główna klasyfikacja (</w:t>
      </w:r>
      <w:proofErr w:type="spellStart"/>
      <w:r w:rsidRPr="00315F99">
        <w:rPr>
          <w:rFonts w:ascii="Arial Narrow" w:eastAsia="Times New Roman" w:hAnsi="Arial Narrow" w:cs="Times New Roman"/>
          <w:color w:val="444444"/>
          <w:kern w:val="0"/>
          <w:sz w:val="20"/>
          <w:szCs w:val="20"/>
          <w:lang w:eastAsia="pl-PL"/>
        </w:rPr>
        <w:t>cpv</w:t>
      </w:r>
      <w:proofErr w:type="spellEnd"/>
      <w:r w:rsidRPr="00315F99">
        <w:rPr>
          <w:rFonts w:ascii="Arial Narrow" w:eastAsia="Times New Roman" w:hAnsi="Arial Narrow" w:cs="Times New Roman"/>
          <w:color w:val="444444"/>
          <w:kern w:val="0"/>
          <w:sz w:val="20"/>
          <w:szCs w:val="20"/>
          <w:lang w:eastAsia="pl-PL"/>
        </w:rPr>
        <w:t>): 33100000 Urządzenia medyczne</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Dodatkowa klasyfikacja (</w:t>
      </w:r>
      <w:proofErr w:type="spellStart"/>
      <w:r w:rsidRPr="00315F99">
        <w:rPr>
          <w:rFonts w:ascii="Arial Narrow" w:eastAsia="Times New Roman" w:hAnsi="Arial Narrow" w:cs="Times New Roman"/>
          <w:color w:val="444444"/>
          <w:kern w:val="0"/>
          <w:sz w:val="20"/>
          <w:szCs w:val="20"/>
          <w:lang w:eastAsia="pl-PL"/>
        </w:rPr>
        <w:t>cpv</w:t>
      </w:r>
      <w:proofErr w:type="spellEnd"/>
      <w:r w:rsidRPr="00315F99">
        <w:rPr>
          <w:rFonts w:ascii="Arial Narrow" w:eastAsia="Times New Roman" w:hAnsi="Arial Narrow" w:cs="Times New Roman"/>
          <w:color w:val="444444"/>
          <w:kern w:val="0"/>
          <w:sz w:val="20"/>
          <w:szCs w:val="20"/>
          <w:lang w:eastAsia="pl-PL"/>
        </w:rPr>
        <w:t xml:space="preserve">): 33168000 Przyrządy do endoskopii, </w:t>
      </w:r>
      <w:proofErr w:type="spellStart"/>
      <w:r w:rsidRPr="00315F99">
        <w:rPr>
          <w:rFonts w:ascii="Arial Narrow" w:eastAsia="Times New Roman" w:hAnsi="Arial Narrow" w:cs="Times New Roman"/>
          <w:color w:val="444444"/>
          <w:kern w:val="0"/>
          <w:sz w:val="20"/>
          <w:szCs w:val="20"/>
          <w:lang w:eastAsia="pl-PL"/>
        </w:rPr>
        <w:t>endochirurgii</w:t>
      </w:r>
      <w:proofErr w:type="spellEnd"/>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5.1.2.</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Miejsce realizacji</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Podpodział krajowy (NUTS): Bydgosko-Toruński (PL613)</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Kraj: Polska</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5.1.3.</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Szacowany okres obowiązywania</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Okres obowiązywania: 56 Dni</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5.1.6.</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Informacje ogólne</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Zastrzeżony udział: </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Udział nie jest zastrzeżony.</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Projekt zamówienia w pełni lub częściowo finansowany z funduszy UE</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Informacje o funduszach Unii Europejskiej: </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Program funduszy UE: Program UE dla zdrowia (2021/2027)</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Więcej informacji na temat funduszy UE: Projekt nr FENX.06.01-IP.03-0018/25 pn: "Wsparcie infrastruktury 10.WSzKzP SP ZOZ w Bydgoszczy w zakresie AOS i leczenia jednego dnia poprzez zakup niezbędnych wyrobów medycznych"</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Zamówienie jest objęte zakresem Porozumienia w sprawie zamówień rządowych (GPA): tak</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Przedmiotowe zamówienie jest odpowiednie również dla małych i średnich przedsiębiorstw (MŚP): tak</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5.1.7.</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Zamówienia strategiczne</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Cel zamówienia strategicznego: Ograniczenie skutków środowiskowych</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Opis: Zamówienie musi zostać zrealizowane z poszanowaniem zasad ogólnych (horyzontalnych)polityk Unii Europejskiej oraz zgodnie z zasadą DNSH. Wykonawca złoży oświadczenie w formie raportu zgodności</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Promowany cel społeczny: Dostępność dla wszystkich</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5.1.9.</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Kryteria kwalifikacji</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lastRenderedPageBreak/>
        <w:t>Źródła kryteriów wyboru: Dokumenty zamówienia</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5.1.10.</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Kryteria udzielenia zamówienia</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Kryterium: </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Rodzaj: Cena</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Opis: Najwyżej punktowana najniższa cena</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Kategoria kryterium udzielenia zamówienia waga: Waga (wartość procentowa, dokładna)</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Kryterium udzielenia - Liczba: 60,00</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Kryterium: </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Rodzaj: Jakość</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Nazwa: Długość okresu gwarancji</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Opis: Najwyżej punktowany najdłuższy okres gwarancji</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Kategoria kryterium udzielenia zamówienia waga: Waga (wartość procentowa, dokładna)</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Kryterium udzielenia - Liczba: 40,00</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5.1.11.</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Dokumenty zamówienia</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Adres dokumentów zamówienia: </w:t>
      </w:r>
      <w:hyperlink r:id="rId8" w:history="1">
        <w:r w:rsidRPr="00315F99">
          <w:rPr>
            <w:rFonts w:ascii="Arial Narrow" w:eastAsia="Times New Roman" w:hAnsi="Arial Narrow" w:cs="Times New Roman"/>
            <w:color w:val="0000FF"/>
            <w:kern w:val="0"/>
            <w:sz w:val="20"/>
            <w:szCs w:val="20"/>
            <w:u w:val="single"/>
            <w:lang w:eastAsia="pl-PL"/>
          </w:rPr>
          <w:t>https://e-propublico.pl</w:t>
        </w:r>
      </w:hyperlink>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5.1.12.</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Warunki udzielenia zamówienia</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Warunki zgłoszenia: </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Zgłoszenie elektroniczne: Wymagane</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Adres na potrzeby zgłoszenia: </w:t>
      </w:r>
      <w:hyperlink r:id="rId9" w:history="1">
        <w:r w:rsidRPr="00315F99">
          <w:rPr>
            <w:rFonts w:ascii="Arial Narrow" w:eastAsia="Times New Roman" w:hAnsi="Arial Narrow" w:cs="Times New Roman"/>
            <w:color w:val="0000FF"/>
            <w:kern w:val="0"/>
            <w:sz w:val="20"/>
            <w:szCs w:val="20"/>
            <w:u w:val="single"/>
            <w:lang w:eastAsia="pl-PL"/>
          </w:rPr>
          <w:t>https://e-propublico.pl</w:t>
        </w:r>
      </w:hyperlink>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Języki, w których można składać oferty lub wnioski o dopuszczenie do udziału: polski</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Katalog elektroniczny: Niedozwolone</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Wymagane jest użycie zaawansowanego lub kwalifikowanego podpisu elektronicznego lub pieczęci elektronicznej (zgodnie z definicją w rozporządzeniu (UE) nr 910/2014)</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Oferty wariantowe: Niedozwolone</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Termin składania ofert: 14/04/2026 08:00:00 (UTC+02:00) czas wschodnioeuropejski, czas środkowoeuropejski letni</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Okres, przez który oferta musi pozostać ważna: 90 Dni</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Informacje na temat publicznego otwarcia: </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Data otwarcia: 14/04/2026 08:15:00 (UTC+02:00) czas wschodnioeuropejski, czas środkowoeuropejski letni</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Informacje dodatkowe: Otwarcie ofert odbędzie się w siedzibie Zamawiającego, za pośrednictwem platformy </w:t>
      </w:r>
      <w:hyperlink r:id="rId10" w:history="1">
        <w:r w:rsidRPr="00315F99">
          <w:rPr>
            <w:rFonts w:ascii="Arial Narrow" w:eastAsia="Times New Roman" w:hAnsi="Arial Narrow" w:cs="Times New Roman"/>
            <w:color w:val="0000FF"/>
            <w:kern w:val="0"/>
            <w:sz w:val="20"/>
            <w:szCs w:val="20"/>
            <w:u w:val="single"/>
            <w:lang w:eastAsia="pl-PL"/>
          </w:rPr>
          <w:t>http://e-propublico.pl</w:t>
        </w:r>
      </w:hyperlink>
      <w:r w:rsidRPr="00315F99">
        <w:rPr>
          <w:rFonts w:ascii="Arial Narrow" w:eastAsia="Times New Roman" w:hAnsi="Arial Narrow" w:cs="Times New Roman"/>
          <w:color w:val="444444"/>
          <w:kern w:val="0"/>
          <w:sz w:val="20"/>
          <w:szCs w:val="20"/>
          <w:lang w:eastAsia="pl-PL"/>
        </w:rPr>
        <w:t> na karcie Oferty/Załączniki, poprzez ich otwarcie, które jest jednoczesne z ich upublicznieniem</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Warunki zamówienia: </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Wykonanie zamówienia musi odbywać się w ramach programów zatrudnienia chronionego: Nie</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Fakturowanie elektroniczne: Wymagane</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Stosowane będą zlecenia elektroniczne: tak</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Stosowane będą płatności elektroniczne: tak</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 xml:space="preserve">Zasady finansowe: Umowa o dofinansowanie nr FENX.06.01-IP.03-0018/25-00/10/2025/148 Projektu nr FENX.06.01-IP.03-0018/25 pn.: "Wsparcie infrastruktury 10.WSzKzP SP ZOZ w Bydgoszczy w zakresie AOS i leczenia jednego dnia poprzez zakup niezbędnych wyrobów medycznych" w ramach działania FENX.06.01 System ochrony zdrowia, priorytet FENX.06 Zdrowie Programu Fundusze Europejskie na Infrastrukturę, Klimat, </w:t>
      </w:r>
      <w:proofErr w:type="spellStart"/>
      <w:r w:rsidRPr="00315F99">
        <w:rPr>
          <w:rFonts w:ascii="Arial Narrow" w:eastAsia="Times New Roman" w:hAnsi="Arial Narrow" w:cs="Times New Roman"/>
          <w:color w:val="444444"/>
          <w:kern w:val="0"/>
          <w:sz w:val="20"/>
          <w:szCs w:val="20"/>
          <w:lang w:eastAsia="pl-PL"/>
        </w:rPr>
        <w:t>Srodowisko</w:t>
      </w:r>
      <w:proofErr w:type="spellEnd"/>
      <w:r w:rsidRPr="00315F99">
        <w:rPr>
          <w:rFonts w:ascii="Arial Narrow" w:eastAsia="Times New Roman" w:hAnsi="Arial Narrow" w:cs="Times New Roman"/>
          <w:color w:val="444444"/>
          <w:kern w:val="0"/>
          <w:sz w:val="20"/>
          <w:szCs w:val="20"/>
          <w:lang w:eastAsia="pl-PL"/>
        </w:rPr>
        <w:t xml:space="preserve"> 2021-2027</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5.1.15.</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Techniki</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Umowa ramowa: </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Brak umowy ramowej</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Informacje o dynamicznym systemie zakupów: </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Brak dynamicznego systemu zakupów</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Aukcja elektroniczna: nie</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5.1.16.</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Dalsze informacje, mediacja i odwołanie</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Organ mediacyjny: Sąd Polubowny przy Prokuratorii Generalnej Rzeczypospolitej Polskiej</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Organ odwoławczy: KRAJOWA IZBA ODWOŁAWCZA</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Informacje o terminach odwołania: Jak w zadaniu 1 LOT-0001</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Organizacja udzielająca dodatkowych informacji na temat postępowania o udzielenie zamówienia: 10 Wojskowy Szpital Kliniczny z Polikliniką Samodzielny Publiczny Zakład Opieki Zdrowotnej</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Organizacja zapewniająca dostęp offline do dokumentów zamówienia: 10 Wojskowy Szpital Kliniczny z Polikliniką Samodzielny Publiczny Zakład Opieki Zdrowotnej</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Organizacja udzielająca dodatkowych informacji na temat procedur odwoławczych: KRAJOWA IZBA ODWOŁAWCZA</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Organizacja przyjmująca wnioski o dopuszczenie do udziału: 10 Wojskowy Szpital Kliniczny z Polikliniką Samodzielny Publiczny Zakład Opieki Zdrowotnej</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lastRenderedPageBreak/>
        <w:t>Organizacja rozpatrująca oferty: 10 Wojskowy Szpital Kliniczny z Polikliniką Samodzielny Publiczny Zakład Opieki Zdrowotnej</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8. Organizacje</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8.1.</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ORG-0001</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Oficjalna nazwa: 10 Wojskowy Szpital Kliniczny z Polikliniką Samodzielny Publiczny Zakład Opieki Zdrowotnej</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Numer rejestracyjny: 090538318</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Departament: Sekcja Zamówień Publicznych</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Adres pocztowy: Powstańców Warszawy 5</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Miejscowość: Bydgoszcz</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Kod pocztowy: 85-681</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Podpodział krajowy (NUTS): Bydgosko-Toruński (PL613)</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Kraj: Polska</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Punkt kontaktowy: </w:t>
      </w:r>
      <w:hyperlink r:id="rId11" w:history="1">
        <w:r w:rsidRPr="00315F99">
          <w:rPr>
            <w:rFonts w:ascii="Arial Narrow" w:eastAsia="Times New Roman" w:hAnsi="Arial Narrow" w:cs="Times New Roman"/>
            <w:color w:val="0000FF"/>
            <w:kern w:val="0"/>
            <w:sz w:val="20"/>
            <w:szCs w:val="20"/>
            <w:u w:val="single"/>
            <w:lang w:eastAsia="pl-PL"/>
          </w:rPr>
          <w:t>www.10wsk.mil.pl</w:t>
        </w:r>
      </w:hyperlink>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E-mail: </w:t>
      </w:r>
      <w:hyperlink r:id="rId12" w:history="1">
        <w:r w:rsidRPr="00315F99">
          <w:rPr>
            <w:rFonts w:ascii="Arial Narrow" w:eastAsia="Times New Roman" w:hAnsi="Arial Narrow" w:cs="Times New Roman"/>
            <w:color w:val="0000FF"/>
            <w:kern w:val="0"/>
            <w:sz w:val="20"/>
            <w:szCs w:val="20"/>
            <w:u w:val="single"/>
            <w:lang w:eastAsia="pl-PL"/>
          </w:rPr>
          <w:t>sierek9858@10wsk.mil.pl</w:t>
        </w:r>
      </w:hyperlink>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Telefon: +48 261 417 449</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Adres strony internetowej: </w:t>
      </w:r>
      <w:hyperlink r:id="rId13" w:history="1">
        <w:r w:rsidRPr="00315F99">
          <w:rPr>
            <w:rFonts w:ascii="Arial Narrow" w:eastAsia="Times New Roman" w:hAnsi="Arial Narrow" w:cs="Times New Roman"/>
            <w:color w:val="0000FF"/>
            <w:kern w:val="0"/>
            <w:sz w:val="20"/>
            <w:szCs w:val="20"/>
            <w:u w:val="single"/>
            <w:lang w:eastAsia="pl-PL"/>
          </w:rPr>
          <w:t>www.10wsk.mil.pl</w:t>
        </w:r>
      </w:hyperlink>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Adres na potrzeby wymiany informacji (URL): </w:t>
      </w:r>
      <w:hyperlink r:id="rId14" w:history="1">
        <w:r w:rsidRPr="00315F99">
          <w:rPr>
            <w:rFonts w:ascii="Arial Narrow" w:eastAsia="Times New Roman" w:hAnsi="Arial Narrow" w:cs="Times New Roman"/>
            <w:color w:val="0000FF"/>
            <w:kern w:val="0"/>
            <w:sz w:val="20"/>
            <w:szCs w:val="20"/>
            <w:u w:val="single"/>
            <w:lang w:eastAsia="pl-PL"/>
          </w:rPr>
          <w:t>https://e-propublico.pl/</w:t>
        </w:r>
      </w:hyperlink>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Role tej organizacji: </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Nabywca</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Organizacja udzielająca dodatkowych informacji na temat postępowania o udzielenie zamówienia</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Organizacja zapewniająca dostęp offline do dokumentów zamówienia</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Organizacja przyjmująca wnioski o dopuszczenie do udziału</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Organizacja rozpatrująca oferty</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8.1.</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ORG-0002</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Oficjalna nazwa: Sąd Polubowny przy Prokuratorii Generalnej Rzeczypospolitej Polskiej</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Numer rejestracyjny: 140264957</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Adres pocztowy: ul. Krucza 36 / Wspólna 6 Warszawa 00-522</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Miejscowość: Warszawa</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Kod pocztowy: 00-522</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Podpodział krajowy (NUTS): Miasto Warszawa (PL911)</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Kraj: Polska</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Punkt kontaktowy: Sąd Polubowny przy Prokuratorii Generalnej Rzeczypospolitej Polskiej</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E-mail: </w:t>
      </w:r>
      <w:hyperlink r:id="rId15" w:history="1">
        <w:r w:rsidRPr="00315F99">
          <w:rPr>
            <w:rFonts w:ascii="Arial Narrow" w:eastAsia="Times New Roman" w:hAnsi="Arial Narrow" w:cs="Times New Roman"/>
            <w:color w:val="0000FF"/>
            <w:kern w:val="0"/>
            <w:sz w:val="20"/>
            <w:szCs w:val="20"/>
            <w:u w:val="single"/>
            <w:lang w:eastAsia="pl-PL"/>
          </w:rPr>
          <w:t>sp@prokuratoria.gov.pl</w:t>
        </w:r>
      </w:hyperlink>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Telefon: +48 226958504</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Adres strony internetowej: </w:t>
      </w:r>
      <w:hyperlink r:id="rId16" w:history="1">
        <w:r w:rsidRPr="00315F99">
          <w:rPr>
            <w:rFonts w:ascii="Arial Narrow" w:eastAsia="Times New Roman" w:hAnsi="Arial Narrow" w:cs="Times New Roman"/>
            <w:color w:val="0000FF"/>
            <w:kern w:val="0"/>
            <w:sz w:val="20"/>
            <w:szCs w:val="20"/>
            <w:u w:val="single"/>
            <w:lang w:eastAsia="pl-PL"/>
          </w:rPr>
          <w:t>https://www.gov.pl/web/sp-prokuratoria</w:t>
        </w:r>
      </w:hyperlink>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Adres na potrzeby wymiany informacji (URL): </w:t>
      </w:r>
      <w:hyperlink r:id="rId17" w:history="1">
        <w:r w:rsidRPr="00315F99">
          <w:rPr>
            <w:rFonts w:ascii="Arial Narrow" w:eastAsia="Times New Roman" w:hAnsi="Arial Narrow" w:cs="Times New Roman"/>
            <w:color w:val="0000FF"/>
            <w:kern w:val="0"/>
            <w:sz w:val="20"/>
            <w:szCs w:val="20"/>
            <w:u w:val="single"/>
            <w:lang w:eastAsia="pl-PL"/>
          </w:rPr>
          <w:t>https://www.gov.pl/web/sp-prokuratoria</w:t>
        </w:r>
      </w:hyperlink>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Role tej organizacji: </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Organ mediacyjny</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8.1.</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ORG-0003</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Oficjalna nazwa: KRAJOWA IZBA ODWOŁAWCZA</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Numer rejestracyjny: 010828091</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Adres pocztowy: Postępu 17a 02-676 Warszawa</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Miejscowość: Warszawa</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Kod pocztowy: 02-676</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Podpodział krajowy (NUTS): Warszawski wschodni (PL912)</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Kraj: Polska</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Punkt kontaktowy: </w:t>
      </w:r>
      <w:hyperlink r:id="rId18" w:history="1">
        <w:r w:rsidRPr="00315F99">
          <w:rPr>
            <w:rFonts w:ascii="Arial Narrow" w:eastAsia="Times New Roman" w:hAnsi="Arial Narrow" w:cs="Times New Roman"/>
            <w:color w:val="0000FF"/>
            <w:kern w:val="0"/>
            <w:sz w:val="20"/>
            <w:szCs w:val="20"/>
            <w:u w:val="single"/>
            <w:lang w:eastAsia="pl-PL"/>
          </w:rPr>
          <w:t>https://www.uzp.gov.pl/kio</w:t>
        </w:r>
      </w:hyperlink>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E-mail: </w:t>
      </w:r>
      <w:hyperlink r:id="rId19" w:history="1">
        <w:r w:rsidRPr="00315F99">
          <w:rPr>
            <w:rFonts w:ascii="Arial Narrow" w:eastAsia="Times New Roman" w:hAnsi="Arial Narrow" w:cs="Times New Roman"/>
            <w:color w:val="0000FF"/>
            <w:kern w:val="0"/>
            <w:sz w:val="20"/>
            <w:szCs w:val="20"/>
            <w:u w:val="single"/>
            <w:lang w:eastAsia="pl-PL"/>
          </w:rPr>
          <w:t>odwolania@uzp.gov.pl</w:t>
        </w:r>
      </w:hyperlink>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Telefon: +48 224587809</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Faks: +48 224587800</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Adres strony internetowej: </w:t>
      </w:r>
      <w:hyperlink r:id="rId20" w:history="1">
        <w:r w:rsidRPr="00315F99">
          <w:rPr>
            <w:rFonts w:ascii="Arial Narrow" w:eastAsia="Times New Roman" w:hAnsi="Arial Narrow" w:cs="Times New Roman"/>
            <w:color w:val="0000FF"/>
            <w:kern w:val="0"/>
            <w:sz w:val="20"/>
            <w:szCs w:val="20"/>
            <w:u w:val="single"/>
            <w:lang w:eastAsia="pl-PL"/>
          </w:rPr>
          <w:t>https://www.gov.pl/web/uzp</w:t>
        </w:r>
      </w:hyperlink>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Adres na potrzeby wymiany informacji (URL): </w:t>
      </w:r>
      <w:hyperlink r:id="rId21" w:history="1">
        <w:r w:rsidRPr="00315F99">
          <w:rPr>
            <w:rFonts w:ascii="Arial Narrow" w:eastAsia="Times New Roman" w:hAnsi="Arial Narrow" w:cs="Times New Roman"/>
            <w:color w:val="0000FF"/>
            <w:kern w:val="0"/>
            <w:sz w:val="20"/>
            <w:szCs w:val="20"/>
            <w:u w:val="single"/>
            <w:lang w:eastAsia="pl-PL"/>
          </w:rPr>
          <w:t>https://www.gov.pl/web/uzp</w:t>
        </w:r>
      </w:hyperlink>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Role tej organizacji: </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Organ odwoławczy</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Organizacja udzielająca dodatkowych informacji na temat procedur odwoławczych</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8.1.</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ORG-0000</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 xml:space="preserve">Oficjalna nazwa: Publications Office of </w:t>
      </w:r>
      <w:proofErr w:type="spellStart"/>
      <w:r w:rsidRPr="00315F99">
        <w:rPr>
          <w:rFonts w:ascii="Arial Narrow" w:eastAsia="Times New Roman" w:hAnsi="Arial Narrow" w:cs="Times New Roman"/>
          <w:color w:val="444444"/>
          <w:kern w:val="0"/>
          <w:sz w:val="20"/>
          <w:szCs w:val="20"/>
          <w:lang w:eastAsia="pl-PL"/>
        </w:rPr>
        <w:t>the</w:t>
      </w:r>
      <w:proofErr w:type="spellEnd"/>
      <w:r w:rsidRPr="00315F99">
        <w:rPr>
          <w:rFonts w:ascii="Arial Narrow" w:eastAsia="Times New Roman" w:hAnsi="Arial Narrow" w:cs="Times New Roman"/>
          <w:color w:val="444444"/>
          <w:kern w:val="0"/>
          <w:sz w:val="20"/>
          <w:szCs w:val="20"/>
          <w:lang w:eastAsia="pl-PL"/>
        </w:rPr>
        <w:t xml:space="preserve"> </w:t>
      </w:r>
      <w:proofErr w:type="spellStart"/>
      <w:r w:rsidRPr="00315F99">
        <w:rPr>
          <w:rFonts w:ascii="Arial Narrow" w:eastAsia="Times New Roman" w:hAnsi="Arial Narrow" w:cs="Times New Roman"/>
          <w:color w:val="444444"/>
          <w:kern w:val="0"/>
          <w:sz w:val="20"/>
          <w:szCs w:val="20"/>
          <w:lang w:eastAsia="pl-PL"/>
        </w:rPr>
        <w:t>European</w:t>
      </w:r>
      <w:proofErr w:type="spellEnd"/>
      <w:r w:rsidRPr="00315F99">
        <w:rPr>
          <w:rFonts w:ascii="Arial Narrow" w:eastAsia="Times New Roman" w:hAnsi="Arial Narrow" w:cs="Times New Roman"/>
          <w:color w:val="444444"/>
          <w:kern w:val="0"/>
          <w:sz w:val="20"/>
          <w:szCs w:val="20"/>
          <w:lang w:eastAsia="pl-PL"/>
        </w:rPr>
        <w:t xml:space="preserve"> Union</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lastRenderedPageBreak/>
        <w:t>Numer rejestracyjny: PUBL</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Miejscowość: </w:t>
      </w:r>
      <w:proofErr w:type="spellStart"/>
      <w:r w:rsidRPr="00315F99">
        <w:rPr>
          <w:rFonts w:ascii="Arial Narrow" w:eastAsia="Times New Roman" w:hAnsi="Arial Narrow" w:cs="Times New Roman"/>
          <w:color w:val="444444"/>
          <w:kern w:val="0"/>
          <w:sz w:val="20"/>
          <w:szCs w:val="20"/>
          <w:lang w:eastAsia="pl-PL"/>
        </w:rPr>
        <w:t>Luxembourg</w:t>
      </w:r>
      <w:proofErr w:type="spellEnd"/>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Kod pocztowy: 2417</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Podpodział krajowy (NUTS): </w:t>
      </w:r>
      <w:proofErr w:type="spellStart"/>
      <w:r w:rsidRPr="00315F99">
        <w:rPr>
          <w:rFonts w:ascii="Arial Narrow" w:eastAsia="Times New Roman" w:hAnsi="Arial Narrow" w:cs="Times New Roman"/>
          <w:color w:val="444444"/>
          <w:kern w:val="0"/>
          <w:sz w:val="20"/>
          <w:szCs w:val="20"/>
          <w:lang w:eastAsia="pl-PL"/>
        </w:rPr>
        <w:t>Luxembourg</w:t>
      </w:r>
      <w:proofErr w:type="spellEnd"/>
      <w:r w:rsidRPr="00315F99">
        <w:rPr>
          <w:rFonts w:ascii="Arial Narrow" w:eastAsia="Times New Roman" w:hAnsi="Arial Narrow" w:cs="Times New Roman"/>
          <w:color w:val="444444"/>
          <w:kern w:val="0"/>
          <w:sz w:val="20"/>
          <w:szCs w:val="20"/>
          <w:lang w:eastAsia="pl-PL"/>
        </w:rPr>
        <w:t> (LU000)</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Kraj: Luksemburg</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E-mail: </w:t>
      </w:r>
      <w:hyperlink r:id="rId22" w:history="1">
        <w:r w:rsidRPr="00315F99">
          <w:rPr>
            <w:rFonts w:ascii="Arial Narrow" w:eastAsia="Times New Roman" w:hAnsi="Arial Narrow" w:cs="Times New Roman"/>
            <w:color w:val="0000FF"/>
            <w:kern w:val="0"/>
            <w:sz w:val="20"/>
            <w:szCs w:val="20"/>
            <w:u w:val="single"/>
            <w:lang w:eastAsia="pl-PL"/>
          </w:rPr>
          <w:t>ted@publications.europa.eu</w:t>
        </w:r>
      </w:hyperlink>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Telefon: +352 29291</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Adres strony internetowej: </w:t>
      </w:r>
      <w:hyperlink r:id="rId23" w:history="1">
        <w:r w:rsidRPr="00315F99">
          <w:rPr>
            <w:rFonts w:ascii="Arial Narrow" w:eastAsia="Times New Roman" w:hAnsi="Arial Narrow" w:cs="Times New Roman"/>
            <w:color w:val="0000FF"/>
            <w:kern w:val="0"/>
            <w:sz w:val="20"/>
            <w:szCs w:val="20"/>
            <w:u w:val="single"/>
            <w:lang w:eastAsia="pl-PL"/>
          </w:rPr>
          <w:t>https://op.europa.eu</w:t>
        </w:r>
      </w:hyperlink>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Role tej organizacji: </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 xml:space="preserve">TED </w:t>
      </w:r>
      <w:proofErr w:type="spellStart"/>
      <w:r w:rsidRPr="00315F99">
        <w:rPr>
          <w:rFonts w:ascii="Arial Narrow" w:eastAsia="Times New Roman" w:hAnsi="Arial Narrow" w:cs="Times New Roman"/>
          <w:color w:val="444444"/>
          <w:kern w:val="0"/>
          <w:sz w:val="20"/>
          <w:szCs w:val="20"/>
          <w:lang w:eastAsia="pl-PL"/>
        </w:rPr>
        <w:t>eSender</w:t>
      </w:r>
      <w:proofErr w:type="spellEnd"/>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Informacje o ogłoszeniu</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Identyfikator/wersja ogłoszenia: 5f969cc1-1e0d-44c6-89e8-6a680bbc5862  -  01</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Typ formularza: Procedura konkurencyjna</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Rodzaj ogłoszenia: Ogłoszenie o zamówieniu lub ogłoszenie o koncesji – tryb standardowy</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Podrodzaj ogłoszenia: 16</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Ogłoszenie – data wysłania: 12/03/2026 10:30:16 (UTC+00:00) czas zachodnioeuropejski, GMT</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Języki, w których przedmiotowe ogłoszenie jest oficjalnie dostępne: polski</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Numer publikacji ogłoszenia: 184485-2026</w:t>
      </w:r>
    </w:p>
    <w:p w:rsidR="00315F99" w:rsidRP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Numer wydania Dz.U. S: 53/2026</w:t>
      </w:r>
    </w:p>
    <w:p w:rsid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r w:rsidRPr="00315F99">
        <w:rPr>
          <w:rFonts w:ascii="Arial Narrow" w:eastAsia="Times New Roman" w:hAnsi="Arial Narrow" w:cs="Times New Roman"/>
          <w:color w:val="444444"/>
          <w:kern w:val="0"/>
          <w:sz w:val="20"/>
          <w:szCs w:val="20"/>
          <w:lang w:eastAsia="pl-PL"/>
        </w:rPr>
        <w:t>Data publikacji: 17/03/2026</w:t>
      </w:r>
    </w:p>
    <w:p w:rsid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p>
    <w:p w:rsidR="00315F99" w:rsidRDefault="00315F99" w:rsidP="00315F99">
      <w:pPr>
        <w:shd w:val="clear" w:color="auto" w:fill="FFFFFF"/>
        <w:spacing w:after="0" w:line="240" w:lineRule="auto"/>
        <w:rPr>
          <w:rFonts w:ascii="Arial Narrow" w:eastAsia="Times New Roman" w:hAnsi="Arial Narrow" w:cs="Times New Roman"/>
          <w:color w:val="444444"/>
          <w:kern w:val="0"/>
          <w:sz w:val="20"/>
          <w:szCs w:val="20"/>
          <w:lang w:eastAsia="pl-PL"/>
        </w:rPr>
      </w:pPr>
    </w:p>
    <w:p w:rsidR="00315F99" w:rsidRDefault="00315F99" w:rsidP="00315F99">
      <w:pPr>
        <w:shd w:val="clear" w:color="auto" w:fill="FFFFFF"/>
        <w:spacing w:after="0" w:line="240" w:lineRule="auto"/>
        <w:jc w:val="right"/>
        <w:rPr>
          <w:rFonts w:ascii="Arial Narrow" w:eastAsia="Times New Roman" w:hAnsi="Arial Narrow" w:cs="Times New Roman"/>
          <w:color w:val="444444"/>
          <w:kern w:val="0"/>
          <w:sz w:val="20"/>
          <w:szCs w:val="20"/>
          <w:lang w:eastAsia="pl-PL"/>
        </w:rPr>
      </w:pPr>
      <w:r>
        <w:rPr>
          <w:rFonts w:ascii="Arial Narrow" w:eastAsia="Times New Roman" w:hAnsi="Arial Narrow" w:cs="Times New Roman"/>
          <w:color w:val="444444"/>
          <w:kern w:val="0"/>
          <w:sz w:val="20"/>
          <w:szCs w:val="20"/>
          <w:lang w:eastAsia="pl-PL"/>
        </w:rPr>
        <w:t>Zamawiający</w:t>
      </w:r>
    </w:p>
    <w:p w:rsidR="00315F99" w:rsidRDefault="00315F99" w:rsidP="00315F99">
      <w:pPr>
        <w:shd w:val="clear" w:color="auto" w:fill="FFFFFF"/>
        <w:spacing w:after="0" w:line="240" w:lineRule="auto"/>
        <w:jc w:val="right"/>
        <w:rPr>
          <w:rFonts w:ascii="Arial Narrow" w:eastAsia="Times New Roman" w:hAnsi="Arial Narrow" w:cs="Times New Roman"/>
          <w:color w:val="444444"/>
          <w:kern w:val="0"/>
          <w:sz w:val="20"/>
          <w:szCs w:val="20"/>
          <w:lang w:eastAsia="pl-PL"/>
        </w:rPr>
      </w:pPr>
    </w:p>
    <w:p w:rsidR="00315F99" w:rsidRDefault="00315F99" w:rsidP="00315F99">
      <w:pPr>
        <w:shd w:val="clear" w:color="auto" w:fill="FFFFFF"/>
        <w:spacing w:after="0" w:line="240" w:lineRule="auto"/>
        <w:jc w:val="right"/>
        <w:rPr>
          <w:rFonts w:ascii="Arial Narrow" w:eastAsia="Times New Roman" w:hAnsi="Arial Narrow" w:cs="Times New Roman"/>
          <w:color w:val="444444"/>
          <w:kern w:val="0"/>
          <w:sz w:val="20"/>
          <w:szCs w:val="20"/>
          <w:lang w:eastAsia="pl-PL"/>
        </w:rPr>
      </w:pPr>
    </w:p>
    <w:p w:rsidR="00315F99" w:rsidRDefault="00315F99" w:rsidP="00315F99">
      <w:pPr>
        <w:shd w:val="clear" w:color="auto" w:fill="FFFFFF"/>
        <w:spacing w:after="0" w:line="240" w:lineRule="auto"/>
        <w:jc w:val="right"/>
        <w:rPr>
          <w:rFonts w:ascii="Arial Narrow" w:eastAsia="Times New Roman" w:hAnsi="Arial Narrow" w:cs="Times New Roman"/>
          <w:color w:val="444444"/>
          <w:kern w:val="0"/>
          <w:sz w:val="20"/>
          <w:szCs w:val="20"/>
          <w:lang w:eastAsia="pl-PL"/>
        </w:rPr>
      </w:pPr>
    </w:p>
    <w:p w:rsidR="00315F99" w:rsidRDefault="00315F99" w:rsidP="00315F9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315F99" w:rsidRDefault="00315F99" w:rsidP="00315F9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315F99" w:rsidRDefault="00315F99" w:rsidP="00315F9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315F99" w:rsidRDefault="00315F99" w:rsidP="00315F9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315F99" w:rsidRDefault="00315F99" w:rsidP="00315F9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315F99" w:rsidRDefault="00315F99" w:rsidP="00315F9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315F99" w:rsidRDefault="00315F99" w:rsidP="00315F9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315F99" w:rsidRDefault="00315F99" w:rsidP="00315F9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315F99" w:rsidRDefault="00315F99" w:rsidP="00315F9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315F99" w:rsidRDefault="00315F99" w:rsidP="00315F9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315F99" w:rsidRDefault="00315F99" w:rsidP="00315F9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315F99" w:rsidRDefault="00315F99" w:rsidP="00315F9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315F99" w:rsidRDefault="00315F99" w:rsidP="00315F9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315F99" w:rsidRDefault="00315F99" w:rsidP="00315F9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315F99" w:rsidRDefault="00315F99" w:rsidP="00315F9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315F99" w:rsidRDefault="00315F99" w:rsidP="00315F9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315F99" w:rsidRDefault="00315F99" w:rsidP="00315F9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315F99" w:rsidRDefault="00315F99" w:rsidP="00315F9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315F99" w:rsidRDefault="00315F99" w:rsidP="00315F9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315F99" w:rsidRDefault="00315F99" w:rsidP="00315F9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315F99" w:rsidRDefault="00315F99" w:rsidP="00315F9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315F99" w:rsidRDefault="00315F99" w:rsidP="00315F9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315F99" w:rsidRDefault="00315F99" w:rsidP="00315F9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315F99" w:rsidRDefault="00315F99" w:rsidP="00315F9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315F99" w:rsidRDefault="00315F99" w:rsidP="00315F9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315F99" w:rsidRDefault="00315F99" w:rsidP="00315F9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315F99" w:rsidRPr="00315F99" w:rsidRDefault="00315F99" w:rsidP="00315F99">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r w:rsidRPr="00315F99">
        <w:rPr>
          <w:rStyle w:val="Pogrubienie"/>
          <w:rFonts w:ascii="Arial Narrow" w:hAnsi="Arial Narrow" w:cs="Arial"/>
          <w:color w:val="1B1B1B"/>
          <w:sz w:val="18"/>
          <w:szCs w:val="18"/>
        </w:rPr>
        <w:t xml:space="preserve">Wykonano w 1egz na </w:t>
      </w:r>
      <w:r>
        <w:rPr>
          <w:rStyle w:val="Pogrubienie"/>
          <w:rFonts w:ascii="Arial Narrow" w:hAnsi="Arial Narrow" w:cs="Arial"/>
          <w:color w:val="1B1B1B"/>
          <w:sz w:val="18"/>
          <w:szCs w:val="18"/>
        </w:rPr>
        <w:t xml:space="preserve">4 </w:t>
      </w:r>
      <w:r w:rsidRPr="00315F99">
        <w:rPr>
          <w:rStyle w:val="Pogrubienie"/>
          <w:rFonts w:ascii="Arial Narrow" w:hAnsi="Arial Narrow" w:cs="Arial"/>
          <w:color w:val="1B1B1B"/>
          <w:sz w:val="18"/>
          <w:szCs w:val="18"/>
        </w:rPr>
        <w:t>ark</w:t>
      </w:r>
    </w:p>
    <w:p w:rsidR="00315F99" w:rsidRPr="00315F99" w:rsidRDefault="00315F99" w:rsidP="00315F99">
      <w:pPr>
        <w:spacing w:after="0"/>
        <w:rPr>
          <w:rFonts w:ascii="Arial Narrow" w:hAnsi="Arial Narrow"/>
          <w:sz w:val="18"/>
          <w:szCs w:val="18"/>
        </w:rPr>
      </w:pPr>
      <w:r w:rsidRPr="00315F99">
        <w:rPr>
          <w:rFonts w:ascii="Arial Narrow" w:hAnsi="Arial Narrow"/>
          <w:sz w:val="18"/>
          <w:szCs w:val="18"/>
        </w:rPr>
        <w:t xml:space="preserve">Egz. 1 - str. </w:t>
      </w:r>
      <w:proofErr w:type="spellStart"/>
      <w:r w:rsidRPr="00315F99">
        <w:rPr>
          <w:rFonts w:ascii="Arial Narrow" w:hAnsi="Arial Narrow"/>
          <w:sz w:val="18"/>
          <w:szCs w:val="18"/>
        </w:rPr>
        <w:t>int</w:t>
      </w:r>
      <w:proofErr w:type="spellEnd"/>
      <w:r w:rsidRPr="00315F99">
        <w:rPr>
          <w:rFonts w:ascii="Arial Narrow" w:hAnsi="Arial Narrow"/>
          <w:sz w:val="18"/>
          <w:szCs w:val="18"/>
        </w:rPr>
        <w:t>. zamawiającego, platform e-propublic</w:t>
      </w:r>
      <w:r w:rsidR="003B08DA">
        <w:rPr>
          <w:rFonts w:ascii="Arial Narrow" w:hAnsi="Arial Narrow"/>
          <w:sz w:val="18"/>
          <w:szCs w:val="18"/>
        </w:rPr>
        <w:t>o.pl, biuro przepustek T 2612 B10</w:t>
      </w:r>
    </w:p>
    <w:p w:rsidR="00315F99" w:rsidRPr="00315F99" w:rsidRDefault="00315F99" w:rsidP="00315F99">
      <w:pPr>
        <w:spacing w:after="0"/>
        <w:rPr>
          <w:rFonts w:ascii="Arial Narrow" w:hAnsi="Arial Narrow"/>
          <w:sz w:val="18"/>
          <w:szCs w:val="18"/>
        </w:rPr>
      </w:pPr>
      <w:r w:rsidRPr="00315F99">
        <w:rPr>
          <w:rFonts w:ascii="Arial Narrow" w:hAnsi="Arial Narrow"/>
          <w:sz w:val="18"/>
          <w:szCs w:val="18"/>
        </w:rPr>
        <w:t>Wyk. Marta Sierek– tel. 261 417 449, e-mail: sierek9858@10wsk.mil.pl</w:t>
      </w:r>
    </w:p>
    <w:p w:rsidR="00315F99" w:rsidRPr="00315F99" w:rsidRDefault="00315F99" w:rsidP="00315F99">
      <w:pPr>
        <w:spacing w:after="0"/>
        <w:rPr>
          <w:rFonts w:ascii="Arial Narrow" w:hAnsi="Arial Narrow"/>
          <w:sz w:val="18"/>
          <w:szCs w:val="18"/>
        </w:rPr>
      </w:pPr>
      <w:r w:rsidRPr="00315F99">
        <w:rPr>
          <w:rFonts w:ascii="Arial Narrow" w:hAnsi="Arial Narrow"/>
          <w:sz w:val="18"/>
          <w:szCs w:val="18"/>
        </w:rPr>
        <w:t>Data: 17.03.2026</w:t>
      </w:r>
      <w:r>
        <w:rPr>
          <w:rFonts w:ascii="Arial Narrow" w:hAnsi="Arial Narrow"/>
          <w:sz w:val="18"/>
          <w:szCs w:val="18"/>
        </w:rPr>
        <w:t xml:space="preserve"> r.</w:t>
      </w:r>
    </w:p>
    <w:p w:rsidR="00315F99" w:rsidRPr="00315F99" w:rsidRDefault="00315F99" w:rsidP="00315F99">
      <w:pPr>
        <w:shd w:val="clear" w:color="auto" w:fill="FFFFFF"/>
        <w:spacing w:after="0" w:line="240" w:lineRule="auto"/>
        <w:jc w:val="right"/>
        <w:rPr>
          <w:rFonts w:ascii="Arial Narrow" w:eastAsia="Times New Roman" w:hAnsi="Arial Narrow" w:cs="Times New Roman"/>
          <w:color w:val="444444"/>
          <w:kern w:val="0"/>
          <w:sz w:val="20"/>
          <w:szCs w:val="20"/>
          <w:lang w:eastAsia="pl-PL"/>
        </w:rPr>
      </w:pPr>
    </w:p>
    <w:p w:rsidR="00315F99" w:rsidRPr="00315F99" w:rsidRDefault="00315F99" w:rsidP="00315F99">
      <w:pPr>
        <w:rPr>
          <w:rFonts w:ascii="Arial Narrow" w:hAnsi="Arial Narrow"/>
          <w:sz w:val="20"/>
          <w:szCs w:val="20"/>
        </w:rPr>
      </w:pPr>
    </w:p>
    <w:sectPr w:rsidR="00315F99" w:rsidRPr="00315F99" w:rsidSect="00C4770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315F99"/>
    <w:rsid w:val="00315F99"/>
    <w:rsid w:val="003B08DA"/>
    <w:rsid w:val="009F56DF"/>
    <w:rsid w:val="00C47704"/>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pl-PL"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47704"/>
  </w:style>
  <w:style w:type="paragraph" w:styleId="Nagwek1">
    <w:name w:val="heading 1"/>
    <w:basedOn w:val="Normalny"/>
    <w:next w:val="Normalny"/>
    <w:link w:val="Nagwek1Znak"/>
    <w:uiPriority w:val="9"/>
    <w:qFormat/>
    <w:rsid w:val="00315F9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315F9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315F99"/>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315F99"/>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315F99"/>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315F99"/>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315F99"/>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315F99"/>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315F99"/>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315F99"/>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315F99"/>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315F99"/>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315F99"/>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315F99"/>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315F99"/>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315F99"/>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315F99"/>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315F99"/>
    <w:rPr>
      <w:rFonts w:eastAsiaTheme="majorEastAsia" w:cstheme="majorBidi"/>
      <w:color w:val="272727" w:themeColor="text1" w:themeTint="D8"/>
    </w:rPr>
  </w:style>
  <w:style w:type="paragraph" w:styleId="Tytu">
    <w:name w:val="Title"/>
    <w:basedOn w:val="Normalny"/>
    <w:next w:val="Normalny"/>
    <w:link w:val="TytuZnak"/>
    <w:uiPriority w:val="10"/>
    <w:qFormat/>
    <w:rsid w:val="00315F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315F99"/>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315F99"/>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315F99"/>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315F99"/>
    <w:pPr>
      <w:spacing w:before="160"/>
      <w:jc w:val="center"/>
    </w:pPr>
    <w:rPr>
      <w:i/>
      <w:iCs/>
      <w:color w:val="404040" w:themeColor="text1" w:themeTint="BF"/>
    </w:rPr>
  </w:style>
  <w:style w:type="character" w:customStyle="1" w:styleId="CytatZnak">
    <w:name w:val="Cytat Znak"/>
    <w:basedOn w:val="Domylnaczcionkaakapitu"/>
    <w:link w:val="Cytat"/>
    <w:uiPriority w:val="29"/>
    <w:rsid w:val="00315F99"/>
    <w:rPr>
      <w:i/>
      <w:iCs/>
      <w:color w:val="404040" w:themeColor="text1" w:themeTint="BF"/>
    </w:rPr>
  </w:style>
  <w:style w:type="paragraph" w:styleId="Akapitzlist">
    <w:name w:val="List Paragraph"/>
    <w:basedOn w:val="Normalny"/>
    <w:uiPriority w:val="34"/>
    <w:qFormat/>
    <w:rsid w:val="00315F99"/>
    <w:pPr>
      <w:ind w:left="720"/>
      <w:contextualSpacing/>
    </w:pPr>
  </w:style>
  <w:style w:type="character" w:styleId="Wyrnienieintensywne">
    <w:name w:val="Intense Emphasis"/>
    <w:basedOn w:val="Domylnaczcionkaakapitu"/>
    <w:uiPriority w:val="21"/>
    <w:qFormat/>
    <w:rsid w:val="00315F99"/>
    <w:rPr>
      <w:i/>
      <w:iCs/>
      <w:color w:val="2F5496" w:themeColor="accent1" w:themeShade="BF"/>
    </w:rPr>
  </w:style>
  <w:style w:type="paragraph" w:styleId="Cytatintensywny">
    <w:name w:val="Intense Quote"/>
    <w:basedOn w:val="Normalny"/>
    <w:next w:val="Normalny"/>
    <w:link w:val="CytatintensywnyZnak"/>
    <w:uiPriority w:val="30"/>
    <w:qFormat/>
    <w:rsid w:val="00315F9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315F99"/>
    <w:rPr>
      <w:i/>
      <w:iCs/>
      <w:color w:val="2F5496" w:themeColor="accent1" w:themeShade="BF"/>
    </w:rPr>
  </w:style>
  <w:style w:type="character" w:styleId="Odwoanieintensywne">
    <w:name w:val="Intense Reference"/>
    <w:basedOn w:val="Domylnaczcionkaakapitu"/>
    <w:uiPriority w:val="32"/>
    <w:qFormat/>
    <w:rsid w:val="00315F99"/>
    <w:rPr>
      <w:b/>
      <w:bCs/>
      <w:smallCaps/>
      <w:color w:val="2F5496" w:themeColor="accent1" w:themeShade="BF"/>
      <w:spacing w:val="5"/>
    </w:rPr>
  </w:style>
  <w:style w:type="paragraph" w:styleId="NormalnyWeb">
    <w:name w:val="Normal (Web)"/>
    <w:basedOn w:val="Normalny"/>
    <w:uiPriority w:val="99"/>
    <w:unhideWhenUsed/>
    <w:rsid w:val="00315F99"/>
    <w:pPr>
      <w:spacing w:before="100" w:beforeAutospacing="1" w:after="100" w:afterAutospacing="1" w:line="240" w:lineRule="auto"/>
    </w:pPr>
    <w:rPr>
      <w:rFonts w:ascii="Times New Roman" w:eastAsia="Times New Roman" w:hAnsi="Times New Roman" w:cs="Times New Roman"/>
      <w:kern w:val="0"/>
      <w:lang w:eastAsia="pl-PL"/>
    </w:rPr>
  </w:style>
  <w:style w:type="character" w:styleId="Pogrubienie">
    <w:name w:val="Strong"/>
    <w:basedOn w:val="Domylnaczcionkaakapitu"/>
    <w:uiPriority w:val="22"/>
    <w:qFormat/>
    <w:rsid w:val="00315F99"/>
    <w:rPr>
      <w:b/>
      <w:bC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yperlink" Target="http://www.10wsk.mil.pl/" TargetMode="External"/><Relationship Id="rId18" Type="http://schemas.openxmlformats.org/officeDocument/2006/relationships/hyperlink" Target="https://www.uzp.gov.pl/kio" TargetMode="External"/><Relationship Id="rId3" Type="http://schemas.openxmlformats.org/officeDocument/2006/relationships/webSettings" Target="webSettings.xml"/><Relationship Id="rId21" Type="http://schemas.openxmlformats.org/officeDocument/2006/relationships/hyperlink" Target="https://www.gov.pl/web/uzp" TargetMode="External"/><Relationship Id="rId7" Type="http://schemas.openxmlformats.org/officeDocument/2006/relationships/hyperlink" Target="http://e-propublico.pl/" TargetMode="External"/><Relationship Id="rId12" Type="http://schemas.openxmlformats.org/officeDocument/2006/relationships/hyperlink" Target="mailto:sierek9858@10wsk.mil.pl" TargetMode="External"/><Relationship Id="rId17" Type="http://schemas.openxmlformats.org/officeDocument/2006/relationships/hyperlink" Target="https://www.gov.pl/web/sp-prokuratoria"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gov.pl/web/sp-prokuratoria" TargetMode="External"/><Relationship Id="rId20" Type="http://schemas.openxmlformats.org/officeDocument/2006/relationships/hyperlink" Target="https://www.gov.pl/web/uzp" TargetMode="External"/><Relationship Id="rId1" Type="http://schemas.openxmlformats.org/officeDocument/2006/relationships/styles" Target="styles.xml"/><Relationship Id="rId6" Type="http://schemas.openxmlformats.org/officeDocument/2006/relationships/hyperlink" Target="https://e-propublico.pl/" TargetMode="External"/><Relationship Id="rId11" Type="http://schemas.openxmlformats.org/officeDocument/2006/relationships/hyperlink" Target="http://www.10wsk.mil.pl/" TargetMode="External"/><Relationship Id="rId24" Type="http://schemas.openxmlformats.org/officeDocument/2006/relationships/fontTable" Target="fontTable.xml"/><Relationship Id="rId5" Type="http://schemas.openxmlformats.org/officeDocument/2006/relationships/hyperlink" Target="https://e-propublico.pl/" TargetMode="External"/><Relationship Id="rId15" Type="http://schemas.openxmlformats.org/officeDocument/2006/relationships/hyperlink" Target="mailto:sp@prokuratoria.gov.pl" TargetMode="External"/><Relationship Id="rId23" Type="http://schemas.openxmlformats.org/officeDocument/2006/relationships/hyperlink" Target="https://op.europa.eu/" TargetMode="External"/><Relationship Id="rId10" Type="http://schemas.openxmlformats.org/officeDocument/2006/relationships/hyperlink" Target="http://e-propublico.pl/" TargetMode="External"/><Relationship Id="rId19" Type="http://schemas.openxmlformats.org/officeDocument/2006/relationships/hyperlink" Target="mailto:odwolania@uzp.gov.pl" TargetMode="External"/><Relationship Id="rId4" Type="http://schemas.openxmlformats.org/officeDocument/2006/relationships/hyperlink" Target="mailto:sierek9858@10wsk.mil.pl" TargetMode="External"/><Relationship Id="rId9" Type="http://schemas.openxmlformats.org/officeDocument/2006/relationships/hyperlink" Target="https://e-propublico.pl/" TargetMode="External"/><Relationship Id="rId14" Type="http://schemas.openxmlformats.org/officeDocument/2006/relationships/hyperlink" Target="https://e-propublico.pl/" TargetMode="External"/><Relationship Id="rId22" Type="http://schemas.openxmlformats.org/officeDocument/2006/relationships/hyperlink" Target="mailto:ted@publications.europa.eu"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3138</Words>
  <Characters>18828</Characters>
  <Application>Microsoft Office Word</Application>
  <DocSecurity>0</DocSecurity>
  <Lines>156</Lines>
  <Paragraphs>43</Paragraphs>
  <ScaleCrop>false</ScaleCrop>
  <Company/>
  <LinksUpToDate>false</LinksUpToDate>
  <CharactersWithSpaces>21923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user</cp:lastModifiedBy>
  <cp:revision>2</cp:revision>
  <cp:lastPrinted>2026-03-17T06:47:00Z</cp:lastPrinted>
  <dcterms:created xsi:type="dcterms:W3CDTF">2026-03-17T06:48:00Z</dcterms:created>
  <dcterms:modified xsi:type="dcterms:W3CDTF">2026-03-17T06:48:00Z</dcterms:modified>
</cp:coreProperties>
</file>