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Celem niniejszych standardowych klauzul umownych („klauzule”) jest zapewnienie przestrzegania art. 28 rozporządzenia Parlamentu Europejskiego i Rady (UE) 2016/679 z dnia 27 kwietnia 2016 r. </w:t>
      </w:r>
      <w:r w:rsidRPr="00A73934">
        <w:rPr>
          <w:rFonts w:ascii="Cambria" w:hAnsi="Cambria" w:cstheme="minorHAnsi"/>
          <w:sz w:val="20"/>
          <w:szCs w:val="20"/>
        </w:rPr>
        <w:lastRenderedPageBreak/>
        <w:t>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 xml:space="preserve">Poprzez zawarcie Umowy Administrator poleca przetwarzanie danych osobowych Przetwarzającemu, a także każdej osobie działającej z upoważnienia Podmiotu przetwarzającego </w:t>
      </w:r>
      <w:r w:rsidRPr="00696E32">
        <w:rPr>
          <w:rFonts w:ascii="Cambria" w:hAnsi="Cambria" w:cstheme="minorHAnsi"/>
          <w:color w:val="000000" w:themeColor="text1"/>
          <w:sz w:val="20"/>
          <w:szCs w:val="20"/>
        </w:rPr>
        <w:lastRenderedPageBreak/>
        <w:t>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Administrator może przeprowadzić audyt samodzielnie lub upoważnić do jego przeprowadzenia niezależnego audytora. Audyty mogą również obejmować inspekcje w pomieszczeniach lub </w:t>
      </w:r>
      <w:r w:rsidRPr="00A73934">
        <w:rPr>
          <w:rFonts w:ascii="Cambria" w:hAnsi="Cambria" w:cstheme="minorHAnsi"/>
          <w:sz w:val="20"/>
          <w:szCs w:val="20"/>
        </w:rPr>
        <w:lastRenderedPageBreak/>
        <w:t>obiektach fizycznych podmiotu przetwarzającego. Audyty te przeprowadza się, informując o nich, w stosownych przypadkach, z odpowiednim wyprzedzeniem.</w:t>
      </w:r>
    </w:p>
    <w:p w14:paraId="2E47324E" w14:textId="40B57605" w:rsidR="001710FA" w:rsidRPr="001710FA" w:rsidRDefault="00502190" w:rsidP="001710FA">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4899806" w14:textId="1F34E261" w:rsidR="001710FA" w:rsidRPr="001710FA" w:rsidRDefault="001710FA" w:rsidP="001710FA">
      <w:pPr>
        <w:pStyle w:val="oj-doc-ti"/>
        <w:numPr>
          <w:ilvl w:val="0"/>
          <w:numId w:val="13"/>
        </w:numPr>
        <w:spacing w:before="0" w:beforeAutospacing="0" w:after="0" w:afterAutospacing="0" w:line="288" w:lineRule="auto"/>
        <w:jc w:val="both"/>
        <w:rPr>
          <w:rFonts w:ascii="Cambria" w:hAnsi="Cambria" w:cstheme="minorHAnsi"/>
          <w:color w:val="EE0000"/>
          <w:sz w:val="20"/>
          <w:szCs w:val="20"/>
        </w:rPr>
      </w:pPr>
      <w:r w:rsidRPr="001710FA">
        <w:rPr>
          <w:rFonts w:ascii="Cambria" w:hAnsi="Cambria" w:cstheme="minorHAnsi"/>
          <w:color w:val="EE0000"/>
          <w:sz w:val="20"/>
          <w:szCs w:val="20"/>
        </w:rPr>
        <w:t>Audytorem upoważnionym przez Administratora do przeprowadzenia w imieniu Administratora audytu nie może być podmiot ani osoba prowadząca działalność konkurencyjną wobec Podmiotu przetwarzającego, zatrudniona w takim podmiocie lub z nim powiązana osobowo bądź kapitałowo. Przed dopuszczeniem do jakichkolwiek informacji audytor zobowiązany jest do podpisania umowy zachowania poufności, a zakres udostępnianych informacji ograniczony jest do danych niezbędnych do weryfikacji zgodności z RODO. Audyty w postaci inspekcji w siedzibie Podmiotu przetwarzającego przeprowadzane są wyłącznie w sytuacji, gdy pozyskanie niezbędnych informacji przez inny środek (pisemne wyjaśnienia, raporty, logi) jest niemożliwe.</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pomaga administratorowi w wypełnianiu jego obowiązków dotyczących udzielania odpowiedzi na wnioski osób, których dane dotyczą, o skorzystanie z przysługujących im </w:t>
      </w:r>
      <w:r w:rsidRPr="00A73934">
        <w:rPr>
          <w:rFonts w:ascii="Cambria" w:hAnsi="Cambria" w:cstheme="minorHAnsi"/>
          <w:color w:val="000000" w:themeColor="text1"/>
          <w:sz w:val="20"/>
          <w:szCs w:val="20"/>
        </w:rPr>
        <w:lastRenderedPageBreak/>
        <w:t>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27A73359"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001710FA" w:rsidRPr="001225D3">
        <w:rPr>
          <w:rFonts w:ascii="Cambria" w:hAnsi="Cambria" w:cstheme="minorHAnsi"/>
          <w:b/>
          <w:bCs/>
          <w:color w:val="EE0000"/>
          <w:sz w:val="20"/>
          <w:szCs w:val="20"/>
        </w:rPr>
        <w:t>48</w:t>
      </w:r>
      <w:r w:rsidRPr="001225D3">
        <w:rPr>
          <w:rFonts w:ascii="Cambria" w:hAnsi="Cambria" w:cstheme="minorHAnsi"/>
          <w:b/>
          <w:bCs/>
          <w:color w:val="EE0000"/>
          <w:sz w:val="20"/>
          <w:szCs w:val="20"/>
        </w:rPr>
        <w:t xml:space="preserve"> godzin</w:t>
      </w:r>
      <w:r w:rsidRPr="001225D3">
        <w:rPr>
          <w:rFonts w:ascii="Cambria" w:hAnsi="Cambria" w:cstheme="minorHAnsi"/>
          <w:color w:val="EE0000"/>
          <w:sz w:val="20"/>
          <w:szCs w:val="20"/>
        </w:rPr>
        <w:t xml:space="preserve"> </w:t>
      </w:r>
      <w:r w:rsidRPr="00A73934">
        <w:rPr>
          <w:rFonts w:ascii="Cambria" w:hAnsi="Cambria" w:cstheme="minorHAnsi"/>
          <w:sz w:val="20"/>
          <w:szCs w:val="20"/>
        </w:rPr>
        <w:t>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ma prawo rozwiązać umowę w zakresie, w jakim dotyczy ona przetwarzania danych osobowych zgodnie z niniejszymi klauzulami, jeżeli po zawiadomieniu </w:t>
      </w:r>
      <w:r w:rsidRPr="00A73934">
        <w:rPr>
          <w:rFonts w:ascii="Cambria" w:hAnsi="Cambria" w:cstheme="minorHAnsi"/>
          <w:color w:val="000000" w:themeColor="text1"/>
          <w:sz w:val="20"/>
          <w:szCs w:val="20"/>
        </w:rPr>
        <w:lastRenderedPageBreak/>
        <w:t>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default" r:id="rId9"/>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6F9D2" w14:textId="77777777" w:rsidR="0029538E" w:rsidRDefault="0029538E" w:rsidP="00444A38">
      <w:r>
        <w:separator/>
      </w:r>
    </w:p>
  </w:endnote>
  <w:endnote w:type="continuationSeparator" w:id="0">
    <w:p w14:paraId="5DD03A1D" w14:textId="77777777" w:rsidR="0029538E" w:rsidRDefault="0029538E"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48807" w14:textId="77777777" w:rsidR="0029538E" w:rsidRDefault="0029538E" w:rsidP="00444A38">
      <w:r>
        <w:separator/>
      </w:r>
    </w:p>
  </w:footnote>
  <w:footnote w:type="continuationSeparator" w:id="0">
    <w:p w14:paraId="5C6591C9" w14:textId="77777777" w:rsidR="0029538E" w:rsidRDefault="0029538E"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5BC70CA2"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r w:rsidR="001710FA">
      <w:rPr>
        <w:rFonts w:ascii="Arial Narrow" w:hAnsi="Arial Narrow"/>
        <w:color w:val="EE0000"/>
        <w:sz w:val="22"/>
        <w:szCs w:val="22"/>
      </w:rPr>
      <w:t xml:space="preserve"> AKTUALNY</w:t>
    </w:r>
  </w:p>
  <w:p w14:paraId="719EF270" w14:textId="4F481507"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10</w:t>
    </w:r>
    <w:r w:rsidR="005965C2">
      <w:rPr>
        <w:rFonts w:ascii="Arial Narrow" w:hAnsi="Arial Narrow"/>
        <w:color w:val="EE0000"/>
        <w:sz w:val="22"/>
        <w:szCs w:val="22"/>
      </w:rPr>
      <w:t xml:space="preserve">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p w14:paraId="6B3D731A" w14:textId="26E3C42F" w:rsidR="00C359C6" w:rsidRPr="005965C2" w:rsidRDefault="00C359C6" w:rsidP="00444A38">
    <w:pPr>
      <w:pStyle w:val="Nagwek"/>
      <w:jc w:val="right"/>
      <w:rPr>
        <w:rFonts w:ascii="Arial Narrow" w:hAnsi="Arial Narrow"/>
        <w:color w:val="EE0000"/>
        <w:sz w:val="22"/>
        <w:szCs w:val="22"/>
      </w:rPr>
    </w:pPr>
    <w:r w:rsidRPr="005965C2">
      <w:rPr>
        <w:rFonts w:ascii="Arial Narrow" w:hAnsi="Arial Narrow"/>
        <w:color w:val="EE0000"/>
        <w:sz w:val="22"/>
        <w:szCs w:val="22"/>
      </w:rPr>
      <w:t>dotyczy zadań 1, 2,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80517"/>
    <w:rsid w:val="001225D3"/>
    <w:rsid w:val="001710FA"/>
    <w:rsid w:val="001954DC"/>
    <w:rsid w:val="001E6287"/>
    <w:rsid w:val="0029538E"/>
    <w:rsid w:val="003A2F26"/>
    <w:rsid w:val="003B689F"/>
    <w:rsid w:val="00444A38"/>
    <w:rsid w:val="004B3FDB"/>
    <w:rsid w:val="004C2149"/>
    <w:rsid w:val="00502190"/>
    <w:rsid w:val="005965C2"/>
    <w:rsid w:val="00677DC0"/>
    <w:rsid w:val="00681B26"/>
    <w:rsid w:val="006E7B41"/>
    <w:rsid w:val="008E4BDC"/>
    <w:rsid w:val="00957728"/>
    <w:rsid w:val="00977D3F"/>
    <w:rsid w:val="0098178A"/>
    <w:rsid w:val="009B22EF"/>
    <w:rsid w:val="00AB6D54"/>
    <w:rsid w:val="00C359C6"/>
    <w:rsid w:val="00C90FCB"/>
    <w:rsid w:val="00CC7716"/>
    <w:rsid w:val="00D17DE1"/>
    <w:rsid w:val="00DA316A"/>
    <w:rsid w:val="00E2715F"/>
    <w:rsid w:val="00F518AA"/>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3" Type="http://schemas.openxmlformats.org/officeDocument/2006/relationships/settings" Target="settings.xml"/><Relationship Id="rId7" Type="http://schemas.openxmlformats.org/officeDocument/2006/relationships/hyperlink" Target="mailto:d.sapalski@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3645</Words>
  <Characters>21871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4</cp:revision>
  <cp:lastPrinted>2025-09-04T06:59:00Z</cp:lastPrinted>
  <dcterms:created xsi:type="dcterms:W3CDTF">2026-03-18T06:01:00Z</dcterms:created>
  <dcterms:modified xsi:type="dcterms:W3CDTF">2026-03-18T06:31:00Z</dcterms:modified>
</cp:coreProperties>
</file>