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92BBC" w14:textId="77777777" w:rsidR="007255ED" w:rsidRPr="007255ED" w:rsidRDefault="007255ED" w:rsidP="007255E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199768-2026 - Procedura konkurencyjna</w:t>
      </w:r>
    </w:p>
    <w:p w14:paraId="5EFFCAF9" w14:textId="77777777" w:rsidR="007255ED" w:rsidRPr="007255ED" w:rsidRDefault="007255ED" w:rsidP="007255E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Polska – Urządzenia do przechowywania i odczytu danych – Dostawa elementów infrastruktury informatycznej</w:t>
      </w:r>
    </w:p>
    <w:p w14:paraId="161AA014" w14:textId="77777777" w:rsidR="007255ED" w:rsidRPr="007255ED" w:rsidRDefault="007255ED" w:rsidP="007255E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OJ S 57/2026 23/03/2026</w:t>
      </w:r>
    </w:p>
    <w:p w14:paraId="167BEF24" w14:textId="77777777" w:rsidR="007255ED" w:rsidRPr="007255ED" w:rsidRDefault="007255ED" w:rsidP="007255E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14:paraId="2B9203AF" w14:textId="77777777" w:rsidR="007255ED" w:rsidRPr="007255ED" w:rsidRDefault="007255ED" w:rsidP="007255E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1BA40E9E" w14:textId="77777777" w:rsidR="007255ED" w:rsidRPr="00F1472E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F1472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7FD1862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2414A6A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474AA49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1599371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6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kornowska4835@10wsk.mil.pl</w:t>
        </w:r>
      </w:hyperlink>
    </w:p>
    <w:p w14:paraId="31E2EEA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69E973B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3C08725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2B185FE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6124265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42E0AAE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Dostawa elementów infrastruktury informatycznej</w:t>
      </w:r>
    </w:p>
    <w:p w14:paraId="4008658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Dostawa elementów infrastruktury informatycznej zgodnie z formularzem cenowym i zapisami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swz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D2D076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dc86efce-48b3-44d7-b60d-c575730ed9c9</w:t>
      </w:r>
    </w:p>
    <w:p w14:paraId="6381B5D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43/2026</w:t>
      </w:r>
    </w:p>
    <w:p w14:paraId="0229AE2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140AFF1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nie</w:t>
      </w:r>
    </w:p>
    <w:p w14:paraId="04E8BE9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6FE3ADC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C8E4A6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9C8A07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30233000 Urządzenia do przechowywania i odczytu danych</w:t>
      </w:r>
    </w:p>
    <w:p w14:paraId="30C1C42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48611000 Pakiety oprogramowania dla baz danych, 48821000 Serwery sieciowe, 30233300 Czytniki kart inteligentnych, 32420000 Urządzenia sieciowe</w:t>
      </w:r>
    </w:p>
    <w:p w14:paraId="148F303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54386C5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3A21E3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4D6D726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7AC9C3A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9631A3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9F2375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3C42637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9EDC78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Dokumenty wymagane na etapie składania ofert/wniosków: Oświadczenie, o którym mowa w art. 125 ust. 1 i 2 ustawy Pzp – Jednolity europejski dokument zamówienia; Oświadczenie wykonawcy dotyczące odrębnych przesłanek wykluczenia (procedura pełna), Formularz oferty, Formularz cenowy, Dokumenty składane na wezwanie: Dokumenty żądane w celu wykazania braku podstaw do wykluczenia: Informacja z Krajowego Rejestru Karnego; Oświadczenie wykonawcy w sprawie grupy kapitałowej; Zaświadczenie właściwego naczelnika urzędu skarbowego; Zaświadczenie z ZUS lub KRUS; Odpis lub informacja z KRS lub CEIDG; Oświadczenie wykonawcy o aktualności informacji zawartych w oświadczeniu wstępnym; Dokumenty podmiotów zagranicznych: Informacja z odpowiedniego rejestru lub inny równoważny dokument; Dokument potwierdzający niezaleganie z opłacaniem podatków, opłat lub składek na ubezpieczenie społeczne lub zdrowotne; Dokument potwierdzający, że nie otwarto likwidacji wykonawcy; 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</w:t>
      </w:r>
    </w:p>
    <w:p w14:paraId="120C925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14:paraId="0755BBB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7F100FB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14:paraId="2638837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118B39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BAF752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5</w:t>
      </w:r>
    </w:p>
    <w:p w14:paraId="652D972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10CB26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5</w:t>
      </w:r>
    </w:p>
    <w:p w14:paraId="7F24B6D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3E8824E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Podstawy wykluczenia</w:t>
      </w:r>
    </w:p>
    <w:p w14:paraId="07FBE1D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14:paraId="6513087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2638622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Praca dzieci i inne formy handlu ludźmi: art. 108 ust. 1 pkt. 1 lit.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b,f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 oraz art. 108 ust. 1 pkt. 2 ustawy Pzp</w:t>
      </w:r>
    </w:p>
    <w:p w14:paraId="5C1AFA8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Korupcja: art. 108 ust. 1 pkt. 1 lit. c) oraz art. 108 ust. 1 pkt. 2 ustawy Pzp</w:t>
      </w:r>
    </w:p>
    <w:p w14:paraId="12096D3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0EAF0FC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6CFDEFE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64E884B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47387BF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płatności podatków: art. 108 ust. 1 pkt. 3 oraz art. 109 ust. 1 pkt. 1 ustawy Pzp</w:t>
      </w:r>
    </w:p>
    <w:p w14:paraId="5CF83C2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opłacenia składek na ubezpieczenie społeczne: art. 108 ust. 1 pkt. 3 oraz art. 109 ust. 1 pkt. 1 ustawy Pzp</w:t>
      </w:r>
    </w:p>
    <w:p w14:paraId="3A29397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5A8EE0D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art. 108 ust. 1 pkt. 5 ustawy Pzp.</w:t>
      </w:r>
    </w:p>
    <w:p w14:paraId="3653E0E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art. 108 ust. 1 pkt. 6 ustawy Pzp.</w:t>
      </w:r>
    </w:p>
    <w:p w14:paraId="4AE71CF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art. 109 ust. 1 pkt. 4 ustawy Pzp.</w:t>
      </w:r>
    </w:p>
    <w:p w14:paraId="1F4EE18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art. 109 ust. 1 pkt. 4 ustawy Pzp.</w:t>
      </w:r>
    </w:p>
    <w:p w14:paraId="302FFCC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art. 109 ust. 1 pkt. 4 ustawy Pzp.</w:t>
      </w:r>
    </w:p>
    <w:p w14:paraId="3C00F8E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art. 109 ust. 1 pkt. 4 ustawy Pzp.</w:t>
      </w:r>
    </w:p>
    <w:p w14:paraId="0C592F2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art. 109 ust. 1 pkt. 4 ustawy Pzp.</w:t>
      </w:r>
    </w:p>
    <w:p w14:paraId="54739DD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Upadłość: art. 109 ust. 1 pkt. 4 ustawy Pzp.</w:t>
      </w:r>
    </w:p>
    <w:p w14:paraId="727B792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05E2C50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7AD4F8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7ED0811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1. Dostawa bezterminowej licencji bazy danych Oracle SE2 wraz z niezbędną asystą techniczną</w:t>
      </w:r>
    </w:p>
    <w:p w14:paraId="1FF494F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zgodnie z formularzem cenowym i zapisami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swz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50474B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</w:t>
      </w:r>
    </w:p>
    <w:p w14:paraId="16FE834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CFED26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6DA4ED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00FB2B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48611000 Pakiety oprogramowania dla baz danych</w:t>
      </w:r>
    </w:p>
    <w:p w14:paraId="05483F8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FB9A2C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FA5FDB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2E02238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2319BCA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D67E90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663838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2B92DD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520E84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zakończenia trwania: 27/05/2026</w:t>
      </w:r>
    </w:p>
    <w:p w14:paraId="5A7C9F3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Inny okres: Nieznany</w:t>
      </w:r>
    </w:p>
    <w:p w14:paraId="79F531F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E8A858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33274A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31B2CD6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337E462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w pełni lub częściowo finansowany z funduszy UE</w:t>
      </w:r>
    </w:p>
    <w:p w14:paraId="0E5705D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funduszach Unii Europejskiej: </w:t>
      </w:r>
    </w:p>
    <w:p w14:paraId="3B86D1C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funduszy UE: Instrument na rzecz Odbudowy i Zwiększania Odporności</w:t>
      </w:r>
    </w:p>
    <w:p w14:paraId="3E29C71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63C8498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15B9770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718A0E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6E1E22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2AE1EB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5CDDAB9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5.1.10.</w:t>
      </w:r>
    </w:p>
    <w:p w14:paraId="3F0DDBB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1B3A77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42D71B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E6FD39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3143EF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Cmin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/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Cof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) * 100 * 100 % gdzie: ¬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Cmin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¬ najniższa cena spośród wszystkich ofert ¬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Cof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¬ cena podana w ofercie</w:t>
      </w:r>
    </w:p>
    <w:p w14:paraId="2AC042A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CCAC27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993EE8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B31B47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CE403F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2797F1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A0E479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0DD2D5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021595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A6E412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2C6D62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113681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408D423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0631846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34B24B0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20/04/2026 08:30:00 (UTC+02:00) czas wschodnioeuropejski, czas środkowoeuropejski letni</w:t>
      </w:r>
    </w:p>
    <w:p w14:paraId="36F40D1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platforma zakupowa e-propublico.pl; </w:t>
      </w:r>
      <w:hyperlink r:id="rId9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BA6761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nastąpi za pośrednictwem Platformy, na karcie "Oferta/Załączniki", poprzez ich odszyfrowanie</w:t>
      </w:r>
    </w:p>
    <w:p w14:paraId="4C0CD7D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3C17FF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157024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11FFCFB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nie</w:t>
      </w:r>
    </w:p>
    <w:p w14:paraId="1DD14CF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183831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D49DD6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5BEB70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080059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A620CC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E9073D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6B7CD8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4547B2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805492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DD5448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9B2A83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5EC102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</w:t>
      </w: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C34C7F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FE91F9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D6E705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14:paraId="30D7F30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2. Dostawa serwerów</w:t>
      </w:r>
    </w:p>
    <w:p w14:paraId="679302F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zgodnie z formularzem cenowym i zapisami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swz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DE5E37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</w:t>
      </w:r>
    </w:p>
    <w:p w14:paraId="47546AB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C8E5BC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C629ED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E7503A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48821000 Serwery sieciowe</w:t>
      </w:r>
    </w:p>
    <w:p w14:paraId="6A1B3F6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25BD20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795CD5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18F4025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640A74C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02E165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31ABAC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37B40B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A6EF3C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zakończenia trwania: 27/05/2026</w:t>
      </w:r>
    </w:p>
    <w:p w14:paraId="2D8AF98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Inny okres: Nieznany</w:t>
      </w:r>
    </w:p>
    <w:p w14:paraId="4793F5F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24FEA3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ED954A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1290D97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59F290E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w pełni lub częściowo finansowany z funduszy UE</w:t>
      </w:r>
    </w:p>
    <w:p w14:paraId="49AEBBE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funduszach Unii Europejskiej: </w:t>
      </w:r>
    </w:p>
    <w:p w14:paraId="4F6A49C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funduszy UE: Instrument na rzecz Odbudowy i Zwiększania Odporności</w:t>
      </w:r>
    </w:p>
    <w:p w14:paraId="3B9E3DF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40BC670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16C85A4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F3BD8C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5F8A16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E5525C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63979EC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AB2534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6321D6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B9F5C0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B9B31D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BD309A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Cmin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/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Cof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) * 100 * 100 % gdzie: ¬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Cmin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¬ najniższa cena spośród wszystkich ofert ¬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Cof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¬ cena podana w ofercie</w:t>
      </w:r>
    </w:p>
    <w:p w14:paraId="2A250BC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A41A42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343B50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7858CB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0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975006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89D762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BCA0D2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168903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370E35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1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CCE999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CE7CC1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38C6C4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6D230AA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745BA1B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A580AF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20/04/2026 08:30:00 (UTC+02:00) czas wschodnioeuropejski, czas środkowoeuropejski letni</w:t>
      </w:r>
    </w:p>
    <w:p w14:paraId="1EA8F6E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platforma zakupowa e-propublico.pl; </w:t>
      </w:r>
      <w:hyperlink r:id="rId12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314C1A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dodatkowe: Otwarcie ofert nastąpi za pośrednictwem Platformy, na karcie "Oferta/Załączniki", poprzez ich odszyfrowanie</w:t>
      </w:r>
    </w:p>
    <w:p w14:paraId="5E56E7C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4707C17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F97020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2F36693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nie</w:t>
      </w:r>
    </w:p>
    <w:p w14:paraId="556E46A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29A5EC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7338CE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FB2519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46F1EBF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9F7680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35FD9C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F33327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6A24B4E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D3D1DD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CAEC11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73225C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9DF693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AD4C98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044631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A9A266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14:paraId="16C0D88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3. Rozbudowa macierzy</w:t>
      </w:r>
    </w:p>
    <w:p w14:paraId="7F3E631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zgodnie z formularzem cenowym i zapisami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swz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76D4DB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</w:t>
      </w:r>
    </w:p>
    <w:p w14:paraId="574B3AD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C1C863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D55FCD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6D0BC1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30233000 Urządzenia do przechowywania i odczytu danych</w:t>
      </w:r>
    </w:p>
    <w:p w14:paraId="60CD647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293674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BEE881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78E74D5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5C8E056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F72065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4698A0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FE1DDC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705F8F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zakończenia trwania: 27/05/2026</w:t>
      </w:r>
    </w:p>
    <w:p w14:paraId="1B2C846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Inny okres: Nieznany</w:t>
      </w:r>
    </w:p>
    <w:p w14:paraId="15E136F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5.1.6.</w:t>
      </w:r>
    </w:p>
    <w:p w14:paraId="7C078F9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91D054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796031D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7A65A02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w pełni lub częściowo finansowany z funduszy UE</w:t>
      </w:r>
    </w:p>
    <w:p w14:paraId="27BF0E3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funduszach Unii Europejskiej: </w:t>
      </w:r>
    </w:p>
    <w:p w14:paraId="6790C6B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funduszy UE: Instrument na rzecz Odbudowy i Zwiększania Odporności</w:t>
      </w:r>
    </w:p>
    <w:p w14:paraId="382454E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64DA673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9B619B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4A04996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D7DF92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4CC4D3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3CBB477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7B09BA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D51560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45F03A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C1C93E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F6219F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Cmin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/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Cof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) * 100 * 100 % gdzie: ¬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Cmin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¬ najniższa cena spośród wszystkich ofert ¬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Cof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¬ cena podana w ofercie</w:t>
      </w:r>
    </w:p>
    <w:p w14:paraId="318C1DC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75E785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E3A70E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30B021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3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85C564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967539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BFE814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DB1537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6DC90B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4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6A8A00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E1148A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281CE30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773EF5A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4562437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65C3BAC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20/04/2026 08:30:00 (UTC+02:00) czas wschodnioeuropejski, czas środkowoeuropejski letni</w:t>
      </w:r>
    </w:p>
    <w:p w14:paraId="20E1FA4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platforma zakupowa e-propublico.pl; </w:t>
      </w:r>
      <w:hyperlink r:id="rId15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84B4B4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nastąpi za pośrednictwem Platformy, na karcie "Oferta/Załączniki", poprzez ich odszyfrowanie</w:t>
      </w:r>
    </w:p>
    <w:p w14:paraId="1B94130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1AAAAF6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1182E0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37A9B48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nie</w:t>
      </w:r>
    </w:p>
    <w:p w14:paraId="04807D6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057E61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723862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8DE790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59D6133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4AB8FE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44BD4F5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D9A7B9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1A83999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5A8BC0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54247E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ACCA62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80F2C8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</w:t>
      </w: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92B919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77CBB8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731E41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LOT-0004</w:t>
      </w:r>
    </w:p>
    <w:p w14:paraId="3007D78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4. Dostawa i wdrożenie czytników e-dowodów</w:t>
      </w:r>
    </w:p>
    <w:p w14:paraId="37E3AD4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zgodnie z formularzem cenowym i zapisami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swz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347B843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</w:t>
      </w:r>
    </w:p>
    <w:p w14:paraId="018B07E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DBAA99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D08F80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C20C2C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30233300 Czytniki kart inteligentnych</w:t>
      </w:r>
    </w:p>
    <w:p w14:paraId="7FDCD44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5C9C53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8A0E71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0FCF2C9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19EE434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498750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7CF67A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AC7B1F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A03B4E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zakończenia trwania: 27/05/2026</w:t>
      </w:r>
    </w:p>
    <w:p w14:paraId="5B3F460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Inny okres: Nieznany</w:t>
      </w:r>
    </w:p>
    <w:p w14:paraId="256F358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665E0A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D68214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1ED0E2D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4E9AB09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w pełni lub częściowo finansowany z funduszy UE</w:t>
      </w:r>
    </w:p>
    <w:p w14:paraId="1F76497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funduszach Unii Europejskiej: </w:t>
      </w:r>
    </w:p>
    <w:p w14:paraId="17ECDFD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funduszy UE: Instrument na rzecz Odbudowy i Zwiększania Odporności</w:t>
      </w:r>
    </w:p>
    <w:p w14:paraId="7554799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44C8CBE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6432C1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3A00548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9B708B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DD6609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64449AA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6EF01E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A286B4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BA79E3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86E6D2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F5DD5E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Cmin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/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Cof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) * 100 * 100 % gdzie: ¬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Cmin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¬ najniższa cena spośród wszystkich ofert ¬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Cof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¬ cena podana w ofercie</w:t>
      </w:r>
    </w:p>
    <w:p w14:paraId="0DE3878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CD3685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55695B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5BA6BA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dokumentów zamówienia: </w:t>
      </w:r>
      <w:hyperlink r:id="rId16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BC13EF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F9933E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3697BF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70C5723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1BABC3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7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3D41C2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B4882D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7CF81C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6EB2F18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61E7DAD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16C4845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20/04/2026 08:30:00 (UTC+02:00) czas wschodnioeuropejski, czas środkowoeuropejski letni</w:t>
      </w:r>
    </w:p>
    <w:p w14:paraId="0C15C39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platforma zakupowa e-propublico.pl; </w:t>
      </w:r>
      <w:hyperlink r:id="rId18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9FD445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nastąpi za pośrednictwem Platformy, na karcie "Oferta/Załączniki", poprzez ich odszyfrowanie</w:t>
      </w:r>
    </w:p>
    <w:p w14:paraId="4434425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3E27B1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2991FF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076CDF5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nie</w:t>
      </w:r>
    </w:p>
    <w:p w14:paraId="76C0C97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CFD072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20792C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7966D3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50E9260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B63EFB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63EF58C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02CBCD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7F54ED4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81EA12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A19BE4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8A53A3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5B6AE4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C48243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6A2570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CF27E5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LOT-0005</w:t>
      </w:r>
    </w:p>
    <w:p w14:paraId="6DE5A9A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5. Dostawa punktów dostępowych Wi-Fi</w:t>
      </w:r>
    </w:p>
    <w:p w14:paraId="1EAAEBB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zgodnie z formularzem cenowym i zapisami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swz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E20FF2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5</w:t>
      </w:r>
    </w:p>
    <w:p w14:paraId="72E86B4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96972C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Przeznaczenie</w:t>
      </w:r>
    </w:p>
    <w:p w14:paraId="3D64A48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9092C1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32420000 Urządzenia sieciowe</w:t>
      </w:r>
    </w:p>
    <w:p w14:paraId="4FECF55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08C46D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087AB0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5FBA345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0575E76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73B74C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EFB8A4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2F5728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D388F7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zakończenia trwania: 27/05/2026</w:t>
      </w:r>
    </w:p>
    <w:p w14:paraId="0DE4DF5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Inny okres: Nieznany</w:t>
      </w:r>
    </w:p>
    <w:p w14:paraId="2059B46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C6B719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0F0BBD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1E62093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3209012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w pełni lub częściowo finansowany z funduszy UE</w:t>
      </w:r>
    </w:p>
    <w:p w14:paraId="1E7D7A5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funduszach Unii Europejskiej: </w:t>
      </w:r>
    </w:p>
    <w:p w14:paraId="4ECB91F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funduszy UE: Instrument na rzecz Odbudowy i Zwiększania Odporności</w:t>
      </w:r>
    </w:p>
    <w:p w14:paraId="72AC285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5195845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003413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47EACB7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58CED2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A729ED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7A45C99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252C9D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D163B3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8EA54F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0CB6DF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2746608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Cmin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/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Cof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) * 100 * 100 % gdzie: ¬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Cmin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¬ najniższa cena spośród wszystkich ofert ¬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Cof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¬ cena podana w ofercie</w:t>
      </w:r>
    </w:p>
    <w:p w14:paraId="51F276B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DC1D3A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FE180D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918836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9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C761BB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A136EF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694C7E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4C4EDE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1E6ED9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0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3348DD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231895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16E45C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2E77398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2EE7F63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13DCAE7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20/04/2026 08:30:00 (UTC+02:00) czas wschodnioeuropejski, czas środkowoeuropejski letni</w:t>
      </w:r>
    </w:p>
    <w:p w14:paraId="141CC31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platforma zakupowa e-propublico.pl; </w:t>
      </w:r>
      <w:hyperlink r:id="rId21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E7569B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nastąpi za pośrednictwem Platformy, na karcie "Oferta/Załączniki", poprzez ich odszyfrowanie</w:t>
      </w:r>
    </w:p>
    <w:p w14:paraId="6964ED2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FEA543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BAECA6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Wymagane</w:t>
      </w:r>
    </w:p>
    <w:p w14:paraId="3B96CEB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nie</w:t>
      </w:r>
    </w:p>
    <w:p w14:paraId="2386314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6E1C697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3071F2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342C6B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43CDAF5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4CBC50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dynamicznym systemie zakupów: </w:t>
      </w:r>
    </w:p>
    <w:p w14:paraId="5851F75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B8A394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60C4BBA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660B5FC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732721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54FCBC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14948A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375848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E697ED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7034C5F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339C75B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145CE29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4A6DB76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6E21267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08CD3A0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</w:t>
      </w:r>
    </w:p>
    <w:p w14:paraId="443740F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16C3D5D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71F0577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C58B52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22A0D6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22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025114C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23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kornowska4835@10wsk.mil.pl</w:t>
        </w:r>
      </w:hyperlink>
    </w:p>
    <w:p w14:paraId="7B966FB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+48 261 417 364</w:t>
      </w:r>
    </w:p>
    <w:p w14:paraId="554837B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4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4E8D500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25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1E44D8E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5241785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34B1C54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22EAB07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2081172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136317E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5B98CAB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</w:t>
      </w:r>
    </w:p>
    <w:p w14:paraId="0FA69BF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05BAFEE6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71D163B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08EA689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3BB939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26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6E1AECA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27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19F60E8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0F98F42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Faks: +48 224587800</w:t>
      </w:r>
    </w:p>
    <w:p w14:paraId="79DAD66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8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5B6018A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29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109E22B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1DA6D03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238E08D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1AF5476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4EC09EC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4E97C46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2F579A2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4EC0F2F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</w:t>
      </w:r>
    </w:p>
    <w:p w14:paraId="5B3543F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257E60C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7C54B08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58040D6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E82AEF0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667DFF7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0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0ABE1648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3969756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1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1DCA324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32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70F6E42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4A9B34E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3F4A986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2BC5909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14:paraId="5549D823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0CF58F49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14:paraId="43868B75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14:paraId="1BA0DA3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14:paraId="04E0AAE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14:paraId="3A0A275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14:paraId="32949F0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3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14:paraId="0AA6C37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14:paraId="3AA65F5D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4" w:history="1">
        <w:r w:rsidRPr="007255ED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14:paraId="1BA53B2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2CDBA5EE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14:paraId="017975F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2BAFBB7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79f1f48f-aa30-4003-8156-133e5d00e604  -  01</w:t>
      </w:r>
    </w:p>
    <w:p w14:paraId="0FB8385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29568B6F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782FDC07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14:paraId="5F18F1AA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18/03/2026 09:35:04 (UTC+00:00) czas zachodnioeuropejski, GMT</w:t>
      </w:r>
    </w:p>
    <w:p w14:paraId="5AFBE564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0C9C16FB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199768-2026</w:t>
      </w:r>
    </w:p>
    <w:p w14:paraId="5B2A5301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57/2026</w:t>
      </w:r>
    </w:p>
    <w:p w14:paraId="01BF3392" w14:textId="77777777" w:rsidR="007255ED" w:rsidRPr="007255ED" w:rsidRDefault="007255ED" w:rsidP="007255E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7255ED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23/03/2026</w:t>
      </w:r>
    </w:p>
    <w:p w14:paraId="50135355" w14:textId="77777777" w:rsidR="0055213F" w:rsidRDefault="0055213F" w:rsidP="007255ED">
      <w:pPr>
        <w:rPr>
          <w:rFonts w:ascii="Arial Narrow" w:hAnsi="Arial Narrow"/>
          <w:sz w:val="20"/>
          <w:szCs w:val="20"/>
        </w:rPr>
      </w:pPr>
    </w:p>
    <w:p w14:paraId="2421FD2C" w14:textId="77777777" w:rsidR="007255ED" w:rsidRDefault="007255ED" w:rsidP="007255ED">
      <w:pPr>
        <w:rPr>
          <w:rFonts w:ascii="Arial Narrow" w:hAnsi="Arial Narrow"/>
          <w:sz w:val="20"/>
          <w:szCs w:val="20"/>
        </w:rPr>
      </w:pPr>
    </w:p>
    <w:p w14:paraId="0D36256E" w14:textId="0E84B1B4" w:rsidR="007255ED" w:rsidRDefault="007255ED" w:rsidP="007255ED">
      <w:pPr>
        <w:tabs>
          <w:tab w:val="left" w:pos="5835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Pr="007255ED">
        <w:rPr>
          <w:rFonts w:ascii="Arial Narrow" w:hAnsi="Arial Narrow"/>
          <w:i/>
          <w:iCs/>
          <w:sz w:val="20"/>
          <w:szCs w:val="20"/>
        </w:rPr>
        <w:t>Zamawiający</w:t>
      </w:r>
    </w:p>
    <w:p w14:paraId="5CC605EC" w14:textId="77777777" w:rsidR="007255ED" w:rsidRPr="007255ED" w:rsidRDefault="007255ED" w:rsidP="007255ED">
      <w:pPr>
        <w:rPr>
          <w:rFonts w:ascii="Arial Narrow" w:hAnsi="Arial Narrow"/>
          <w:sz w:val="20"/>
          <w:szCs w:val="20"/>
        </w:rPr>
      </w:pPr>
    </w:p>
    <w:p w14:paraId="68A55971" w14:textId="77777777" w:rsidR="007255ED" w:rsidRPr="007255ED" w:rsidRDefault="007255ED" w:rsidP="007255ED">
      <w:pPr>
        <w:rPr>
          <w:rFonts w:ascii="Arial Narrow" w:hAnsi="Arial Narrow"/>
          <w:sz w:val="20"/>
          <w:szCs w:val="20"/>
        </w:rPr>
      </w:pPr>
    </w:p>
    <w:p w14:paraId="07F5BA70" w14:textId="77777777" w:rsidR="007255ED" w:rsidRPr="007255ED" w:rsidRDefault="007255ED" w:rsidP="007255ED">
      <w:pPr>
        <w:rPr>
          <w:rFonts w:ascii="Arial Narrow" w:hAnsi="Arial Narrow"/>
          <w:sz w:val="20"/>
          <w:szCs w:val="20"/>
        </w:rPr>
      </w:pPr>
    </w:p>
    <w:p w14:paraId="40EBF8CC" w14:textId="70588CE7" w:rsidR="007255ED" w:rsidRDefault="007255ED" w:rsidP="007255ED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6 ark.</w:t>
      </w:r>
    </w:p>
    <w:p w14:paraId="15468DED" w14:textId="19CC40F2" w:rsidR="007255ED" w:rsidRDefault="007255ED" w:rsidP="007255ED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0D19A9E9" w14:textId="13E51B57" w:rsidR="007255ED" w:rsidRDefault="007255ED" w:rsidP="007255ED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e-mail:kornowska4835@10wsk.mil.pl </w:t>
      </w:r>
    </w:p>
    <w:p w14:paraId="2FD59875" w14:textId="5C5D3ED2" w:rsidR="007255ED" w:rsidRPr="007255ED" w:rsidRDefault="007255ED" w:rsidP="007255ED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2026-03-23</w:t>
      </w:r>
    </w:p>
    <w:sectPr w:rsidR="007255ED" w:rsidRPr="007255ED">
      <w:headerReference w:type="default" r:id="rId3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B98AC" w14:textId="77777777" w:rsidR="00480E4B" w:rsidRDefault="00480E4B" w:rsidP="007255ED">
      <w:pPr>
        <w:spacing w:after="0" w:line="240" w:lineRule="auto"/>
      </w:pPr>
      <w:r>
        <w:separator/>
      </w:r>
    </w:p>
  </w:endnote>
  <w:endnote w:type="continuationSeparator" w:id="0">
    <w:p w14:paraId="0DCF47F7" w14:textId="77777777" w:rsidR="00480E4B" w:rsidRDefault="00480E4B" w:rsidP="00725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63E61" w14:textId="77777777" w:rsidR="00480E4B" w:rsidRDefault="00480E4B" w:rsidP="007255ED">
      <w:pPr>
        <w:spacing w:after="0" w:line="240" w:lineRule="auto"/>
      </w:pPr>
      <w:r>
        <w:separator/>
      </w:r>
    </w:p>
  </w:footnote>
  <w:footnote w:type="continuationSeparator" w:id="0">
    <w:p w14:paraId="568C135E" w14:textId="77777777" w:rsidR="00480E4B" w:rsidRDefault="00480E4B" w:rsidP="007255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7CE74" w14:textId="394D2C47" w:rsidR="007255ED" w:rsidRDefault="007255ED">
    <w:pPr>
      <w:pStyle w:val="Nagwek"/>
    </w:pPr>
    <w:r>
      <w:t>Sprawa nr: 43/2026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5ED"/>
    <w:rsid w:val="001915D9"/>
    <w:rsid w:val="001C5F70"/>
    <w:rsid w:val="00480E4B"/>
    <w:rsid w:val="0055213F"/>
    <w:rsid w:val="005E4CF3"/>
    <w:rsid w:val="007255ED"/>
    <w:rsid w:val="00DC1839"/>
    <w:rsid w:val="00F1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14148"/>
  <w15:chartTrackingRefBased/>
  <w15:docId w15:val="{4E15F18E-9583-4D0D-ADF9-EF3907381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255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55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255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255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255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255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255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255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255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255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55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255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255E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255E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255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255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255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255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255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255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255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255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255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255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255E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255E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255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255E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255ED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7255ED"/>
  </w:style>
  <w:style w:type="paragraph" w:customStyle="1" w:styleId="msonormal0">
    <w:name w:val="msonormal"/>
    <w:basedOn w:val="Normalny"/>
    <w:rsid w:val="00725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7255ED"/>
  </w:style>
  <w:style w:type="character" w:customStyle="1" w:styleId="label">
    <w:name w:val="label"/>
    <w:basedOn w:val="Domylnaczcionkaakapitu"/>
    <w:rsid w:val="007255ED"/>
  </w:style>
  <w:style w:type="character" w:customStyle="1" w:styleId="data">
    <w:name w:val="data"/>
    <w:basedOn w:val="Domylnaczcionkaakapitu"/>
    <w:rsid w:val="007255ED"/>
  </w:style>
  <w:style w:type="character" w:styleId="Hipercze">
    <w:name w:val="Hyperlink"/>
    <w:basedOn w:val="Domylnaczcionkaakapitu"/>
    <w:uiPriority w:val="99"/>
    <w:semiHidden/>
    <w:unhideWhenUsed/>
    <w:rsid w:val="007255E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255ED"/>
    <w:rPr>
      <w:color w:val="800080"/>
      <w:u w:val="single"/>
    </w:rPr>
  </w:style>
  <w:style w:type="character" w:customStyle="1" w:styleId="line">
    <w:name w:val="line"/>
    <w:basedOn w:val="Domylnaczcionkaakapitu"/>
    <w:rsid w:val="007255ED"/>
  </w:style>
  <w:style w:type="paragraph" w:styleId="Nagwek">
    <w:name w:val="header"/>
    <w:basedOn w:val="Normalny"/>
    <w:link w:val="NagwekZnak"/>
    <w:uiPriority w:val="99"/>
    <w:unhideWhenUsed/>
    <w:rsid w:val="00725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55ED"/>
  </w:style>
  <w:style w:type="paragraph" w:styleId="Stopka">
    <w:name w:val="footer"/>
    <w:basedOn w:val="Normalny"/>
    <w:link w:val="StopkaZnak"/>
    <w:uiPriority w:val="99"/>
    <w:unhideWhenUsed/>
    <w:rsid w:val="00725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www.uzp.gov.pl/kio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mailto:ted@publications.europa.e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www.10wsk.mil.pl/" TargetMode="External"/><Relationship Id="rId32" Type="http://schemas.openxmlformats.org/officeDocument/2006/relationships/hyperlink" Target="https://www.gov.pl/web/sp-prokuratoria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mailto:kornowska4835@10wsk.mil.pl" TargetMode="External"/><Relationship Id="rId28" Type="http://schemas.openxmlformats.org/officeDocument/2006/relationships/hyperlink" Target="https://www.gov.pl/web/uzp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10wsk.mil.pl/" TargetMode="External"/><Relationship Id="rId27" Type="http://schemas.openxmlformats.org/officeDocument/2006/relationships/hyperlink" Target="mailto:odwolania@uzp.gov.pl" TargetMode="External"/><Relationship Id="rId30" Type="http://schemas.openxmlformats.org/officeDocument/2006/relationships/hyperlink" Target="mailto:sp@prokuratoria.gov.pl" TargetMode="External"/><Relationship Id="rId35" Type="http://schemas.openxmlformats.org/officeDocument/2006/relationships/header" Target="header1.xm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5442</Words>
  <Characters>32655</Characters>
  <Application>Microsoft Office Word</Application>
  <DocSecurity>0</DocSecurity>
  <Lines>272</Lines>
  <Paragraphs>76</Paragraphs>
  <ScaleCrop>false</ScaleCrop>
  <Company/>
  <LinksUpToDate>false</LinksUpToDate>
  <CharactersWithSpaces>38021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dcterms:created xsi:type="dcterms:W3CDTF">2026-03-23T09:31:00Z</dcterms:created>
  <dcterms:modified xsi:type="dcterms:W3CDTF">2026-03-23T09:36:00Z</dcterms:modified>
</cp:coreProperties>
</file>