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68A05" w14:textId="77777777" w:rsidR="009E4966" w:rsidRPr="009E4966" w:rsidRDefault="009E4966" w:rsidP="009E4966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9E4966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9E4966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7AC9C8C4" w14:textId="77777777" w:rsidR="009E4966" w:rsidRPr="009E4966" w:rsidRDefault="009E4966" w:rsidP="009E49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2A27F713" w14:textId="5E045099" w:rsidR="009E4966" w:rsidRPr="009E4966" w:rsidRDefault="009E4966" w:rsidP="009E4966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9E4966">
        <w:rPr>
          <w:rFonts w:ascii="Century Gothic" w:hAnsi="Century Gothic" w:cs="Arial"/>
          <w:b/>
          <w:bCs/>
          <w:sz w:val="16"/>
          <w:szCs w:val="16"/>
        </w:rPr>
        <w:t>Formularz asortymentowo – cenowy</w:t>
      </w:r>
    </w:p>
    <w:p w14:paraId="5A3E4EB8" w14:textId="77777777" w:rsidR="009E4966" w:rsidRPr="009E4966" w:rsidRDefault="009E4966" w:rsidP="009E49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235ED93D" w14:textId="78440E74" w:rsidR="009E4966" w:rsidRPr="009E4966" w:rsidRDefault="009E4966" w:rsidP="009E49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9E4966">
        <w:rPr>
          <w:rFonts w:ascii="Century Gothic" w:hAnsi="Century Gothic" w:cs="Arial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="Arial"/>
          <w:b/>
          <w:bCs/>
          <w:sz w:val="16"/>
          <w:szCs w:val="16"/>
        </w:rPr>
        <w:t>1</w:t>
      </w:r>
    </w:p>
    <w:p w14:paraId="08C0BE53" w14:textId="77777777" w:rsidR="009E4966" w:rsidRPr="009E4966" w:rsidRDefault="009E4966" w:rsidP="009E49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9E4966" w:rsidRPr="009E4966" w14:paraId="09BB0306" w14:textId="77777777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44"/>
              <w:gridCol w:w="1590"/>
              <w:gridCol w:w="708"/>
              <w:gridCol w:w="591"/>
              <w:gridCol w:w="1212"/>
              <w:gridCol w:w="1190"/>
              <w:gridCol w:w="782"/>
              <w:gridCol w:w="1385"/>
              <w:gridCol w:w="1454"/>
            </w:tblGrid>
            <w:tr w:rsidR="009E4966" w:rsidRPr="009E4966" w14:paraId="37289D46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521C5D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170E0E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82E2A4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3D5FDC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9329D3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 xml:space="preserve">Cena jednostkowa </w:t>
                  </w: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8841F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Wartość</w:t>
                  </w:r>
                </w:p>
                <w:p w14:paraId="27B149E4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6C853F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Stawka</w:t>
                  </w:r>
                </w:p>
                <w:p w14:paraId="79409E6C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0A7B96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340821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9E4966" w:rsidRPr="009E4966" w14:paraId="20594F5B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26649E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EC13C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  <w:p w14:paraId="7D7811B4" w14:textId="375F001E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9E49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Dwuczaszowa</w:t>
                  </w:r>
                  <w:proofErr w:type="spellEnd"/>
                  <w:r w:rsidRPr="009E49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diodowa lampa operacyjna o wysokiej bezcieniowości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C30B6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  <w:p w14:paraId="3FF57595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CA933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  <w:p w14:paraId="68E3F2B9" w14:textId="1E3A3210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1</w:t>
                  </w:r>
                </w:p>
                <w:p w14:paraId="0BE3A450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34344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85600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83716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60ED9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7C17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</w:tr>
            <w:tr w:rsidR="009E4966" w:rsidRPr="009E4966" w14:paraId="7A04E69E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D461719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4F0E709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8DC0CA6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CDE27FA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B07C56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EB2E7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5422296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357FBA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9E4966">
                    <w:rPr>
                      <w:rFonts w:ascii="Century Gothic" w:hAnsi="Century Gothic" w:cs="Arial"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1D4FF" w14:textId="77777777" w:rsidR="009E4966" w:rsidRPr="009E4966" w:rsidRDefault="009E4966" w:rsidP="009E4966">
                  <w:pPr>
                    <w:spacing w:after="0" w:line="240" w:lineRule="auto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</w:p>
              </w:tc>
            </w:tr>
          </w:tbl>
          <w:p w14:paraId="29102D24" w14:textId="77777777" w:rsidR="009E4966" w:rsidRPr="009E4966" w:rsidRDefault="009E4966" w:rsidP="009E49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</w:p>
          <w:p w14:paraId="6CA08DB9" w14:textId="77777777" w:rsidR="009E4966" w:rsidRPr="009E4966" w:rsidRDefault="009E4966" w:rsidP="009E49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9E4966">
              <w:rPr>
                <w:rFonts w:ascii="Century Gothic" w:hAnsi="Century Gothic" w:cs="Arial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6669F5A1" w14:textId="77777777" w:rsidR="009E4966" w:rsidRPr="009E4966" w:rsidRDefault="009E4966" w:rsidP="009E49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E4966">
              <w:rPr>
                <w:rFonts w:ascii="Century Gothic" w:hAnsi="Century Gothic" w:cs="Arial"/>
                <w:sz w:val="16"/>
                <w:szCs w:val="16"/>
              </w:rPr>
              <w:t>Cena jednostkowa netto x ilość = wartość netto</w:t>
            </w:r>
          </w:p>
          <w:p w14:paraId="0A011269" w14:textId="77777777" w:rsidR="009E4966" w:rsidRPr="009E4966" w:rsidRDefault="009E4966" w:rsidP="009E49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E4966">
              <w:rPr>
                <w:rFonts w:ascii="Century Gothic" w:hAnsi="Century Gothic" w:cs="Arial"/>
                <w:sz w:val="16"/>
                <w:szCs w:val="16"/>
              </w:rPr>
              <w:t>Wartość netto + stawka podatku Vat = wartość brutto</w:t>
            </w:r>
          </w:p>
          <w:p w14:paraId="662BEF5A" w14:textId="77777777" w:rsidR="009E4966" w:rsidRPr="009E4966" w:rsidRDefault="009E4966" w:rsidP="009E49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E49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9E49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9E49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9E49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9E49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9E49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9E49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9E49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9E4966">
              <w:rPr>
                <w:rFonts w:ascii="Century Gothic" w:hAnsi="Century Gothic" w:cs="Arial"/>
                <w:sz w:val="16"/>
                <w:szCs w:val="16"/>
              </w:rPr>
              <w:tab/>
            </w:r>
          </w:p>
          <w:p w14:paraId="3E8A4C27" w14:textId="77777777" w:rsidR="009E4966" w:rsidRPr="009E4966" w:rsidRDefault="009E4966" w:rsidP="009E49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9E4966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9E4966">
              <w:rPr>
                <w:rFonts w:ascii="Century Gothic" w:hAnsi="Century Gothic" w:cs="Arial"/>
                <w:sz w:val="16"/>
                <w:szCs w:val="16"/>
                <w:u w:val="single"/>
              </w:rPr>
              <w:t>Pzp</w:t>
            </w:r>
            <w:proofErr w:type="spellEnd"/>
            <w:r w:rsidRPr="009E4966">
              <w:rPr>
                <w:rFonts w:ascii="Century Gothic" w:hAnsi="Century Gothic" w:cs="Arial"/>
                <w:sz w:val="16"/>
                <w:szCs w:val="16"/>
                <w:u w:val="single"/>
              </w:rPr>
              <w:t>.</w:t>
            </w:r>
          </w:p>
          <w:p w14:paraId="5A9842B1" w14:textId="77777777" w:rsidR="009E4966" w:rsidRPr="009E4966" w:rsidRDefault="009E4966" w:rsidP="009E49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1E4367EE" w14:textId="77777777" w:rsidR="009E4966" w:rsidRPr="009E4966" w:rsidRDefault="009E4966" w:rsidP="009E49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1AF6D0F5" w14:textId="77777777" w:rsidR="009E4966" w:rsidRPr="009E4966" w:rsidRDefault="009E4966" w:rsidP="009E49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E4966">
              <w:rPr>
                <w:rFonts w:ascii="Century Gothic" w:hAnsi="Century Gothic" w:cs="Arial"/>
                <w:sz w:val="16"/>
                <w:szCs w:val="16"/>
              </w:rPr>
              <w:t xml:space="preserve">UWAGA:   Niespełnienie wymaganych parametrów i warunków spowoduje odrzucenie oferty.  </w:t>
            </w:r>
          </w:p>
        </w:tc>
      </w:tr>
    </w:tbl>
    <w:p w14:paraId="666FC39C" w14:textId="77777777" w:rsidR="009E4966" w:rsidRPr="009E4966" w:rsidRDefault="009E4966" w:rsidP="009E49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0CC7D61C" w14:textId="77777777" w:rsidR="009E4966" w:rsidRDefault="009E4966" w:rsidP="009E4966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68B02DFB" w14:textId="20B64D7F" w:rsidR="009E4966" w:rsidRPr="009E4966" w:rsidRDefault="009E4966" w:rsidP="009E4966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9E4966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449C9D54" w14:textId="77777777" w:rsidR="00817CA6" w:rsidRDefault="00817CA6" w:rsidP="009E49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>
        <w:rPr>
          <w:rFonts w:ascii="Century Gothic" w:hAnsi="Century Gothic" w:cs="Arial"/>
          <w:b/>
          <w:bCs/>
          <w:sz w:val="16"/>
          <w:szCs w:val="16"/>
        </w:rPr>
        <w:t>Zadanie nr 1</w:t>
      </w:r>
    </w:p>
    <w:p w14:paraId="474C8964" w14:textId="77777777" w:rsidR="00817CA6" w:rsidRPr="00645FB6" w:rsidRDefault="00817CA6" w:rsidP="009E49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proofErr w:type="spellStart"/>
      <w:r w:rsidRPr="00817CA6">
        <w:rPr>
          <w:rFonts w:ascii="Century Gothic" w:hAnsi="Century Gothic" w:cs="Arial"/>
          <w:b/>
          <w:bCs/>
          <w:sz w:val="16"/>
          <w:szCs w:val="16"/>
        </w:rPr>
        <w:t>Dwuczaszowa</w:t>
      </w:r>
      <w:proofErr w:type="spellEnd"/>
      <w:r w:rsidRPr="00817CA6">
        <w:rPr>
          <w:rFonts w:ascii="Century Gothic" w:hAnsi="Century Gothic" w:cs="Arial"/>
          <w:b/>
          <w:bCs/>
          <w:sz w:val="16"/>
          <w:szCs w:val="16"/>
        </w:rPr>
        <w:t xml:space="preserve"> diodowa lampa operacyjna o wysokiej bezcieniowości</w:t>
      </w:r>
      <w:r>
        <w:rPr>
          <w:rFonts w:ascii="Century Gothic" w:hAnsi="Century Gothic" w:cs="Arial"/>
          <w:b/>
          <w:bCs/>
          <w:sz w:val="16"/>
          <w:szCs w:val="16"/>
        </w:rPr>
        <w:t xml:space="preserve"> – 1 szt.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4819"/>
        <w:gridCol w:w="2410"/>
        <w:gridCol w:w="1730"/>
      </w:tblGrid>
      <w:tr w:rsidR="005302D3" w:rsidRPr="00645FB6" w14:paraId="249D103B" w14:textId="77777777" w:rsidTr="008C3158">
        <w:tc>
          <w:tcPr>
            <w:tcW w:w="539" w:type="dxa"/>
            <w:tcBorders>
              <w:top w:val="single" w:sz="4" w:space="0" w:color="auto"/>
            </w:tcBorders>
            <w:vAlign w:val="center"/>
          </w:tcPr>
          <w:p w14:paraId="5E3F8E0E" w14:textId="77777777" w:rsidR="005302D3" w:rsidRPr="00645FB6" w:rsidRDefault="005302D3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14:paraId="473988ED" w14:textId="77777777" w:rsidR="005302D3" w:rsidRPr="00645FB6" w:rsidRDefault="005C7A70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0546BDC6" w14:textId="77777777" w:rsidR="005302D3" w:rsidRPr="00645FB6" w:rsidRDefault="005C7A70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05EB07F6" w14:textId="77777777" w:rsidR="005302D3" w:rsidRPr="00645FB6" w:rsidRDefault="005C7A70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CA6555" w14:paraId="5ED2F763" w14:textId="77777777" w:rsidTr="008C3158">
        <w:trPr>
          <w:trHeight w:val="328"/>
        </w:trPr>
        <w:tc>
          <w:tcPr>
            <w:tcW w:w="539" w:type="dxa"/>
            <w:vAlign w:val="center"/>
          </w:tcPr>
          <w:p w14:paraId="38847330" w14:textId="77777777" w:rsidR="005302D3" w:rsidRPr="00CA6555" w:rsidRDefault="00630F8D" w:rsidP="009E4966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CA6555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59" w:type="dxa"/>
            <w:gridSpan w:val="3"/>
            <w:vAlign w:val="center"/>
          </w:tcPr>
          <w:p w14:paraId="4C43C46A" w14:textId="77777777" w:rsidR="005302D3" w:rsidRPr="00CA6555" w:rsidRDefault="005302D3" w:rsidP="009E4966">
            <w:pPr>
              <w:spacing w:after="0" w:line="24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CA6555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645FB6" w14:paraId="1A3064AF" w14:textId="77777777" w:rsidTr="008C3158">
        <w:trPr>
          <w:trHeight w:val="545"/>
        </w:trPr>
        <w:tc>
          <w:tcPr>
            <w:tcW w:w="539" w:type="dxa"/>
            <w:vAlign w:val="center"/>
          </w:tcPr>
          <w:p w14:paraId="5E698BD9" w14:textId="77777777" w:rsidR="005C7A70" w:rsidRPr="00645FB6" w:rsidRDefault="005C7A70" w:rsidP="009E496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6D97A" w14:textId="77777777" w:rsidR="005C7A70" w:rsidRPr="00645FB6" w:rsidRDefault="005C7A70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410" w:type="dxa"/>
            <w:vAlign w:val="center"/>
          </w:tcPr>
          <w:p w14:paraId="7771E865" w14:textId="77777777" w:rsidR="005C7A70" w:rsidRPr="00645FB6" w:rsidRDefault="00F57DD0" w:rsidP="009E4966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67ED6B0B" w14:textId="77777777" w:rsidR="005C7A70" w:rsidRPr="00645FB6" w:rsidRDefault="005C7A70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645FB6" w14:paraId="7C654BD2" w14:textId="77777777" w:rsidTr="008C3158">
        <w:trPr>
          <w:trHeight w:val="545"/>
        </w:trPr>
        <w:tc>
          <w:tcPr>
            <w:tcW w:w="539" w:type="dxa"/>
            <w:vAlign w:val="center"/>
          </w:tcPr>
          <w:p w14:paraId="4D933F53" w14:textId="77777777" w:rsidR="005C7A70" w:rsidRPr="00645FB6" w:rsidRDefault="005C7A70" w:rsidP="009E496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1445F" w14:textId="77777777" w:rsidR="005C7A70" w:rsidRPr="00645FB6" w:rsidRDefault="005C7A70" w:rsidP="009E496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410" w:type="dxa"/>
            <w:vAlign w:val="center"/>
          </w:tcPr>
          <w:p w14:paraId="56D8B598" w14:textId="77777777" w:rsidR="005C7A70" w:rsidRPr="00645FB6" w:rsidRDefault="005C7A70" w:rsidP="009E496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52BB7431" w14:textId="77777777" w:rsidR="005C7A70" w:rsidRPr="00645FB6" w:rsidRDefault="005C7A70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645FB6" w14:paraId="42868109" w14:textId="77777777" w:rsidTr="008C3158">
        <w:trPr>
          <w:trHeight w:val="545"/>
        </w:trPr>
        <w:tc>
          <w:tcPr>
            <w:tcW w:w="539" w:type="dxa"/>
            <w:vAlign w:val="center"/>
          </w:tcPr>
          <w:p w14:paraId="551AB731" w14:textId="77777777" w:rsidR="005C7A70" w:rsidRPr="00645FB6" w:rsidRDefault="005C7A70" w:rsidP="009E496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2AF09" w14:textId="77777777" w:rsidR="005C7A70" w:rsidRPr="00645FB6" w:rsidRDefault="005C7A70" w:rsidP="009E496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410" w:type="dxa"/>
            <w:vAlign w:val="center"/>
          </w:tcPr>
          <w:p w14:paraId="0531DD1E" w14:textId="77777777" w:rsidR="005C7A70" w:rsidRPr="00645FB6" w:rsidRDefault="005C7A70" w:rsidP="009E496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64FC6A4A" w14:textId="77777777" w:rsidR="005C7A70" w:rsidRPr="00645FB6" w:rsidRDefault="005C7A70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645FB6" w:rsidRPr="00645FB6" w14:paraId="271DF168" w14:textId="77777777" w:rsidTr="008C3158">
        <w:trPr>
          <w:trHeight w:val="545"/>
        </w:trPr>
        <w:tc>
          <w:tcPr>
            <w:tcW w:w="539" w:type="dxa"/>
            <w:vAlign w:val="center"/>
          </w:tcPr>
          <w:p w14:paraId="3D10FC2E" w14:textId="77777777" w:rsidR="00645FB6" w:rsidRPr="00645FB6" w:rsidRDefault="00645FB6" w:rsidP="009E496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7363E" w14:textId="77777777" w:rsidR="00645FB6" w:rsidRPr="00645FB6" w:rsidRDefault="00645FB6" w:rsidP="009E49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645FB6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645FB6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2410" w:type="dxa"/>
            <w:vAlign w:val="center"/>
          </w:tcPr>
          <w:p w14:paraId="5CD8D7F1" w14:textId="77777777" w:rsidR="00645FB6" w:rsidRPr="00645FB6" w:rsidRDefault="00CA6555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05E11637" w14:textId="77777777" w:rsidR="00645FB6" w:rsidRPr="00645FB6" w:rsidRDefault="00645FB6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60D55BE3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E9D0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0B1E5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proofErr w:type="spellStart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Dwuczaszowa</w:t>
            </w:r>
            <w:proofErr w:type="spellEnd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diodowa lampa operacyjna o wysokiej bezcieniowości, dedykowana do sali operacyjnej, przeznaczona do oświetlenia pola operacyjnego: płytkiego, głębokiego, rozległego.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7629" w14:textId="77777777" w:rsidR="00FB5B7D" w:rsidRPr="00FB5B7D" w:rsidRDefault="00BC031D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 w:rsidR="00F57DD0"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BFCF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C031D" w:rsidRPr="00E13BFF" w14:paraId="7A726EC3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FEAF" w14:textId="77777777" w:rsidR="00BC031D" w:rsidRPr="00FB5B7D" w:rsidRDefault="00BC031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17D01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Każda czasza zawieszona na obrotowym wysięgniku dwuramiennym. Każdy wysięgnik wyposażony w co najmniej jedno  ramię uchylne, umożliwiające regulację wysokości. Każda czasza wyposażona w podwójny przegub umożliwiający manewrowanie w trzech prostopadłych osiach (tzw. zawieszenie kardanowe).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56BE7" w14:textId="77777777" w:rsidR="00BC031D" w:rsidRDefault="00F57DD0" w:rsidP="009E4966">
            <w:pPr>
              <w:spacing w:after="0" w:line="240" w:lineRule="auto"/>
              <w:jc w:val="center"/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3CE9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C031D" w:rsidRPr="00E13BFF" w14:paraId="4812EBA5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30EB" w14:textId="77777777" w:rsidR="00BC031D" w:rsidRPr="00FB5B7D" w:rsidRDefault="00BC031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1676F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Obie czasze z elementami oświetleniowymi  emitujące światło białe, w których diody są białe o różnych temperaturach barwowych (w tonach  - białe „zimne” i  białe „ciepłe”)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F2C7" w14:textId="77777777" w:rsidR="00BC031D" w:rsidRDefault="00F57DD0" w:rsidP="009E4966">
            <w:pPr>
              <w:spacing w:after="0" w:line="240" w:lineRule="auto"/>
              <w:jc w:val="center"/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9408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C031D" w:rsidRPr="00E13BFF" w14:paraId="5D91DBEC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F2C8" w14:textId="77777777" w:rsidR="00BC031D" w:rsidRPr="00FB5B7D" w:rsidRDefault="00BC031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CB453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Natężenie światła </w:t>
            </w:r>
            <w:proofErr w:type="spellStart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Ec</w:t>
            </w:r>
            <w:proofErr w:type="spellEnd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max. z odległości 1 m: </w:t>
            </w: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- dla czaszy głównej: min. 155 000 </w:t>
            </w:r>
            <w:proofErr w:type="spellStart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lux</w:t>
            </w:r>
            <w:proofErr w:type="spellEnd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 </w:t>
            </w: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- dla czaszy satelitarnej: min. 155 000 </w:t>
            </w:r>
            <w:proofErr w:type="spellStart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lux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D3E7" w14:textId="77777777" w:rsidR="00BC031D" w:rsidRDefault="00F57DD0" w:rsidP="009E4966">
            <w:pPr>
              <w:spacing w:after="0" w:line="240" w:lineRule="auto"/>
              <w:jc w:val="center"/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3995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C031D" w:rsidRPr="00E13BFF" w14:paraId="471CA365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EE1EC" w14:textId="77777777" w:rsidR="00BC031D" w:rsidRPr="00FB5B7D" w:rsidRDefault="00BC031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DF7DF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Współczynnik odwzorowania barwy światła słonecznego   Ra: ≥ 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F763" w14:textId="77777777" w:rsidR="00BC031D" w:rsidRDefault="00F57DD0" w:rsidP="009E4966">
            <w:pPr>
              <w:spacing w:after="0" w:line="240" w:lineRule="auto"/>
              <w:jc w:val="center"/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4E7B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C031D" w:rsidRPr="00E13BFF" w14:paraId="5E501BFA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523F2" w14:textId="77777777" w:rsidR="00BC031D" w:rsidRPr="00FB5B7D" w:rsidRDefault="00BC031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0D4FB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Współczynnik odwzorowania barwy czerwonej R9: ≥ 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76165" w14:textId="77777777" w:rsidR="00BC031D" w:rsidRDefault="00F57DD0" w:rsidP="009E4966">
            <w:pPr>
              <w:spacing w:after="0" w:line="240" w:lineRule="auto"/>
              <w:jc w:val="center"/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05316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C031D" w:rsidRPr="00E13BFF" w14:paraId="0F731B33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2D5F" w14:textId="77777777" w:rsidR="00BC031D" w:rsidRPr="00FB5B7D" w:rsidRDefault="00BC031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F7066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Głębokość oświetlenia (L1+L2) dla </w:t>
            </w:r>
            <w:proofErr w:type="spellStart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Ec</w:t>
            </w:r>
            <w:proofErr w:type="spellEnd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: 20%: min. 1000 [mm]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7DF8E" w14:textId="77777777" w:rsidR="00BC031D" w:rsidRDefault="00F57DD0" w:rsidP="009E4966">
            <w:pPr>
              <w:spacing w:after="0" w:line="240" w:lineRule="auto"/>
              <w:jc w:val="center"/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3703" w14:textId="77777777" w:rsidR="00BC031D" w:rsidRPr="00FB5B7D" w:rsidRDefault="00BC031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4F324D58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3457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FCC04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Ilość źródeł świetlnych dla każdej z czasz max. 9 [szt.]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8A32" w14:textId="77777777" w:rsidR="00FB5B7D" w:rsidRPr="00FB5B7D" w:rsidRDefault="008C3158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8AB6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243181F9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1218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8F67E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Ilość diod w każdej z czasz </w:t>
            </w:r>
            <w:r w:rsidR="00EE6A6E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min 100 [szt.] </w:t>
            </w: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max. 140 [szt.]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F618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EB02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43AC8CCF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E38F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D9DF9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wymiany modułów za pomocą dedykowanego narzędzia,  bez ingerencji w otwieranie obudowy czaszy.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15B2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74F5D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213D002A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BBF0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0BEC0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Regulacja temperatury barwowej światła min. w 3 (max. 5) krokach w minimalnym zakresie  3800 – 4800 [K]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C06A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754E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69F1EE6A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0208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6BE47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Elektroniczna regulacja średnicy pola bezcieniowego każdej z czasz zawierająca się  w przedziale  min.180-260 [mm] </w:t>
            </w: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Nie dopuszcza się regulacji mechanicznej.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8DAD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DE32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3D3DB78A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58F0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4AF67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Elektroniczna regulacja średnicy pola bezcieniowego za pomocą centralnego uchwytu sterującego i przyciskami panelu sterowania na każdej z czasz.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CF72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82343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0320BE5E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70479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3598B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Panel sterowania umieszczony na czaszy jednakowy dla czaszy głównej i satelitarnej.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FD32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1685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004E9634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CBA8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8A5A7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Regulacja natężenia oświetlenia z panelu sterowniczego umieszczonego na każdej z  czasz w zakresie  min.  30 – 100%, w tym białe oświetlenie endoskopowe 5%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DC4C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2746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03FAA101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0056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ACCF8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Pozycjonowanie każdej z czasz wielorazowym sterylizowanym uchwytem (umieszczonym w punkcie centralnym lampy) i dodatkowo min. trzema „brudnymi” uchwytami umieszczonymi wokół czaszy.</w:t>
            </w:r>
          </w:p>
          <w:p w14:paraId="35A61345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Jako uchwyt „brudny” rozumie się wydzielone miejsce na czaszy lampy. Nie dopuszcza się uchwytu brudnego jako krawędź czaszy lampy.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1B5A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2B01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4C39CDE6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F5C75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ADE15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Zasilanie: 230V (+/-) 10%, 50 [</w:t>
            </w:r>
            <w:proofErr w:type="spellStart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Hz</w:t>
            </w:r>
            <w:proofErr w:type="spellEnd"/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7C7C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6502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43402B2F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D807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87ED3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Całkowity pobór mocy przy maksymalnym natężeniu światła w obu czaszach max. 280 [W]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4F46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1C8E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67483ED2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7B60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AC86D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Każda z czasz zasilana napięciem z zasilacza stabilizowanego, w przedziale 24 – 36 VDC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BA10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E80E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755C258C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E10B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C4C45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Stopień ochrony: czasze min. IP 42, system ramion min. IP 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D4C6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845F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18EB3B76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616B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B45EC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Żywotność źródeł światła ≥ 60 000 [godz.]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58E8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A4E2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51E2BFB3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CAAD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01A27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Powierzchnia czasz gładka, bez widocznych śrub lub nitów mocujących, wykonana z materiałów odpornych na działanie środków dezynfekujących.</w:t>
            </w: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Nie dopuszcza się czasz z widocznymi śrubami oraz szczelinami.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12B3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3047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18E15590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120CE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43A7B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Czasze o konstrukcji „bez szybowej”, wyposażone w moduły światła ze zintegrowaną uszczelką zapobiegającą dostawaniu się do środka wilgoci oraz płynów podczas używania środków czyszczących.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44AA4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4AC5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4212301E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41AB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FF41E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Czasze o konstrukcji zwartej, jednoczęściowej tj. bez fizycznych przerw i odstępów pomiędzy częściami czaszy. Kształt i wymiary czasz identyczny. Czasze bez jakichkolwiek relingów jako elementów znacznie utrudniających codzienne czyszczenie i dezynfekcje.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092E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DADE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40D15D25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D4F3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25741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Obudowa czasz przystosowana do współpracy z obiegiem laminarnym.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1E73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EE058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571EC29A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31BA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38BE2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Dodatkowe wielorazowe uchwyty sterylizowane – 4 [szt.] na każdą z czasz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125F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FCC55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3C66C8E2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C732C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B4809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Mocowanie wielorazowego uchwytu sterylizowanego na zatrzask „klikowy” realizowany za pomocą jednej ręki.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4E13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E95A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7B80C215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5FDD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B9259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Lampa z możliwością zainstalowania dotykowego zewnętrznego sterownika lampy, zainstalowany na ścianie lub kolumnie chirurgicznej, zapewniający zsynchronizowane sterowanie parametrami tj. włączanie / wyłączanie lampy; temperatura barwowa; średnica pola; natężenie światła; funkcja białego światła endoskopowego.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6436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131A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287257E8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28BC1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822CA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Montaż, uruchomienie i szkolenie obsługi w cenie urządzenia.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5149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3650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B5B7D" w:rsidRPr="00E13BFF" w14:paraId="7B1ADC50" w14:textId="77777777" w:rsidTr="008C31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5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25A4" w14:textId="77777777" w:rsidR="00FB5B7D" w:rsidRPr="00FB5B7D" w:rsidRDefault="00FB5B7D" w:rsidP="009E4966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7E490" w14:textId="77777777" w:rsidR="00FB5B7D" w:rsidRPr="006B4B07" w:rsidRDefault="00FB5B7D" w:rsidP="009E49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Oferowana lampa dostosowana konstrukcyjnie do sali operacyjnej o wysokości</w:t>
            </w:r>
            <w:r w:rsidR="006B4B0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do stropu: </w:t>
            </w:r>
            <w:r w:rsidR="006B4B07" w:rsidRPr="006B4B07">
              <w:rPr>
                <w:rFonts w:ascii="Century Gothic" w:hAnsi="Century Gothic" w:cs="Calibri"/>
                <w:color w:val="000000"/>
                <w:sz w:val="16"/>
                <w:szCs w:val="16"/>
              </w:rPr>
              <w:t>2957</w:t>
            </w:r>
            <w:r w:rsidR="006B4B0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mm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35F0" w14:textId="77777777" w:rsidR="00FB5B7D" w:rsidRPr="00FB5B7D" w:rsidRDefault="00F57DD0" w:rsidP="009E49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T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18EC" w14:textId="77777777" w:rsidR="00FB5B7D" w:rsidRPr="00FB5B7D" w:rsidRDefault="00FB5B7D" w:rsidP="009E49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40606" w:rsidRPr="00645FB6" w14:paraId="49D6E077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82ED4F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45FB6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645FB6" w14:paraId="053DDB23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1D3B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43EC5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8D958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CD47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325A5652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85FD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CFE32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0A258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1689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6256EB32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4561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87FEB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71402080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BCF4D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A01A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77E3D5B5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D0A1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586CF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17045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BBF7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31B9DCA5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A7EEE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46C2B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68344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92C8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127EA023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858D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A435E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7627D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1A45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27265A1F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14BE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26F12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C12A1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8587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099F36EC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1515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1747C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E992F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5546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5FCB0491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C311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A3A06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0994C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DD64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6BB69C06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1435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2ED74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C3776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65CF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5E7517B2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8C9D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B3562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13485 dla producenta (załączyć do oferty </w:t>
            </w:r>
            <w:r w:rsidR="00AC549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kopię 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dokument</w:t>
            </w:r>
            <w:r w:rsidR="00AC549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u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oryginaln</w:t>
            </w:r>
            <w:r w:rsidR="00AC549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ego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wraz z tłumaczeniem na język polski, jeżeli dokument oryginalny został sporządzony w innym języku)</w:t>
            </w:r>
            <w:r w:rsidR="00CE3FD9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BBBFB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5BAE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D3C57" w:rsidRPr="00645FB6" w14:paraId="31FF4985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00AC" w14:textId="77777777" w:rsidR="009D3C57" w:rsidRPr="00645FB6" w:rsidRDefault="009D3C57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5ADBD" w14:textId="77777777" w:rsidR="009D3C57" w:rsidRPr="00B671C9" w:rsidRDefault="009D3C57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 o klasie wyrobu zgodnie z MDR</w:t>
            </w:r>
            <w:r w:rsidR="00FB5B7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 złożone razem z ofertą</w:t>
            </w:r>
            <w:r w:rsidR="00B108D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– Wykonawca składa razem o ofertą oświadczenie o klasie proponowanego sprzętu, zgodnie z MDR.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6EAAD" w14:textId="77777777" w:rsidR="009D3C57" w:rsidRPr="00645FB6" w:rsidRDefault="009D3C57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BF79" w14:textId="77777777" w:rsidR="009D3C57" w:rsidRPr="00645FB6" w:rsidRDefault="009D3C57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199A5CD3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2E83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91E1A" w14:textId="77777777" w:rsidR="00A40606" w:rsidRPr="00645FB6" w:rsidRDefault="00123279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</w:t>
            </w:r>
            <w:r w:rsidR="008576EF" w:rsidRPr="008576E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zgodnie z MDR</w:t>
            </w:r>
            <w:r w:rsidR="008576E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wydana przez producenta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(załączyć do oferty kopię 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dokument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u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oryginaln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ego wraz z tłumaczeniem na język polski, jeżeli dokument oryginalny został sporządzony w innym języku)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47BFF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DA74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D3C57" w:rsidRPr="00645FB6" w14:paraId="0392D7E4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C578" w14:textId="77777777" w:rsidR="009D3C57" w:rsidRPr="00645FB6" w:rsidRDefault="009D3C57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F7CFC" w14:textId="77777777" w:rsidR="00B108DA" w:rsidRDefault="009D3C57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Zgłoszenie produktu do EUDAMED - „Wykonawca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składa </w:t>
            </w:r>
            <w:r w:rsidR="00B108D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razem z ofertą O</w:t>
            </w: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świadcz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enie</w:t>
            </w: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, że oferowany wyrób jest zarejestrowany w EUDAMED (SRN/UDI). </w:t>
            </w:r>
          </w:p>
          <w:p w14:paraId="72BABB11" w14:textId="77777777" w:rsidR="00B108DA" w:rsidRDefault="00B108DA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  <w:p w14:paraId="00A76E1F" w14:textId="77777777" w:rsidR="009D3C57" w:rsidRPr="00B671C9" w:rsidRDefault="009D3C57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Kopia zgłoszenia nie jest wymagana ale Oferent może ją załączyć.”</w:t>
            </w:r>
            <w:r w:rsidR="00B108D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840F4" w14:textId="77777777" w:rsidR="009D3C57" w:rsidRPr="00645FB6" w:rsidRDefault="00A02204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9221" w14:textId="77777777" w:rsidR="009D3C57" w:rsidRPr="00645FB6" w:rsidRDefault="009D3C57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7267CA3B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0422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85453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7A651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4F6C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1438BC31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3E22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A6C33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5D629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E9D7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52AF163C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6A88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BCF3A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9CC86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EC3F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4971E0D5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E479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DC648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C8735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BC7EF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10CA5324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3062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BF3BE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6 tygodni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2BF8E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B640F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6FE84429" w14:textId="77777777" w:rsidTr="008C315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4EB1" w14:textId="77777777" w:rsidR="00A40606" w:rsidRPr="00645FB6" w:rsidRDefault="00A40606" w:rsidP="009E4966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BA223" w14:textId="77777777" w:rsidR="00A40606" w:rsidRPr="00645FB6" w:rsidRDefault="00A40606" w:rsidP="009E4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7D747" w14:textId="77777777" w:rsidR="00A40606" w:rsidRPr="00645FB6" w:rsidRDefault="00A40606" w:rsidP="009E49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B254" w14:textId="77777777" w:rsidR="00A40606" w:rsidRPr="00645FB6" w:rsidRDefault="00A40606" w:rsidP="009E49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3C8BDEA4" w14:textId="77777777" w:rsidR="00A40606" w:rsidRPr="00645FB6" w:rsidRDefault="00A40606" w:rsidP="009E4966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p w14:paraId="5CE91C42" w14:textId="77777777" w:rsidR="00A40606" w:rsidRPr="00645FB6" w:rsidRDefault="00A40606" w:rsidP="009E4966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5EDF248" w14:textId="77777777" w:rsidR="00A40606" w:rsidRPr="00645FB6" w:rsidRDefault="00A40606" w:rsidP="009E4966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447499FC" w14:textId="77777777" w:rsidR="00A40606" w:rsidRPr="00645FB6" w:rsidRDefault="00A40606" w:rsidP="009E4966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E0F2A45" w14:textId="77777777" w:rsidR="009E4966" w:rsidRDefault="009E4966" w:rsidP="009E4966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</w:p>
    <w:p w14:paraId="1601FBD1" w14:textId="77777777" w:rsidR="009E4966" w:rsidRDefault="009E4966" w:rsidP="009E4966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</w:p>
    <w:p w14:paraId="08DFC0A0" w14:textId="77777777" w:rsidR="009E4966" w:rsidRDefault="009E4966" w:rsidP="009E4966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</w:p>
    <w:p w14:paraId="48442CB1" w14:textId="65264988" w:rsidR="00A40606" w:rsidRPr="00645FB6" w:rsidRDefault="00A40606" w:rsidP="009E4966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7A735B76" w14:textId="77777777" w:rsidR="00A40606" w:rsidRPr="00645FB6" w:rsidRDefault="00A40606" w:rsidP="009E4966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>Wykonawca</w:t>
      </w:r>
    </w:p>
    <w:sectPr w:rsidR="00A40606" w:rsidRPr="00645FB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DE18F" w14:textId="77777777" w:rsidR="00AF56C3" w:rsidRDefault="00AF56C3" w:rsidP="00F26D9E">
      <w:pPr>
        <w:spacing w:after="0" w:line="240" w:lineRule="auto"/>
      </w:pPr>
      <w:r>
        <w:separator/>
      </w:r>
    </w:p>
  </w:endnote>
  <w:endnote w:type="continuationSeparator" w:id="0">
    <w:p w14:paraId="01A6949D" w14:textId="77777777" w:rsidR="00AF56C3" w:rsidRDefault="00AF56C3" w:rsidP="00F26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850998469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F5BE637" w14:textId="77777777" w:rsidR="00F26D9E" w:rsidRPr="00F26D9E" w:rsidRDefault="00F26D9E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F26D9E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F26D9E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F26D9E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F26D9E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F26D9E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F26D9E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F26D9E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F26D9E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F26D9E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F26D9E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F26D9E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F26D9E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39BAB11" w14:textId="77777777" w:rsidR="00F26D9E" w:rsidRPr="00F26D9E" w:rsidRDefault="00F26D9E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31770" w14:textId="77777777" w:rsidR="00AF56C3" w:rsidRDefault="00AF56C3" w:rsidP="00F26D9E">
      <w:pPr>
        <w:spacing w:after="0" w:line="240" w:lineRule="auto"/>
      </w:pPr>
      <w:r>
        <w:separator/>
      </w:r>
    </w:p>
  </w:footnote>
  <w:footnote w:type="continuationSeparator" w:id="0">
    <w:p w14:paraId="27F87956" w14:textId="77777777" w:rsidR="00AF56C3" w:rsidRDefault="00AF56C3" w:rsidP="00F26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176E9B0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54EB7"/>
    <w:multiLevelType w:val="hybridMultilevel"/>
    <w:tmpl w:val="1B3AE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15C7B"/>
    <w:multiLevelType w:val="multilevel"/>
    <w:tmpl w:val="68F85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23785"/>
    <w:multiLevelType w:val="hybridMultilevel"/>
    <w:tmpl w:val="E5B03082"/>
    <w:lvl w:ilvl="0" w:tplc="34447D6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478B8"/>
    <w:multiLevelType w:val="hybridMultilevel"/>
    <w:tmpl w:val="F2461B06"/>
    <w:lvl w:ilvl="0" w:tplc="D0922284">
      <w:start w:val="3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35E21"/>
    <w:multiLevelType w:val="multilevel"/>
    <w:tmpl w:val="DDE0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3235307">
    <w:abstractNumId w:val="0"/>
  </w:num>
  <w:num w:numId="2" w16cid:durableId="2024243049">
    <w:abstractNumId w:val="4"/>
  </w:num>
  <w:num w:numId="3" w16cid:durableId="1208418519">
    <w:abstractNumId w:val="6"/>
  </w:num>
  <w:num w:numId="4" w16cid:durableId="1748108831">
    <w:abstractNumId w:val="2"/>
  </w:num>
  <w:num w:numId="5" w16cid:durableId="1177966051">
    <w:abstractNumId w:val="3"/>
  </w:num>
  <w:num w:numId="6" w16cid:durableId="1799831231">
    <w:abstractNumId w:val="1"/>
  </w:num>
  <w:num w:numId="7" w16cid:durableId="37485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530DD"/>
    <w:rsid w:val="0006443B"/>
    <w:rsid w:val="00075929"/>
    <w:rsid w:val="000E3655"/>
    <w:rsid w:val="00111FCA"/>
    <w:rsid w:val="0011549A"/>
    <w:rsid w:val="00122F85"/>
    <w:rsid w:val="00123279"/>
    <w:rsid w:val="00144412"/>
    <w:rsid w:val="002378CB"/>
    <w:rsid w:val="00271F15"/>
    <w:rsid w:val="002B47BC"/>
    <w:rsid w:val="00431CF3"/>
    <w:rsid w:val="00477B46"/>
    <w:rsid w:val="005302D3"/>
    <w:rsid w:val="005A6837"/>
    <w:rsid w:val="005C7A70"/>
    <w:rsid w:val="005E46B0"/>
    <w:rsid w:val="005E6976"/>
    <w:rsid w:val="00614BA4"/>
    <w:rsid w:val="00630F8D"/>
    <w:rsid w:val="006338CE"/>
    <w:rsid w:val="00645FB6"/>
    <w:rsid w:val="006B4B07"/>
    <w:rsid w:val="006E67D3"/>
    <w:rsid w:val="00740064"/>
    <w:rsid w:val="007653F0"/>
    <w:rsid w:val="007A161F"/>
    <w:rsid w:val="007F5095"/>
    <w:rsid w:val="00817CA6"/>
    <w:rsid w:val="008576EF"/>
    <w:rsid w:val="00877D18"/>
    <w:rsid w:val="008C3158"/>
    <w:rsid w:val="008C79D5"/>
    <w:rsid w:val="009D3C57"/>
    <w:rsid w:val="009E4966"/>
    <w:rsid w:val="009F216B"/>
    <w:rsid w:val="00A02204"/>
    <w:rsid w:val="00A0582A"/>
    <w:rsid w:val="00A40606"/>
    <w:rsid w:val="00A4561B"/>
    <w:rsid w:val="00AB03E4"/>
    <w:rsid w:val="00AC5493"/>
    <w:rsid w:val="00AD01BB"/>
    <w:rsid w:val="00AF56C3"/>
    <w:rsid w:val="00AF79C0"/>
    <w:rsid w:val="00B04A7E"/>
    <w:rsid w:val="00B108DA"/>
    <w:rsid w:val="00BA34CE"/>
    <w:rsid w:val="00BC031D"/>
    <w:rsid w:val="00C57C80"/>
    <w:rsid w:val="00C6241E"/>
    <w:rsid w:val="00C8741F"/>
    <w:rsid w:val="00CA6555"/>
    <w:rsid w:val="00CE3FD9"/>
    <w:rsid w:val="00CF16A4"/>
    <w:rsid w:val="00D2053D"/>
    <w:rsid w:val="00D44105"/>
    <w:rsid w:val="00D52BD8"/>
    <w:rsid w:val="00ED27B2"/>
    <w:rsid w:val="00EE6A6E"/>
    <w:rsid w:val="00F118B7"/>
    <w:rsid w:val="00F2465B"/>
    <w:rsid w:val="00F26D9E"/>
    <w:rsid w:val="00F438EB"/>
    <w:rsid w:val="00F57DD0"/>
    <w:rsid w:val="00F67D12"/>
    <w:rsid w:val="00F70B1E"/>
    <w:rsid w:val="00FB5B7D"/>
    <w:rsid w:val="00FE2744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10FA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3FD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E3F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B5B7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26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D9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26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D9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0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1354</Words>
  <Characters>8128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12</cp:revision>
  <cp:lastPrinted>2026-01-14T08:01:00Z</cp:lastPrinted>
  <dcterms:created xsi:type="dcterms:W3CDTF">2026-02-04T10:13:00Z</dcterms:created>
  <dcterms:modified xsi:type="dcterms:W3CDTF">2026-03-27T07:12:00Z</dcterms:modified>
</cp:coreProperties>
</file>