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0C46" w14:textId="77777777" w:rsidR="00035DEC" w:rsidRPr="00F30B39" w:rsidRDefault="00D23C23" w:rsidP="00035DEC">
      <w:pPr>
        <w:spacing w:after="480"/>
        <w:jc w:val="right"/>
        <w:rPr>
          <w:rFonts w:ascii="Arial Narrow" w:hAnsi="Arial Narrow" w:cs="Arial"/>
        </w:rPr>
      </w:pPr>
      <w:r w:rsidRPr="00F30B39">
        <w:rPr>
          <w:rFonts w:ascii="Arial Narrow" w:hAnsi="Arial Narrow" w:cs="Arial"/>
        </w:rPr>
        <w:t>Bydgoszcz</w:t>
      </w:r>
      <w:r w:rsidR="00035DEC" w:rsidRPr="00F30B39">
        <w:rPr>
          <w:rFonts w:ascii="Arial Narrow" w:hAnsi="Arial Narrow" w:cs="Arial"/>
        </w:rPr>
        <w:t xml:space="preserve"> dnia: </w:t>
      </w:r>
      <w:r w:rsidRPr="00F30B39">
        <w:rPr>
          <w:rFonts w:ascii="Arial Narrow" w:hAnsi="Arial Narrow" w:cs="Arial"/>
        </w:rPr>
        <w:t>2026-03-31</w:t>
      </w:r>
    </w:p>
    <w:p w14:paraId="0E5AABA1" w14:textId="68949162" w:rsidR="00035DEC" w:rsidRPr="00F30B39" w:rsidRDefault="00D23C23" w:rsidP="00D606BB">
      <w:pPr>
        <w:spacing w:line="276" w:lineRule="auto"/>
        <w:rPr>
          <w:rFonts w:ascii="Arial Narrow" w:hAnsi="Arial Narrow" w:cs="Arial"/>
          <w:b/>
          <w:bCs/>
        </w:rPr>
      </w:pPr>
      <w:r w:rsidRPr="00F30B39">
        <w:rPr>
          <w:rFonts w:ascii="Arial Narrow" w:hAnsi="Arial Narrow" w:cs="Arial"/>
          <w:b/>
          <w:bCs/>
        </w:rPr>
        <w:t>10</w:t>
      </w:r>
      <w:r w:rsidR="00F30B39">
        <w:rPr>
          <w:rFonts w:ascii="Arial Narrow" w:hAnsi="Arial Narrow" w:cs="Arial"/>
          <w:b/>
          <w:bCs/>
        </w:rPr>
        <w:t>.</w:t>
      </w:r>
      <w:r w:rsidRPr="00F30B39">
        <w:rPr>
          <w:rFonts w:ascii="Arial Narrow" w:hAnsi="Arial Narrow" w:cs="Arial"/>
          <w:b/>
          <w:bCs/>
        </w:rPr>
        <w:t>WSzKzP SPZOZ</w:t>
      </w:r>
    </w:p>
    <w:p w14:paraId="4776FCEE" w14:textId="77777777" w:rsidR="00035DEC" w:rsidRPr="00F30B39" w:rsidRDefault="00D23C23" w:rsidP="00D606BB">
      <w:pPr>
        <w:spacing w:line="276" w:lineRule="auto"/>
        <w:rPr>
          <w:rFonts w:ascii="Arial Narrow" w:hAnsi="Arial Narrow" w:cs="Arial"/>
        </w:rPr>
      </w:pPr>
      <w:r w:rsidRPr="00F30B39">
        <w:rPr>
          <w:rFonts w:ascii="Arial Narrow" w:hAnsi="Arial Narrow" w:cs="Arial"/>
        </w:rPr>
        <w:t>Powstańców Warszawy</w:t>
      </w:r>
      <w:r w:rsidR="00035DEC" w:rsidRPr="00F30B39">
        <w:rPr>
          <w:rFonts w:ascii="Arial Narrow" w:hAnsi="Arial Narrow" w:cs="Arial"/>
        </w:rPr>
        <w:t xml:space="preserve"> </w:t>
      </w:r>
      <w:r w:rsidRPr="00F30B39">
        <w:rPr>
          <w:rFonts w:ascii="Arial Narrow" w:hAnsi="Arial Narrow" w:cs="Arial"/>
        </w:rPr>
        <w:t>5</w:t>
      </w:r>
    </w:p>
    <w:p w14:paraId="3AD20E34" w14:textId="77777777" w:rsidR="00035DEC" w:rsidRPr="00F30B39" w:rsidRDefault="00D23C23" w:rsidP="00035DEC">
      <w:pPr>
        <w:rPr>
          <w:rFonts w:ascii="Arial Narrow" w:hAnsi="Arial Narrow" w:cs="Arial"/>
        </w:rPr>
      </w:pPr>
      <w:r w:rsidRPr="00F30B39">
        <w:rPr>
          <w:rFonts w:ascii="Arial Narrow" w:hAnsi="Arial Narrow" w:cs="Arial"/>
        </w:rPr>
        <w:t>85-681</w:t>
      </w:r>
      <w:r w:rsidR="00035DEC" w:rsidRPr="00F30B39">
        <w:rPr>
          <w:rFonts w:ascii="Arial Narrow" w:hAnsi="Arial Narrow" w:cs="Arial"/>
        </w:rPr>
        <w:t xml:space="preserve"> </w:t>
      </w:r>
      <w:r w:rsidRPr="00F30B39">
        <w:rPr>
          <w:rFonts w:ascii="Arial Narrow" w:hAnsi="Arial Narrow" w:cs="Arial"/>
        </w:rPr>
        <w:t>Bydgoszcz</w:t>
      </w:r>
    </w:p>
    <w:p w14:paraId="2777AF44" w14:textId="77777777" w:rsidR="00035DEC" w:rsidRPr="00F30B39" w:rsidRDefault="00035DEC" w:rsidP="00035DEC">
      <w:pPr>
        <w:jc w:val="both"/>
        <w:rPr>
          <w:rFonts w:ascii="Arial Narrow" w:hAnsi="Arial Narrow" w:cs="Arial"/>
          <w:bCs/>
          <w:sz w:val="14"/>
          <w:szCs w:val="14"/>
        </w:rPr>
      </w:pPr>
      <w:r w:rsidRPr="00F30B39">
        <w:rPr>
          <w:rFonts w:ascii="Arial Narrow" w:hAnsi="Arial Narrow" w:cs="Arial"/>
          <w:bCs/>
          <w:sz w:val="14"/>
          <w:szCs w:val="14"/>
        </w:rPr>
        <w:t>……………………………………</w:t>
      </w:r>
    </w:p>
    <w:p w14:paraId="358B9D65" w14:textId="77777777" w:rsidR="00035DEC" w:rsidRDefault="00035DEC" w:rsidP="00035DEC">
      <w:pPr>
        <w:spacing w:after="480"/>
        <w:jc w:val="both"/>
        <w:rPr>
          <w:rFonts w:ascii="Arial Narrow" w:hAnsi="Arial Narrow" w:cs="Arial"/>
          <w:bCs/>
          <w:sz w:val="14"/>
          <w:szCs w:val="14"/>
        </w:rPr>
      </w:pPr>
      <w:r w:rsidRPr="00F30B39">
        <w:rPr>
          <w:rFonts w:ascii="Arial Narrow" w:hAnsi="Arial Narrow" w:cs="Arial"/>
          <w:bCs/>
          <w:sz w:val="14"/>
          <w:szCs w:val="14"/>
        </w:rPr>
        <w:t>[nazwa zamawiającego, adres]</w:t>
      </w:r>
    </w:p>
    <w:p w14:paraId="663E531E" w14:textId="5CA8EB7E" w:rsidR="00F30B39" w:rsidRPr="00F30B39" w:rsidRDefault="00F30B39" w:rsidP="00035DEC">
      <w:pPr>
        <w:spacing w:after="480"/>
        <w:jc w:val="both"/>
        <w:rPr>
          <w:rFonts w:ascii="Arial Narrow" w:hAnsi="Arial Narrow"/>
          <w:b/>
          <w:sz w:val="22"/>
          <w:szCs w:val="22"/>
        </w:rPr>
      </w:pPr>
      <w:r w:rsidRPr="00F30B39">
        <w:rPr>
          <w:rFonts w:ascii="Arial Narrow" w:hAnsi="Arial Narrow" w:cs="Arial"/>
          <w:bCs/>
          <w:sz w:val="22"/>
          <w:szCs w:val="22"/>
        </w:rPr>
        <w:t xml:space="preserve">Pismo nr: </w:t>
      </w:r>
      <w:r w:rsidRPr="00F30B39">
        <w:rPr>
          <w:rFonts w:ascii="Arial Narrow" w:hAnsi="Arial Narrow" w:cs="Arial"/>
          <w:b/>
          <w:sz w:val="22"/>
          <w:szCs w:val="22"/>
        </w:rPr>
        <w:t>2779/26</w:t>
      </w:r>
    </w:p>
    <w:p w14:paraId="4821EF6D" w14:textId="77777777" w:rsidR="00035DEC" w:rsidRPr="00F30B39" w:rsidRDefault="00035DEC" w:rsidP="00035DEC">
      <w:pPr>
        <w:tabs>
          <w:tab w:val="left" w:pos="708"/>
          <w:tab w:val="center" w:pos="4536"/>
          <w:tab w:val="right" w:pos="9072"/>
        </w:tabs>
        <w:spacing w:after="20" w:line="360" w:lineRule="auto"/>
        <w:ind w:left="5103"/>
        <w:rPr>
          <w:rFonts w:ascii="Arial Narrow" w:hAnsi="Arial Narrow" w:cs="Arial"/>
          <w:b/>
        </w:rPr>
      </w:pPr>
      <w:r w:rsidRPr="00F30B39">
        <w:rPr>
          <w:rFonts w:ascii="Arial Narrow" w:hAnsi="Arial Narrow" w:cs="Arial"/>
          <w:b/>
        </w:rPr>
        <w:t>WYKONAWCY</w:t>
      </w:r>
    </w:p>
    <w:p w14:paraId="58EB0A3A" w14:textId="77777777" w:rsidR="00035DEC" w:rsidRPr="00F30B39" w:rsidRDefault="00035DEC" w:rsidP="00035DEC">
      <w:pPr>
        <w:tabs>
          <w:tab w:val="left" w:pos="708"/>
          <w:tab w:val="center" w:pos="4536"/>
          <w:tab w:val="right" w:pos="9072"/>
        </w:tabs>
        <w:spacing w:after="480" w:line="360" w:lineRule="auto"/>
        <w:ind w:left="5103"/>
        <w:rPr>
          <w:rFonts w:ascii="Arial Narrow" w:hAnsi="Arial Narrow" w:cs="Arial"/>
        </w:rPr>
      </w:pPr>
      <w:r w:rsidRPr="00F30B39">
        <w:rPr>
          <w:rFonts w:ascii="Arial Narrow" w:hAnsi="Arial Narrow" w:cs="Arial"/>
        </w:rPr>
        <w:t>ubiegający się o zamówienie</w:t>
      </w:r>
    </w:p>
    <w:p w14:paraId="4BF446E9" w14:textId="77777777" w:rsidR="00035DEC" w:rsidRPr="00F30B39" w:rsidRDefault="00035DEC" w:rsidP="00035DEC">
      <w:pPr>
        <w:spacing w:after="120" w:line="360" w:lineRule="auto"/>
        <w:jc w:val="both"/>
        <w:rPr>
          <w:rFonts w:ascii="Arial Narrow" w:eastAsia="Calibri" w:hAnsi="Arial Narrow" w:cs="Arial"/>
          <w:lang w:eastAsia="en-US"/>
        </w:rPr>
      </w:pPr>
      <w:r w:rsidRPr="00F30B39">
        <w:rPr>
          <w:rFonts w:ascii="Arial Narrow" w:eastAsia="Calibri" w:hAnsi="Arial Narrow" w:cs="Arial"/>
          <w:lang w:eastAsia="en-US"/>
        </w:rPr>
        <w:t xml:space="preserve">Dotyczy: </w:t>
      </w:r>
      <w:r w:rsidRPr="00F30B39">
        <w:rPr>
          <w:rFonts w:ascii="Arial Narrow" w:hAnsi="Arial Narrow" w:cs="Arial"/>
        </w:rPr>
        <w:t>postępowania o udzielenie zamówienia publicznego</w:t>
      </w:r>
      <w:r w:rsidRPr="00F30B39">
        <w:rPr>
          <w:rFonts w:ascii="Arial Narrow" w:eastAsia="Calibri" w:hAnsi="Arial Narrow" w:cs="Arial"/>
          <w:lang w:eastAsia="en-US"/>
        </w:rPr>
        <w:t>:</w:t>
      </w:r>
    </w:p>
    <w:tbl>
      <w:tblPr>
        <w:tblW w:w="9072" w:type="dxa"/>
        <w:tblInd w:w="108" w:type="dxa"/>
        <w:tblLook w:val="04A0" w:firstRow="1" w:lastRow="0" w:firstColumn="1" w:lastColumn="0" w:noHBand="0" w:noVBand="1"/>
      </w:tblPr>
      <w:tblGrid>
        <w:gridCol w:w="2269"/>
        <w:gridCol w:w="6803"/>
      </w:tblGrid>
      <w:tr w:rsidR="00035DEC" w:rsidRPr="00F30B39" w14:paraId="7D83DA82" w14:textId="77777777" w:rsidTr="00B32FF9">
        <w:tc>
          <w:tcPr>
            <w:tcW w:w="2269" w:type="dxa"/>
          </w:tcPr>
          <w:p w14:paraId="75512B70" w14:textId="77777777" w:rsidR="00035DEC" w:rsidRPr="00F30B39" w:rsidRDefault="00035DEC" w:rsidP="00B32FF9">
            <w:pPr>
              <w:tabs>
                <w:tab w:val="center" w:pos="4536"/>
                <w:tab w:val="right" w:pos="9072"/>
              </w:tabs>
              <w:spacing w:line="360" w:lineRule="auto"/>
              <w:ind w:left="-105"/>
              <w:jc w:val="both"/>
              <w:rPr>
                <w:rFonts w:ascii="Arial Narrow" w:hAnsi="Arial Narrow" w:cs="Arial"/>
              </w:rPr>
            </w:pPr>
            <w:r w:rsidRPr="00F30B39">
              <w:rPr>
                <w:rFonts w:ascii="Arial Narrow" w:hAnsi="Arial Narrow" w:cs="Arial"/>
              </w:rPr>
              <w:t>Nazwa zamówienia:</w:t>
            </w:r>
          </w:p>
        </w:tc>
        <w:tc>
          <w:tcPr>
            <w:tcW w:w="6803" w:type="dxa"/>
          </w:tcPr>
          <w:p w14:paraId="45FC5CE0" w14:textId="77777777" w:rsidR="00035DEC" w:rsidRPr="00F30B39" w:rsidRDefault="00D23C23" w:rsidP="00D606BB">
            <w:pPr>
              <w:tabs>
                <w:tab w:val="center" w:pos="4536"/>
                <w:tab w:val="right" w:pos="9072"/>
              </w:tabs>
              <w:spacing w:line="276" w:lineRule="auto"/>
              <w:jc w:val="both"/>
              <w:rPr>
                <w:rFonts w:ascii="Arial Narrow" w:hAnsi="Arial Narrow" w:cs="Arial"/>
                <w:b/>
              </w:rPr>
            </w:pPr>
            <w:r w:rsidRPr="00F30B39">
              <w:rPr>
                <w:rFonts w:ascii="Arial Narrow" w:hAnsi="Arial Narrow" w:cs="Arial"/>
                <w:b/>
              </w:rPr>
              <w:t>Dostawy sukcesywne sprzętu jednorazowego użytku dla Chirurgii Naczyniowej na okres 24 miesięcy</w:t>
            </w:r>
            <w:r w:rsidR="00035DEC" w:rsidRPr="00F30B39">
              <w:rPr>
                <w:rFonts w:ascii="Arial Narrow" w:hAnsi="Arial Narrow" w:cs="Arial"/>
                <w:b/>
              </w:rPr>
              <w:t>.</w:t>
            </w:r>
          </w:p>
        </w:tc>
      </w:tr>
      <w:tr w:rsidR="00D23C23" w:rsidRPr="00F30B39" w14:paraId="515BF056" w14:textId="77777777" w:rsidTr="000540C3">
        <w:tc>
          <w:tcPr>
            <w:tcW w:w="2269" w:type="dxa"/>
          </w:tcPr>
          <w:p w14:paraId="4662A4F6" w14:textId="77777777" w:rsidR="00D23C23" w:rsidRPr="00F30B39" w:rsidRDefault="00D23C23" w:rsidP="000540C3">
            <w:pPr>
              <w:tabs>
                <w:tab w:val="center" w:pos="4536"/>
                <w:tab w:val="right" w:pos="9072"/>
              </w:tabs>
              <w:spacing w:line="360" w:lineRule="auto"/>
              <w:ind w:left="-105" w:right="-115"/>
              <w:jc w:val="both"/>
              <w:rPr>
                <w:rFonts w:ascii="Arial Narrow" w:hAnsi="Arial Narrow" w:cs="Arial"/>
              </w:rPr>
            </w:pPr>
            <w:r w:rsidRPr="00F30B39">
              <w:rPr>
                <w:rFonts w:ascii="Arial Narrow" w:hAnsi="Arial Narrow" w:cs="Arial"/>
              </w:rPr>
              <w:t>Numer referencyjny:</w:t>
            </w:r>
          </w:p>
        </w:tc>
        <w:tc>
          <w:tcPr>
            <w:tcW w:w="6803" w:type="dxa"/>
          </w:tcPr>
          <w:p w14:paraId="515F5565" w14:textId="77777777" w:rsidR="00D23C23" w:rsidRPr="00F30B39" w:rsidRDefault="00D23C23" w:rsidP="000540C3">
            <w:pPr>
              <w:tabs>
                <w:tab w:val="center" w:pos="4536"/>
                <w:tab w:val="right" w:pos="9072"/>
              </w:tabs>
              <w:spacing w:line="360" w:lineRule="auto"/>
              <w:jc w:val="both"/>
              <w:rPr>
                <w:rFonts w:ascii="Arial Narrow" w:hAnsi="Arial Narrow" w:cs="Arial"/>
                <w:b/>
              </w:rPr>
            </w:pPr>
            <w:r w:rsidRPr="00F30B39">
              <w:rPr>
                <w:rFonts w:ascii="Arial Narrow" w:hAnsi="Arial Narrow" w:cs="Arial"/>
                <w:b/>
              </w:rPr>
              <w:t>33/2026</w:t>
            </w:r>
          </w:p>
        </w:tc>
      </w:tr>
    </w:tbl>
    <w:p w14:paraId="4F1FFB9E" w14:textId="77777777" w:rsidR="00035DEC" w:rsidRPr="00F30B39"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F30B39" w14:paraId="64F57226" w14:textId="77777777" w:rsidTr="00B32FF9">
        <w:tc>
          <w:tcPr>
            <w:tcW w:w="9330" w:type="dxa"/>
            <w:shd w:val="clear" w:color="auto" w:fill="F2F2F2"/>
            <w:hideMark/>
          </w:tcPr>
          <w:p w14:paraId="1904B737" w14:textId="77777777" w:rsidR="00035DEC" w:rsidRPr="00F30B39" w:rsidRDefault="00035DEC" w:rsidP="00B32FF9">
            <w:pPr>
              <w:keepNext/>
              <w:spacing w:before="240" w:after="240"/>
              <w:jc w:val="center"/>
              <w:outlineLvl w:val="0"/>
              <w:rPr>
                <w:rFonts w:ascii="Arial Narrow" w:hAnsi="Arial Narrow" w:cs="Arial"/>
                <w:b/>
                <w:spacing w:val="50"/>
                <w:kern w:val="28"/>
                <w:sz w:val="24"/>
                <w:szCs w:val="24"/>
              </w:rPr>
            </w:pPr>
            <w:r w:rsidRPr="00F30B39">
              <w:rPr>
                <w:rFonts w:ascii="Arial Narrow" w:hAnsi="Arial Narrow" w:cs="Arial"/>
                <w:b/>
                <w:spacing w:val="50"/>
                <w:kern w:val="28"/>
                <w:sz w:val="24"/>
                <w:szCs w:val="24"/>
              </w:rPr>
              <w:t>WYJAŚNIENIA TREŚCI SWZ</w:t>
            </w:r>
          </w:p>
        </w:tc>
      </w:tr>
    </w:tbl>
    <w:p w14:paraId="37290C59" w14:textId="421CDE9A" w:rsidR="0012774F" w:rsidRDefault="00520165" w:rsidP="00D606BB">
      <w:pPr>
        <w:spacing w:before="600" w:after="240" w:line="276" w:lineRule="auto"/>
        <w:jc w:val="both"/>
        <w:rPr>
          <w:rFonts w:ascii="Arial Narrow" w:hAnsi="Arial Narrow" w:cs="Arial"/>
          <w:bCs/>
          <w:lang w:eastAsia="ar-SA"/>
        </w:rPr>
      </w:pPr>
      <w:r w:rsidRPr="00F30B39">
        <w:rPr>
          <w:rFonts w:ascii="Arial Narrow" w:hAnsi="Arial Narrow" w:cs="Arial"/>
        </w:rPr>
        <w:t xml:space="preserve">Zamawiający, </w:t>
      </w:r>
      <w:r w:rsidR="00D23C23" w:rsidRPr="00F30B39">
        <w:rPr>
          <w:rFonts w:ascii="Arial Narrow" w:hAnsi="Arial Narrow" w:cs="Arial"/>
          <w:b/>
        </w:rPr>
        <w:t>10</w:t>
      </w:r>
      <w:r w:rsidR="00F30B39">
        <w:rPr>
          <w:rFonts w:ascii="Arial Narrow" w:hAnsi="Arial Narrow" w:cs="Arial"/>
          <w:b/>
        </w:rPr>
        <w:t>.</w:t>
      </w:r>
      <w:r w:rsidR="00D23C23" w:rsidRPr="00F30B39">
        <w:rPr>
          <w:rFonts w:ascii="Arial Narrow" w:hAnsi="Arial Narrow" w:cs="Arial"/>
          <w:b/>
        </w:rPr>
        <w:t>WSzKzP SPZOZ</w:t>
      </w:r>
      <w:r w:rsidRPr="00F30B39">
        <w:rPr>
          <w:rFonts w:ascii="Arial Narrow" w:hAnsi="Arial Narrow" w:cs="Arial"/>
        </w:rPr>
        <w:t xml:space="preserve">, działając na podstawie art. </w:t>
      </w:r>
      <w:r w:rsidR="0029606A" w:rsidRPr="00F30B39">
        <w:rPr>
          <w:rFonts w:ascii="Arial Narrow" w:hAnsi="Arial Narrow" w:cs="Arial"/>
        </w:rPr>
        <w:t>1</w:t>
      </w:r>
      <w:r w:rsidRPr="00F30B39">
        <w:rPr>
          <w:rFonts w:ascii="Arial Narrow" w:hAnsi="Arial Narrow" w:cs="Arial"/>
        </w:rPr>
        <w:t>3</w:t>
      </w:r>
      <w:r w:rsidR="0029606A" w:rsidRPr="00F30B39">
        <w:rPr>
          <w:rFonts w:ascii="Arial Narrow" w:hAnsi="Arial Narrow" w:cs="Arial"/>
        </w:rPr>
        <w:t>5</w:t>
      </w:r>
      <w:r w:rsidRPr="00F30B39">
        <w:rPr>
          <w:rFonts w:ascii="Arial Narrow" w:hAnsi="Arial Narrow" w:cs="Arial"/>
        </w:rPr>
        <w:t xml:space="preserve"> ust</w:t>
      </w:r>
      <w:r w:rsidR="00D9049C" w:rsidRPr="00F30B39">
        <w:rPr>
          <w:rFonts w:ascii="Arial Narrow" w:hAnsi="Arial Narrow" w:cs="Arial"/>
        </w:rPr>
        <w:t xml:space="preserve">. </w:t>
      </w:r>
      <w:r w:rsidR="0029606A" w:rsidRPr="00F30B39">
        <w:rPr>
          <w:rFonts w:ascii="Arial Narrow" w:hAnsi="Arial Narrow" w:cs="Arial"/>
        </w:rPr>
        <w:t>6</w:t>
      </w:r>
      <w:r w:rsidRPr="00F30B39">
        <w:rPr>
          <w:rFonts w:ascii="Arial Narrow" w:hAnsi="Arial Narrow" w:cs="Arial"/>
        </w:rPr>
        <w:t xml:space="preserve"> ustawy z dnia </w:t>
      </w:r>
      <w:r w:rsidR="0029606A" w:rsidRPr="00F30B39">
        <w:rPr>
          <w:rFonts w:ascii="Arial Narrow" w:hAnsi="Arial Narrow" w:cs="Arial"/>
        </w:rPr>
        <w:t>11</w:t>
      </w:r>
      <w:r w:rsidRPr="00F30B39">
        <w:rPr>
          <w:rFonts w:ascii="Arial Narrow" w:hAnsi="Arial Narrow" w:cs="Arial"/>
        </w:rPr>
        <w:t xml:space="preserve"> </w:t>
      </w:r>
      <w:r w:rsidR="0029606A" w:rsidRPr="00F30B39">
        <w:rPr>
          <w:rFonts w:ascii="Arial Narrow" w:hAnsi="Arial Narrow" w:cs="Arial"/>
        </w:rPr>
        <w:t xml:space="preserve">września </w:t>
      </w:r>
      <w:r w:rsidRPr="00F30B39">
        <w:rPr>
          <w:rFonts w:ascii="Arial Narrow" w:hAnsi="Arial Narrow" w:cs="Arial"/>
        </w:rPr>
        <w:t>20</w:t>
      </w:r>
      <w:r w:rsidR="0029606A" w:rsidRPr="00F30B39">
        <w:rPr>
          <w:rFonts w:ascii="Arial Narrow" w:hAnsi="Arial Narrow" w:cs="Arial"/>
        </w:rPr>
        <w:t>19</w:t>
      </w:r>
      <w:r w:rsidRPr="00F30B39">
        <w:rPr>
          <w:rFonts w:ascii="Arial Narrow" w:hAnsi="Arial Narrow" w:cs="Arial"/>
        </w:rPr>
        <w:t xml:space="preserve"> r</w:t>
      </w:r>
      <w:r w:rsidR="0029606A" w:rsidRPr="00F30B39">
        <w:rPr>
          <w:rFonts w:ascii="Arial Narrow" w:hAnsi="Arial Narrow" w:cs="Arial"/>
        </w:rPr>
        <w:t>.</w:t>
      </w:r>
      <w:r w:rsidRPr="00F30B39">
        <w:rPr>
          <w:rFonts w:ascii="Arial Narrow" w:hAnsi="Arial Narrow" w:cs="Arial"/>
        </w:rPr>
        <w:t xml:space="preserve"> Prawo </w:t>
      </w:r>
      <w:r w:rsidR="0029606A" w:rsidRPr="00F30B39">
        <w:rPr>
          <w:rFonts w:ascii="Arial Narrow" w:hAnsi="Arial Narrow" w:cs="Arial"/>
        </w:rPr>
        <w:t>z</w:t>
      </w:r>
      <w:r w:rsidRPr="00F30B39">
        <w:rPr>
          <w:rFonts w:ascii="Arial Narrow" w:hAnsi="Arial Narrow" w:cs="Arial"/>
        </w:rPr>
        <w:t xml:space="preserve">amówień </w:t>
      </w:r>
      <w:r w:rsidR="0029606A" w:rsidRPr="00F30B39">
        <w:rPr>
          <w:rFonts w:ascii="Arial Narrow" w:hAnsi="Arial Narrow" w:cs="Arial"/>
        </w:rPr>
        <w:t>p</w:t>
      </w:r>
      <w:r w:rsidRPr="00F30B39">
        <w:rPr>
          <w:rFonts w:ascii="Arial Narrow" w:hAnsi="Arial Narrow" w:cs="Arial"/>
        </w:rPr>
        <w:t xml:space="preserve">ublicznych </w:t>
      </w:r>
      <w:r w:rsidR="00D23C23" w:rsidRPr="00F30B39">
        <w:rPr>
          <w:rFonts w:ascii="Arial Narrow" w:hAnsi="Arial Narrow" w:cs="Arial"/>
        </w:rPr>
        <w:t>(</w:t>
      </w:r>
      <w:proofErr w:type="spellStart"/>
      <w:r w:rsidR="00D23C23" w:rsidRPr="00F30B39">
        <w:rPr>
          <w:rFonts w:ascii="Arial Narrow" w:hAnsi="Arial Narrow" w:cs="Arial"/>
        </w:rPr>
        <w:t>t.j</w:t>
      </w:r>
      <w:proofErr w:type="spellEnd"/>
      <w:r w:rsidR="00D23C23" w:rsidRPr="00F30B39">
        <w:rPr>
          <w:rFonts w:ascii="Arial Narrow" w:hAnsi="Arial Narrow" w:cs="Arial"/>
        </w:rPr>
        <w:t xml:space="preserve">. Dz. U. z 2024 r. poz. 1320 z </w:t>
      </w:r>
      <w:proofErr w:type="spellStart"/>
      <w:r w:rsidR="00D23C23" w:rsidRPr="00F30B39">
        <w:rPr>
          <w:rFonts w:ascii="Arial Narrow" w:hAnsi="Arial Narrow" w:cs="Arial"/>
        </w:rPr>
        <w:t>p</w:t>
      </w:r>
      <w:r w:rsidR="00F30B39">
        <w:rPr>
          <w:rFonts w:ascii="Arial Narrow" w:hAnsi="Arial Narrow" w:cs="Arial"/>
        </w:rPr>
        <w:t>óź</w:t>
      </w:r>
      <w:r w:rsidR="00D23C23" w:rsidRPr="00F30B39">
        <w:rPr>
          <w:rFonts w:ascii="Arial Narrow" w:hAnsi="Arial Narrow" w:cs="Arial"/>
        </w:rPr>
        <w:t>n</w:t>
      </w:r>
      <w:proofErr w:type="spellEnd"/>
      <w:r w:rsidR="00D23C23" w:rsidRPr="00F30B39">
        <w:rPr>
          <w:rFonts w:ascii="Arial Narrow" w:hAnsi="Arial Narrow" w:cs="Arial"/>
        </w:rPr>
        <w:t>. zm.)</w:t>
      </w:r>
      <w:r w:rsidR="00BE7BFD" w:rsidRPr="00F30B39">
        <w:rPr>
          <w:rFonts w:ascii="Arial Narrow" w:hAnsi="Arial Narrow" w:cs="Arial"/>
        </w:rPr>
        <w:t xml:space="preserve">, </w:t>
      </w:r>
      <w:r w:rsidR="00D9049C" w:rsidRPr="00F30B39">
        <w:rPr>
          <w:rFonts w:ascii="Arial Narrow" w:hAnsi="Arial Narrow" w:cs="Arial"/>
        </w:rPr>
        <w:t>udostępnia</w:t>
      </w:r>
      <w:r w:rsidR="00BE7BFD" w:rsidRPr="00F30B39">
        <w:rPr>
          <w:rFonts w:ascii="Arial Narrow" w:hAnsi="Arial Narrow" w:cs="Arial"/>
        </w:rPr>
        <w:t xml:space="preserve"> poniżej treść zapytań do S</w:t>
      </w:r>
      <w:r w:rsidR="0012774F" w:rsidRPr="00F30B39">
        <w:rPr>
          <w:rFonts w:ascii="Arial Narrow" w:hAnsi="Arial Narrow" w:cs="Arial"/>
        </w:rPr>
        <w:t>pecyfikacji Warunków Zamówienia (</w:t>
      </w:r>
      <w:r w:rsidR="0012774F" w:rsidRPr="00F30B39">
        <w:rPr>
          <w:rFonts w:ascii="Arial Narrow" w:hAnsi="Arial Narrow" w:cs="Arial"/>
          <w:lang w:eastAsia="ar-SA"/>
        </w:rPr>
        <w:t xml:space="preserve">zwanej </w:t>
      </w:r>
      <w:proofErr w:type="gramStart"/>
      <w:r w:rsidR="0012774F" w:rsidRPr="00F30B39">
        <w:rPr>
          <w:rFonts w:ascii="Arial Narrow" w:hAnsi="Arial Narrow" w:cs="Arial"/>
          <w:lang w:eastAsia="ar-SA"/>
        </w:rPr>
        <w:t>dalej</w:t>
      </w:r>
      <w:r w:rsidR="0012774F" w:rsidRPr="00F30B39">
        <w:rPr>
          <w:rFonts w:ascii="Arial Narrow" w:hAnsi="Arial Narrow" w:cs="Arial"/>
          <w:b/>
          <w:lang w:eastAsia="ar-SA"/>
        </w:rPr>
        <w:t xml:space="preserve"> </w:t>
      </w:r>
      <w:r w:rsidR="0012774F" w:rsidRPr="00F30B39">
        <w:rPr>
          <w:rFonts w:ascii="Arial Narrow" w:hAnsi="Arial Narrow" w:cs="Arial"/>
          <w:bCs/>
          <w:lang w:eastAsia="ar-SA"/>
        </w:rPr>
        <w:t>”SWZ</w:t>
      </w:r>
      <w:proofErr w:type="gramEnd"/>
      <w:r w:rsidR="0012774F" w:rsidRPr="00F30B39">
        <w:rPr>
          <w:rFonts w:ascii="Arial Narrow" w:hAnsi="Arial Narrow" w:cs="Arial"/>
          <w:bCs/>
          <w:lang w:eastAsia="ar-SA"/>
        </w:rPr>
        <w:t>”)</w:t>
      </w:r>
      <w:r w:rsidR="00D9049C" w:rsidRPr="00F30B39">
        <w:rPr>
          <w:rFonts w:ascii="Arial Narrow" w:hAnsi="Arial Narrow" w:cs="Arial"/>
          <w:bCs/>
          <w:lang w:eastAsia="ar-SA"/>
        </w:rPr>
        <w:t xml:space="preserve"> </w:t>
      </w:r>
      <w:r w:rsidR="00D9049C" w:rsidRPr="00F30B39">
        <w:rPr>
          <w:rFonts w:ascii="Arial Narrow" w:hAnsi="Arial Narrow" w:cs="Arial"/>
        </w:rPr>
        <w:t>wraz z wyjaśnieniami</w:t>
      </w:r>
      <w:r w:rsidR="0012774F" w:rsidRPr="00F30B39">
        <w:rPr>
          <w:rFonts w:ascii="Arial Narrow" w:hAnsi="Arial Narrow" w:cs="Arial"/>
          <w:bCs/>
          <w:lang w:eastAsia="ar-SA"/>
        </w:rPr>
        <w:t>:</w:t>
      </w:r>
    </w:p>
    <w:tbl>
      <w:tblPr>
        <w:tblW w:w="9572" w:type="dxa"/>
        <w:tblInd w:w="-34" w:type="dxa"/>
        <w:tblLook w:val="04A0" w:firstRow="1" w:lastRow="0" w:firstColumn="1" w:lastColumn="0" w:noHBand="0" w:noVBand="1"/>
      </w:tblPr>
      <w:tblGrid>
        <w:gridCol w:w="9572"/>
      </w:tblGrid>
      <w:tr w:rsidR="00D606BB" w:rsidRPr="00D606BB" w14:paraId="471FE37B" w14:textId="77777777" w:rsidTr="00D606BB">
        <w:tc>
          <w:tcPr>
            <w:tcW w:w="9572" w:type="dxa"/>
          </w:tcPr>
          <w:p w14:paraId="71A649F0"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PYTANIE NR  1</w:t>
            </w:r>
          </w:p>
          <w:p w14:paraId="136F750D"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1. Czy ze względu na brak odpowiednich zapisów zamawiający uzupełni treść umowy o wskazanie 3 dniowego terminu na przekazanie wykonawcy informacji o zużyciu towaru z </w:t>
            </w:r>
            <w:proofErr w:type="gramStart"/>
            <w:r w:rsidRPr="00D606BB">
              <w:rPr>
                <w:rFonts w:ascii="Arial Narrow" w:hAnsi="Arial Narrow" w:cs="Arial"/>
                <w:bCs/>
                <w:sz w:val="18"/>
                <w:szCs w:val="18"/>
              </w:rPr>
              <w:t>depozytu?(</w:t>
            </w:r>
            <w:proofErr w:type="gramEnd"/>
            <w:r w:rsidRPr="00D606BB">
              <w:rPr>
                <w:rFonts w:ascii="Arial Narrow" w:hAnsi="Arial Narrow" w:cs="Arial"/>
                <w:bCs/>
                <w:sz w:val="18"/>
                <w:szCs w:val="18"/>
              </w:rPr>
              <w:t xml:space="preserve"> zał.nr 9do SWZ §7 ust.2)</w:t>
            </w:r>
          </w:p>
          <w:p w14:paraId="35EA26C0"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72DD61F9"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Zgodnie z § 7 ust. 2 umowy przechowania zużycie towaru dokumentowane jest poprzez kartę zużycia, stanowiącą podstawę do uzupełnienia „banku”, co zapewnia bieżące przekazywanie informacji niezbędnych do realizacji zamówienia. Jednocześnie termin uzupełnienia „banku” zostanie określony przez Wykonawcę w ofercie, zgodnie z § 8 ust. 1 umowy przechowania i stanowi jedno z kryteriów oceny ofert. W związku z powyższym to Wykonawca ma realny wpływ na organizację procesu logistycznego oraz czas reakcji na zgłoszone zużycie.</w:t>
            </w:r>
          </w:p>
          <w:p w14:paraId="32047F93"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Wprowadzenie dodatkowego, sztywnego terminu na przekazanie informacji o zużyciu towaru nie jest konieczne dla prawidłowej realizacji umowy, a jednocześnie mogłoby ograniczać elastyczność działania Zamawiającego jako podmiotu leczniczego w sytuacjach wymagających niezwłocznego wykorzystania wyrobów medycznych ratujących życie i zdrowie pacjentów.</w:t>
            </w:r>
          </w:p>
          <w:p w14:paraId="719EF674" w14:textId="77777777" w:rsidR="00D606BB" w:rsidRPr="00D606BB" w:rsidRDefault="00D606BB" w:rsidP="00D606BB">
            <w:pPr>
              <w:spacing w:line="276" w:lineRule="auto"/>
              <w:jc w:val="both"/>
              <w:rPr>
                <w:rFonts w:ascii="Arial Narrow" w:hAnsi="Arial Narrow" w:cs="Arial"/>
                <w:b/>
                <w:sz w:val="18"/>
                <w:szCs w:val="18"/>
              </w:rPr>
            </w:pPr>
          </w:p>
          <w:p w14:paraId="7A61A7FD"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2.Czy w celu miarkowania kar umownych Zamawiający dokona modyfikacji postanowień projektu przyszłej umowy w zakresie zapisów § 8 ust. 1pkt.5): </w:t>
            </w:r>
            <w:proofErr w:type="gramStart"/>
            <w:r w:rsidRPr="00D606BB">
              <w:rPr>
                <w:rFonts w:ascii="Arial Narrow" w:hAnsi="Arial Narrow" w:cs="Arial"/>
                <w:bCs/>
                <w:sz w:val="18"/>
                <w:szCs w:val="18"/>
              </w:rPr>
              <w:t xml:space="preserve">( </w:t>
            </w:r>
            <w:proofErr w:type="spellStart"/>
            <w:r w:rsidRPr="00D606BB">
              <w:rPr>
                <w:rFonts w:ascii="Arial Narrow" w:hAnsi="Arial Narrow" w:cs="Arial"/>
                <w:bCs/>
                <w:sz w:val="18"/>
                <w:szCs w:val="18"/>
              </w:rPr>
              <w:t>zał</w:t>
            </w:r>
            <w:proofErr w:type="spellEnd"/>
            <w:proofErr w:type="gramEnd"/>
            <w:r w:rsidRPr="00D606BB">
              <w:rPr>
                <w:rFonts w:ascii="Arial Narrow" w:hAnsi="Arial Narrow" w:cs="Arial"/>
                <w:bCs/>
                <w:sz w:val="18"/>
                <w:szCs w:val="18"/>
              </w:rPr>
              <w:t xml:space="preserve"> nr 8 do SWZ)</w:t>
            </w:r>
          </w:p>
          <w:p w14:paraId="0F768BD3"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1.Wykonawca zapłaci Zamawiającemu karę umowną w następujących przypadkach:</w:t>
            </w:r>
          </w:p>
          <w:p w14:paraId="51DEDB51"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5) 50,00 zł brutto za każdy kolejny dzień zwłoki w zakresie utworzenia „banku” w stosunku do terminu określonego w § 2 ust. 1 niniejszej umowy oraz w § 3 ust. 1 umowy przechowania.,</w:t>
            </w:r>
          </w:p>
          <w:p w14:paraId="6D909F1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60335DE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wyraża zgody i pozostawia zapisy projektu umowy bez zmian.</w:t>
            </w:r>
          </w:p>
          <w:p w14:paraId="2DA6B4E6" w14:textId="77777777" w:rsidR="00D606BB" w:rsidRPr="00D606BB" w:rsidRDefault="00D606BB" w:rsidP="00D606BB">
            <w:pPr>
              <w:spacing w:line="276" w:lineRule="auto"/>
              <w:jc w:val="both"/>
              <w:rPr>
                <w:rFonts w:ascii="Arial Narrow" w:hAnsi="Arial Narrow" w:cs="Arial"/>
                <w:b/>
                <w:sz w:val="18"/>
                <w:szCs w:val="18"/>
              </w:rPr>
            </w:pPr>
          </w:p>
          <w:p w14:paraId="6F769BB1" w14:textId="77777777" w:rsidR="00D606BB" w:rsidRPr="00D606BB" w:rsidRDefault="00D606BB" w:rsidP="00D606BB">
            <w:pPr>
              <w:numPr>
                <w:ilvl w:val="0"/>
                <w:numId w:val="8"/>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w związku z wejściem w życie z dniem 01.02.2026 r. nowelizacji ustawy o podatku od towarów i usług (VAT) wprowadzającej dla dużych przedsiębiorców obowiązek wystawiania i wysyłania faktur online wyłącznie w systemie </w:t>
            </w:r>
            <w:proofErr w:type="spellStart"/>
            <w:r w:rsidRPr="00D606BB">
              <w:rPr>
                <w:rFonts w:ascii="Arial Narrow" w:hAnsi="Arial Narrow" w:cs="Arial"/>
                <w:bCs/>
                <w:sz w:val="18"/>
                <w:szCs w:val="18"/>
              </w:rPr>
              <w:t>KseF</w:t>
            </w:r>
            <w:proofErr w:type="spellEnd"/>
            <w:r w:rsidRPr="00D606BB">
              <w:rPr>
                <w:rFonts w:ascii="Arial Narrow" w:hAnsi="Arial Narrow" w:cs="Arial"/>
                <w:bCs/>
                <w:sz w:val="18"/>
                <w:szCs w:val="18"/>
              </w:rPr>
              <w:t xml:space="preserve">, Zamawiający zastąpi zapisy umowy odnoszące się do procesu wystawiania i doręczania faktur, zapisami zgodnymi z powyższą ustawą, których wzorcową treść zamieszczamy poniżej: </w:t>
            </w:r>
          </w:p>
          <w:p w14:paraId="343FC1B9"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lastRenderedPageBreak/>
              <w:t xml:space="preserve">[W związku z wejściem w życie obowiązku korzystania z </w:t>
            </w:r>
            <w:proofErr w:type="spellStart"/>
            <w:r w:rsidRPr="00D606BB">
              <w:rPr>
                <w:rFonts w:ascii="Arial Narrow" w:hAnsi="Arial Narrow" w:cs="Arial"/>
                <w:bCs/>
                <w:sz w:val="18"/>
                <w:szCs w:val="18"/>
              </w:rPr>
              <w:t>KseF</w:t>
            </w:r>
            <w:proofErr w:type="spellEnd"/>
            <w:r w:rsidRPr="00D606BB">
              <w:rPr>
                <w:rFonts w:ascii="Arial Narrow" w:hAnsi="Arial Narrow" w:cs="Arial"/>
                <w:bCs/>
                <w:sz w:val="18"/>
                <w:szCs w:val="18"/>
              </w:rPr>
              <w:t xml:space="preserve">, wszystkie faktury ustrukturyzowane, dokumentujące transakcje objęte tym systemem, będą wystawiane i przesyłane Wykonawcę/Dostawcę/Sprzedawcę* oraz odbierane prze Zamawiającego/Odbiorcę/Kupującego* wyłącznie za pośrednictwem </w:t>
            </w:r>
            <w:proofErr w:type="spellStart"/>
            <w:r w:rsidRPr="00D606BB">
              <w:rPr>
                <w:rFonts w:ascii="Arial Narrow" w:hAnsi="Arial Narrow" w:cs="Arial"/>
                <w:bCs/>
                <w:sz w:val="18"/>
                <w:szCs w:val="18"/>
              </w:rPr>
              <w:t>KseF</w:t>
            </w:r>
            <w:proofErr w:type="spellEnd"/>
            <w:r w:rsidRPr="00D606BB">
              <w:rPr>
                <w:rFonts w:ascii="Arial Narrow" w:hAnsi="Arial Narrow" w:cs="Arial"/>
                <w:bCs/>
                <w:sz w:val="18"/>
                <w:szCs w:val="18"/>
              </w:rPr>
              <w:t xml:space="preserve">. W przypadku wystąpienia awarii Krajowego Systemu e-Faktur po stronie systemu, potwierdzonej komunikatem udostępnionym przez ministra właściwego do spraw finansów publicznych, uniemożliwiającej wystawienie faktury ustrukturyzowanej w </w:t>
            </w:r>
            <w:proofErr w:type="spellStart"/>
            <w:r w:rsidRPr="00D606BB">
              <w:rPr>
                <w:rFonts w:ascii="Arial Narrow" w:hAnsi="Arial Narrow" w:cs="Arial"/>
                <w:bCs/>
                <w:sz w:val="18"/>
                <w:szCs w:val="18"/>
              </w:rPr>
              <w:t>KseF</w:t>
            </w:r>
            <w:proofErr w:type="spellEnd"/>
            <w:r w:rsidRPr="00D606BB">
              <w:rPr>
                <w:rFonts w:ascii="Arial Narrow" w:hAnsi="Arial Narrow" w:cs="Arial"/>
                <w:bCs/>
                <w:sz w:val="18"/>
                <w:szCs w:val="18"/>
              </w:rPr>
              <w:t>, na czas trwania przeszkody faktury będą wystawiane w formie elektronicznej jako pliki PDF i przesyłane z adresu e-mail _______ na adres e-mail: _______.]</w:t>
            </w:r>
          </w:p>
          <w:p w14:paraId="0CF7A9C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143818E6"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 xml:space="preserve">Zamawiający wprowadził w § 3 ust. 8 postanowienie dotyczące obowiązku przestrzegania przepisów w zakresie </w:t>
            </w:r>
            <w:proofErr w:type="spellStart"/>
            <w:r w:rsidRPr="00D606BB">
              <w:rPr>
                <w:rFonts w:ascii="Arial Narrow" w:hAnsi="Arial Narrow" w:cs="Arial"/>
                <w:b/>
                <w:sz w:val="18"/>
                <w:szCs w:val="18"/>
              </w:rPr>
              <w:t>KSeF</w:t>
            </w:r>
            <w:proofErr w:type="spellEnd"/>
            <w:r w:rsidRPr="00D606BB">
              <w:rPr>
                <w:rFonts w:ascii="Arial Narrow" w:hAnsi="Arial Narrow" w:cs="Arial"/>
                <w:b/>
                <w:sz w:val="18"/>
                <w:szCs w:val="18"/>
              </w:rPr>
              <w:t xml:space="preserve"> i nie uznaje za konieczne wprowadzania do projektu umowy dodatkowych regulacji wynikających z ustawy o VAT.</w:t>
            </w:r>
          </w:p>
        </w:tc>
      </w:tr>
      <w:tr w:rsidR="00D606BB" w:rsidRPr="00D606BB" w14:paraId="3C0B34F4" w14:textId="77777777" w:rsidTr="00D606BB">
        <w:tc>
          <w:tcPr>
            <w:tcW w:w="9572" w:type="dxa"/>
            <w:hideMark/>
          </w:tcPr>
          <w:p w14:paraId="2D66BACE"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lastRenderedPageBreak/>
              <w:t>PYTANIE NR  2</w:t>
            </w:r>
          </w:p>
          <w:p w14:paraId="5919317F"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Pytanie dot. Pakietu nr 27:</w:t>
            </w:r>
          </w:p>
          <w:p w14:paraId="368CCBF9"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Czy Zamawiający w zakresie pakietu nr 27, dopuści złożenie oferty cewnikiem do aspiracji skrzeplin o długości 140cm, przeznaczonym do użytku w systemie krążenia wieńcowego, kompatybilnym z cewnikami prowadzącymi 6 i 7F, średnica zewnętrzna 1,4mm (0,055’’), szybkość aspiracji 115,2cm3/min, pokrycie hydrofilne na długości 16,5cm, wyposażonym w marker na końcu dystalnym, dostarczanym wraz z dwoma strzykawkami a’30cm3, kranikiem trójdrożnym, przedłużaczem i koszyczkiem na skrzepliny?</w:t>
            </w:r>
          </w:p>
          <w:p w14:paraId="5279EC7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2A7094D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dopuszcza.</w:t>
            </w:r>
          </w:p>
        </w:tc>
      </w:tr>
      <w:tr w:rsidR="00D606BB" w:rsidRPr="00D606BB" w14:paraId="2CDB49AE" w14:textId="77777777" w:rsidTr="00D606BB">
        <w:tc>
          <w:tcPr>
            <w:tcW w:w="9572" w:type="dxa"/>
            <w:hideMark/>
          </w:tcPr>
          <w:p w14:paraId="14FB529B"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t>PYTANIE NR  3</w:t>
            </w:r>
          </w:p>
          <w:p w14:paraId="089CAF3F"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Pytanie dot. Zad. 1 poz. 1</w:t>
            </w:r>
          </w:p>
          <w:p w14:paraId="7DFBBA6E"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zamawiający ma na myśli </w:t>
            </w:r>
            <w:proofErr w:type="spellStart"/>
            <w:r w:rsidRPr="00D606BB">
              <w:rPr>
                <w:rFonts w:ascii="Arial Narrow" w:hAnsi="Arial Narrow" w:cs="Arial"/>
                <w:bCs/>
                <w:sz w:val="18"/>
                <w:szCs w:val="18"/>
              </w:rPr>
              <w:t>introduktor</w:t>
            </w:r>
            <w:proofErr w:type="spellEnd"/>
            <w:r w:rsidRPr="00D606BB">
              <w:rPr>
                <w:rFonts w:ascii="Arial Narrow" w:hAnsi="Arial Narrow" w:cs="Arial"/>
                <w:bCs/>
                <w:sz w:val="18"/>
                <w:szCs w:val="18"/>
              </w:rPr>
              <w:t xml:space="preserve"> do tętnicy udowej?</w:t>
            </w:r>
          </w:p>
          <w:p w14:paraId="3D2C1728"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5F81237C"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 xml:space="preserve">Zamawiający rozumie </w:t>
            </w:r>
            <w:proofErr w:type="spellStart"/>
            <w:r w:rsidRPr="00D606BB">
              <w:rPr>
                <w:rFonts w:ascii="Arial Narrow" w:hAnsi="Arial Narrow" w:cs="Arial"/>
                <w:b/>
                <w:sz w:val="18"/>
                <w:szCs w:val="18"/>
              </w:rPr>
              <w:t>introduktor</w:t>
            </w:r>
            <w:proofErr w:type="spellEnd"/>
            <w:r w:rsidRPr="00D606BB">
              <w:rPr>
                <w:rFonts w:ascii="Arial Narrow" w:hAnsi="Arial Narrow" w:cs="Arial"/>
                <w:b/>
                <w:sz w:val="18"/>
                <w:szCs w:val="18"/>
              </w:rPr>
              <w:t xml:space="preserve"> oparty na platformie 0.035” i/lub 0,038”</w:t>
            </w:r>
          </w:p>
          <w:p w14:paraId="783B3099"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Pytanie dot. Zad. 7</w:t>
            </w:r>
          </w:p>
          <w:p w14:paraId="11C454A5"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Zamawiający dopuści </w:t>
            </w:r>
            <w:proofErr w:type="spellStart"/>
            <w:r w:rsidRPr="00D606BB">
              <w:rPr>
                <w:rFonts w:ascii="Arial Narrow" w:hAnsi="Arial Narrow" w:cs="Arial"/>
                <w:bCs/>
                <w:sz w:val="18"/>
                <w:szCs w:val="18"/>
              </w:rPr>
              <w:t>inflator</w:t>
            </w:r>
            <w:proofErr w:type="spellEnd"/>
            <w:r w:rsidRPr="00D606BB">
              <w:rPr>
                <w:rFonts w:ascii="Arial Narrow" w:hAnsi="Arial Narrow" w:cs="Arial"/>
                <w:bCs/>
                <w:sz w:val="18"/>
                <w:szCs w:val="18"/>
              </w:rPr>
              <w:t xml:space="preserve"> 20 ml / 30 ATM?</w:t>
            </w:r>
          </w:p>
          <w:p w14:paraId="33F0098C"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1AAAFDE7"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 xml:space="preserve">Zamawiający dopuszcza. Zakres ciśnień dla </w:t>
            </w:r>
            <w:proofErr w:type="spellStart"/>
            <w:r w:rsidRPr="00D606BB">
              <w:rPr>
                <w:rFonts w:ascii="Arial Narrow" w:hAnsi="Arial Narrow" w:cs="Arial"/>
                <w:b/>
                <w:sz w:val="18"/>
                <w:szCs w:val="18"/>
              </w:rPr>
              <w:t>inflatora</w:t>
            </w:r>
            <w:proofErr w:type="spellEnd"/>
            <w:r w:rsidRPr="00D606BB">
              <w:rPr>
                <w:rFonts w:ascii="Arial Narrow" w:hAnsi="Arial Narrow" w:cs="Arial"/>
                <w:b/>
                <w:sz w:val="18"/>
                <w:szCs w:val="18"/>
              </w:rPr>
              <w:t xml:space="preserve"> to minimum 25 atmosfer. Zamawiający usuwa z opisu przedmiotu zamówienia omyłkowo wprowadzony przyimek „do”.</w:t>
            </w:r>
          </w:p>
        </w:tc>
      </w:tr>
      <w:tr w:rsidR="00D606BB" w:rsidRPr="00D606BB" w14:paraId="66AA4801" w14:textId="77777777" w:rsidTr="00D606BB">
        <w:tc>
          <w:tcPr>
            <w:tcW w:w="9572" w:type="dxa"/>
          </w:tcPr>
          <w:p w14:paraId="73A66BFA" w14:textId="77777777" w:rsidR="00D606BB" w:rsidRPr="00D606BB" w:rsidRDefault="00D606BB" w:rsidP="00D606BB">
            <w:pPr>
              <w:spacing w:line="276" w:lineRule="auto"/>
              <w:jc w:val="both"/>
              <w:rPr>
                <w:rFonts w:ascii="Arial Narrow" w:hAnsi="Arial Narrow" w:cs="Arial"/>
                <w:b/>
                <w:sz w:val="18"/>
                <w:szCs w:val="18"/>
              </w:rPr>
            </w:pPr>
          </w:p>
          <w:p w14:paraId="528958DE"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PYTANIE NR  4</w:t>
            </w:r>
          </w:p>
          <w:p w14:paraId="7A233102"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Zadanie nr 31</w:t>
            </w:r>
          </w:p>
          <w:p w14:paraId="331C1D4D"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Proszę o doprecyzowanie przedmiotu zamówienia:</w:t>
            </w:r>
          </w:p>
          <w:p w14:paraId="589CEB50" w14:textId="77777777" w:rsidR="00D606BB" w:rsidRPr="00D606BB" w:rsidRDefault="00D606BB" w:rsidP="00D606BB">
            <w:pPr>
              <w:numPr>
                <w:ilvl w:val="0"/>
                <w:numId w:val="9"/>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cewniki do </w:t>
            </w:r>
            <w:proofErr w:type="spellStart"/>
            <w:r w:rsidRPr="00D606BB">
              <w:rPr>
                <w:rFonts w:ascii="Arial Narrow" w:hAnsi="Arial Narrow" w:cs="Arial"/>
                <w:bCs/>
                <w:sz w:val="18"/>
                <w:szCs w:val="18"/>
              </w:rPr>
              <w:t>embolektomii</w:t>
            </w:r>
            <w:proofErr w:type="spellEnd"/>
            <w:r w:rsidRPr="00D606BB">
              <w:rPr>
                <w:rFonts w:ascii="Arial Narrow" w:hAnsi="Arial Narrow" w:cs="Arial"/>
                <w:bCs/>
                <w:sz w:val="18"/>
                <w:szCs w:val="18"/>
              </w:rPr>
              <w:t xml:space="preserve"> powinny być wyposażone w strzykawkę </w:t>
            </w:r>
            <w:proofErr w:type="spellStart"/>
            <w:r w:rsidRPr="00D606BB">
              <w:rPr>
                <w:rFonts w:ascii="Arial Narrow" w:hAnsi="Arial Narrow" w:cs="Arial"/>
                <w:bCs/>
                <w:sz w:val="18"/>
                <w:szCs w:val="18"/>
              </w:rPr>
              <w:t>luer</w:t>
            </w:r>
            <w:proofErr w:type="spellEnd"/>
            <w:r w:rsidRPr="00D606BB">
              <w:rPr>
                <w:rFonts w:ascii="Arial Narrow" w:hAnsi="Arial Narrow" w:cs="Arial"/>
                <w:bCs/>
                <w:sz w:val="18"/>
                <w:szCs w:val="18"/>
              </w:rPr>
              <w:t>-lock zapewniającą szczelność połączenia ze złączką cewnika?</w:t>
            </w:r>
          </w:p>
          <w:p w14:paraId="16FC3BD3"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658FC65F"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wymaga, aby cewnik wyposażony był w dedykowaną strzykawkę w zestawie. Jednocześnie dopuszcza wskazane rozwiązanie.</w:t>
            </w:r>
          </w:p>
          <w:p w14:paraId="57BA179B" w14:textId="77777777" w:rsidR="00D606BB" w:rsidRPr="00D606BB" w:rsidRDefault="00D606BB" w:rsidP="00D606BB">
            <w:pPr>
              <w:numPr>
                <w:ilvl w:val="0"/>
                <w:numId w:val="10"/>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w końcu dystalnym cewnika powinien być widoczny w </w:t>
            </w:r>
            <w:proofErr w:type="spellStart"/>
            <w:r w:rsidRPr="00D606BB">
              <w:rPr>
                <w:rFonts w:ascii="Arial Narrow" w:hAnsi="Arial Narrow" w:cs="Arial"/>
                <w:bCs/>
                <w:sz w:val="18"/>
                <w:szCs w:val="18"/>
              </w:rPr>
              <w:t>skopii</w:t>
            </w:r>
            <w:proofErr w:type="spellEnd"/>
            <w:r w:rsidRPr="00D606BB">
              <w:rPr>
                <w:rFonts w:ascii="Arial Narrow" w:hAnsi="Arial Narrow" w:cs="Arial"/>
                <w:bCs/>
                <w:sz w:val="18"/>
                <w:szCs w:val="18"/>
              </w:rPr>
              <w:t xml:space="preserve"> znacznik, ułatwiający lokalizację położenia balonu?</w:t>
            </w:r>
          </w:p>
          <w:p w14:paraId="1928812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41EEB770"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Obecność specjalnego znacznika nie jest niezbędna. Jednocześnie dopuszcza wskazane rozwiązanie.</w:t>
            </w:r>
          </w:p>
          <w:p w14:paraId="7E002577" w14:textId="77777777" w:rsidR="00D606BB" w:rsidRPr="00D606BB" w:rsidRDefault="00D606BB" w:rsidP="00D606BB">
            <w:pPr>
              <w:spacing w:line="276" w:lineRule="auto"/>
              <w:jc w:val="both"/>
              <w:rPr>
                <w:rFonts w:ascii="Arial Narrow" w:hAnsi="Arial Narrow" w:cs="Arial"/>
                <w:b/>
                <w:sz w:val="18"/>
                <w:szCs w:val="18"/>
              </w:rPr>
            </w:pPr>
          </w:p>
        </w:tc>
      </w:tr>
      <w:tr w:rsidR="00D606BB" w:rsidRPr="00D606BB" w14:paraId="1E534639" w14:textId="77777777" w:rsidTr="00D606BB">
        <w:tc>
          <w:tcPr>
            <w:tcW w:w="9572" w:type="dxa"/>
            <w:hideMark/>
          </w:tcPr>
          <w:p w14:paraId="2D993F48"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PYTANIE NR  5</w:t>
            </w:r>
          </w:p>
          <w:p w14:paraId="6B1D7CBA"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Dotyczy pakietu 35 </w:t>
            </w:r>
            <w:proofErr w:type="spellStart"/>
            <w:r w:rsidRPr="00D606BB">
              <w:rPr>
                <w:rFonts w:ascii="Arial Narrow" w:hAnsi="Arial Narrow" w:cs="Arial"/>
                <w:bCs/>
                <w:sz w:val="18"/>
                <w:szCs w:val="18"/>
              </w:rPr>
              <w:t>poz</w:t>
            </w:r>
            <w:proofErr w:type="spellEnd"/>
            <w:r w:rsidRPr="00D606BB">
              <w:rPr>
                <w:rFonts w:ascii="Arial Narrow" w:hAnsi="Arial Narrow" w:cs="Arial"/>
                <w:bCs/>
                <w:sz w:val="18"/>
                <w:szCs w:val="18"/>
              </w:rPr>
              <w:t xml:space="preserve"> 1 </w:t>
            </w:r>
          </w:p>
          <w:p w14:paraId="6546E806"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Zamawiający traktuje zestaw jako </w:t>
            </w:r>
            <w:proofErr w:type="spellStart"/>
            <w:r w:rsidRPr="00D606BB">
              <w:rPr>
                <w:rFonts w:ascii="Arial Narrow" w:hAnsi="Arial Narrow" w:cs="Arial"/>
                <w:bCs/>
                <w:sz w:val="18"/>
                <w:szCs w:val="18"/>
              </w:rPr>
              <w:t>stentgraft</w:t>
            </w:r>
            <w:proofErr w:type="spellEnd"/>
            <w:r w:rsidRPr="00D606BB">
              <w:rPr>
                <w:rFonts w:ascii="Arial Narrow" w:hAnsi="Arial Narrow" w:cs="Arial"/>
                <w:bCs/>
                <w:sz w:val="18"/>
                <w:szCs w:val="18"/>
              </w:rPr>
              <w:t xml:space="preserve"> podstawowy, korpus główny i przedłużki, gwarantujący wykluczenia tętniaka wraz z cewnikiem balonowym do modelowania </w:t>
            </w:r>
            <w:proofErr w:type="spellStart"/>
            <w:r w:rsidRPr="00D606BB">
              <w:rPr>
                <w:rFonts w:ascii="Arial Narrow" w:hAnsi="Arial Narrow" w:cs="Arial"/>
                <w:bCs/>
                <w:sz w:val="18"/>
                <w:szCs w:val="18"/>
              </w:rPr>
              <w:t>stentgaftu</w:t>
            </w:r>
            <w:proofErr w:type="spellEnd"/>
            <w:r w:rsidRPr="00D606BB">
              <w:rPr>
                <w:rFonts w:ascii="Arial Narrow" w:hAnsi="Arial Narrow" w:cs="Arial"/>
                <w:bCs/>
                <w:sz w:val="18"/>
                <w:szCs w:val="18"/>
              </w:rPr>
              <w:t xml:space="preserve">, prowadnikiem sztywnym oraz koszulką naczyniową kompatybilną z balonem oraz systemem do wprowadzania </w:t>
            </w:r>
            <w:proofErr w:type="spellStart"/>
            <w:proofErr w:type="gramStart"/>
            <w:r w:rsidRPr="00D606BB">
              <w:rPr>
                <w:rFonts w:ascii="Arial Narrow" w:hAnsi="Arial Narrow" w:cs="Arial"/>
                <w:bCs/>
                <w:sz w:val="18"/>
                <w:szCs w:val="18"/>
              </w:rPr>
              <w:t>stentgraftu</w:t>
            </w:r>
            <w:proofErr w:type="spellEnd"/>
            <w:r w:rsidRPr="00D606BB">
              <w:rPr>
                <w:rFonts w:ascii="Arial Narrow" w:hAnsi="Arial Narrow" w:cs="Arial"/>
                <w:bCs/>
                <w:sz w:val="18"/>
                <w:szCs w:val="18"/>
              </w:rPr>
              <w:t xml:space="preserve"> ?</w:t>
            </w:r>
            <w:proofErr w:type="gramEnd"/>
          </w:p>
          <w:p w14:paraId="6C402324"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73910AA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potwierdza.</w:t>
            </w:r>
          </w:p>
        </w:tc>
      </w:tr>
      <w:tr w:rsidR="00D606BB" w:rsidRPr="00D606BB" w14:paraId="5DF6316D" w14:textId="77777777" w:rsidTr="00D606BB">
        <w:tc>
          <w:tcPr>
            <w:tcW w:w="9572" w:type="dxa"/>
          </w:tcPr>
          <w:p w14:paraId="7BB9B52C"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t>PYTANIE NR  6</w:t>
            </w:r>
          </w:p>
          <w:p w14:paraId="1E68493B" w14:textId="77777777" w:rsidR="00D606BB" w:rsidRPr="00D606BB" w:rsidRDefault="00D606BB" w:rsidP="00D606BB">
            <w:pPr>
              <w:numPr>
                <w:ilvl w:val="0"/>
                <w:numId w:val="11"/>
              </w:numPr>
              <w:spacing w:line="276" w:lineRule="auto"/>
              <w:jc w:val="both"/>
              <w:rPr>
                <w:rFonts w:ascii="Arial Narrow" w:hAnsi="Arial Narrow" w:cs="Arial"/>
                <w:bCs/>
                <w:sz w:val="18"/>
                <w:szCs w:val="18"/>
              </w:rPr>
            </w:pPr>
            <w:r w:rsidRPr="00D606BB">
              <w:rPr>
                <w:rFonts w:ascii="Arial Narrow" w:hAnsi="Arial Narrow" w:cs="Arial"/>
                <w:bCs/>
                <w:sz w:val="18"/>
                <w:szCs w:val="18"/>
              </w:rPr>
              <w:t>Dotyczy §2 ust. 9 wzoru umowy:</w:t>
            </w:r>
          </w:p>
          <w:p w14:paraId="21CE13CF"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Zwracamy się z prośbą o modyfikację zapisu na:</w:t>
            </w:r>
          </w:p>
          <w:p w14:paraId="79DAA897"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„Na fakturze musi się znajdować numer umowy przetargowej lub numer zamówienia. (…)”</w:t>
            </w:r>
          </w:p>
          <w:p w14:paraId="5482922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302CDDC5"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pozostawia zapisy projektu umowy bez zmian</w:t>
            </w:r>
          </w:p>
          <w:p w14:paraId="4444A9FB" w14:textId="77777777" w:rsidR="00D606BB" w:rsidRPr="00D606BB" w:rsidRDefault="00D606BB" w:rsidP="00D606BB">
            <w:pPr>
              <w:spacing w:line="276" w:lineRule="auto"/>
              <w:jc w:val="both"/>
              <w:rPr>
                <w:rFonts w:ascii="Arial Narrow" w:hAnsi="Arial Narrow" w:cs="Arial"/>
                <w:bCs/>
                <w:sz w:val="18"/>
                <w:szCs w:val="18"/>
              </w:rPr>
            </w:pPr>
          </w:p>
          <w:p w14:paraId="1939CCBD" w14:textId="77777777" w:rsidR="00D606BB" w:rsidRPr="00D606BB" w:rsidRDefault="00D606BB" w:rsidP="00D606BB">
            <w:pPr>
              <w:numPr>
                <w:ilvl w:val="0"/>
                <w:numId w:val="12"/>
              </w:numPr>
              <w:spacing w:line="276" w:lineRule="auto"/>
              <w:jc w:val="both"/>
              <w:rPr>
                <w:rFonts w:ascii="Arial Narrow" w:hAnsi="Arial Narrow" w:cs="Arial"/>
                <w:bCs/>
                <w:sz w:val="18"/>
                <w:szCs w:val="18"/>
              </w:rPr>
            </w:pPr>
            <w:r w:rsidRPr="00D606BB">
              <w:rPr>
                <w:rFonts w:ascii="Arial Narrow" w:hAnsi="Arial Narrow" w:cs="Arial"/>
                <w:bCs/>
                <w:sz w:val="18"/>
                <w:szCs w:val="18"/>
              </w:rPr>
              <w:t>Dotyczy wzoru umowy</w:t>
            </w:r>
          </w:p>
          <w:p w14:paraId="59703E3C"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Zwracamy się do Zamawiającego z prośbą o dodanie poniższego zapisu do umowy dostawy” W przypadku niezrealizowania przez Zamawiającego płatności w terminie określonym w niniejszej umowie dostawy, Wykonawca ma prawo wstrzymać dostawy na rzecz Zamawiającego, po uprzednim pisemnym powiadomieniu Zamawiającego o zaległościach i oficjalnym wezwaniu do zapłaty. Wstrzymanie dostaw może trwać do momentu uregulowania wszelkich zaległości przez Zamawiającego. W przypadku, gdy zaległości nie zostaną </w:t>
            </w:r>
            <w:r w:rsidRPr="00D606BB">
              <w:rPr>
                <w:rFonts w:ascii="Arial Narrow" w:hAnsi="Arial Narrow" w:cs="Arial"/>
                <w:bCs/>
                <w:sz w:val="18"/>
                <w:szCs w:val="18"/>
              </w:rPr>
              <w:lastRenderedPageBreak/>
              <w:t>uregulowane w wyznaczonym terminie, Wykonawca może rozwiązać umowę ze skutkiem natychmiastowym, bez prawa Zamawiającego do naliczania kar umownych. Wstrzymanie dostaw w związku z zaległościami nie zwalnia Zamawiającego z obowiązku zapłaty należności zgodnie z warunkami umowy”</w:t>
            </w:r>
          </w:p>
          <w:p w14:paraId="421059E4"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08554E5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bCs/>
                <w:sz w:val="18"/>
                <w:szCs w:val="18"/>
              </w:rPr>
              <w:t>Zamawiający nie wyraża zgody na wprowadzenie postulowanego zapisu</w:t>
            </w:r>
          </w:p>
          <w:p w14:paraId="4BABBA5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Przedmiotem zamówienia są jednorazowe wyroby medyczne wykorzystywane w procesie udzielania świadczeń zdrowotnych, w tym w sytuacjach bezpośredniego zagrożenia życia i zdrowia pacjentów. W związku z powyższym zapewnienie ciągłości dostaw stanowi podstawowy obowiązek Zamawiającego jako podmiotu leczniczego. Wprowadzenie możliwości wstrzymania dostaw przez Wykonawcę z powodu opóźnień płatniczych mogłoby doprowadzić do zagrożenia ciągłości udzielania świadczeń zdrowotnych, co jest niedopuszczalne z punktu widzenia interesu publicznego.</w:t>
            </w:r>
          </w:p>
          <w:p w14:paraId="1617BDA6"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Obowiązujące przepisy prawa, w tym przepisy Kodeks cywilny zapewniają Wykonawcy odpowiednie środki ochrony w przypadku opóźnień płatniczych, w szczególności możliwość dochodzenia odsetek ustawowych za opóźnienie oraz roszczeń na drodze sądowej.</w:t>
            </w:r>
          </w:p>
          <w:p w14:paraId="27D34553" w14:textId="77777777" w:rsidR="00D606BB" w:rsidRPr="00D606BB" w:rsidRDefault="00D606BB" w:rsidP="00D606BB">
            <w:pPr>
              <w:spacing w:line="276" w:lineRule="auto"/>
              <w:jc w:val="both"/>
              <w:rPr>
                <w:rFonts w:ascii="Arial Narrow" w:hAnsi="Arial Narrow" w:cs="Arial"/>
                <w:b/>
                <w:sz w:val="18"/>
                <w:szCs w:val="18"/>
              </w:rPr>
            </w:pPr>
          </w:p>
          <w:p w14:paraId="6F174795" w14:textId="77777777" w:rsidR="00D606BB" w:rsidRPr="00D606BB" w:rsidRDefault="00D606BB" w:rsidP="00D606BB">
            <w:pPr>
              <w:numPr>
                <w:ilvl w:val="0"/>
                <w:numId w:val="13"/>
              </w:numPr>
              <w:spacing w:line="276" w:lineRule="auto"/>
              <w:jc w:val="both"/>
              <w:rPr>
                <w:rFonts w:ascii="Arial Narrow" w:hAnsi="Arial Narrow" w:cs="Arial"/>
                <w:bCs/>
                <w:sz w:val="18"/>
                <w:szCs w:val="18"/>
              </w:rPr>
            </w:pPr>
            <w:r w:rsidRPr="00D606BB">
              <w:rPr>
                <w:rFonts w:ascii="Arial Narrow" w:hAnsi="Arial Narrow" w:cs="Arial"/>
                <w:bCs/>
                <w:sz w:val="18"/>
                <w:szCs w:val="18"/>
              </w:rPr>
              <w:t>Dotyczy wzoru umowy</w:t>
            </w:r>
          </w:p>
          <w:p w14:paraId="6B221570"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Zwracamy się do Zamawiającego z prośbą o dodanie poniższego zapisu do umowy dostawy „Kary umowne jakie może naliczyć Zamawiający w związku ze zwłoką w realizacji zamówienia mogą być zastosowane tylko w przypadku, gdy Zamawiający nie posiada aktualnie zaległości w płatnościach na rzecz Wykonawcy starszych niż 14 dni od upływu pierwotnego terminu płatności.</w:t>
            </w:r>
          </w:p>
          <w:p w14:paraId="159D62B3"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Wznowiony bieg terminu realizacji zamówienia, po którego przekroczeniu Zamawiający może naliczać kary umowne następuje od dnia zaksięgowania zaległych środków na koncie Wykonawcy.”</w:t>
            </w:r>
          </w:p>
          <w:p w14:paraId="51E02DFD"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20512F4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bCs/>
                <w:sz w:val="18"/>
                <w:szCs w:val="18"/>
              </w:rPr>
              <w:t>Zamawiający nie wyraża zgody na wprowadzenie postulowanego zapisu.</w:t>
            </w:r>
          </w:p>
          <w:p w14:paraId="658EC37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Odpowiedzialność Wykonawcy za niewykonanie lub nienależyte wykonanie umowy, w tym za zwłokę w realizacji dostaw, ma charakter niezależny i nie może być uzależniona od okoliczności dotyczących rozliczeń finansowych pomiędzy stronami. Wprowadzenie zapisu uzależniającego możliwość naliczania kar umownych od braku zaległości płatniczych po stronie Zamawiającego prowadziłoby do nieuzasadnionego ograniczenia odpowiedzialności Wykonawcy oraz mogłoby skutkować brakiem realnych instrumentów egzekwowania prawidłowej realizacji umowy.</w:t>
            </w:r>
          </w:p>
          <w:p w14:paraId="30EE0A9E"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podkreśla, że przedmiot zamówienia obejmuje wyroby medyczne wykorzystywane w procesie ratowania życia i zdrowia pacjentów, co wymaga zapewnienia ciągłości i terminowości dostaw niezależnie od ewentualnych rozliczeń finansowych.</w:t>
            </w:r>
          </w:p>
          <w:p w14:paraId="371A2D6F"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Jednocześnie obowiązujące przepisy prawa, w tym Kodeks cywilny przewidują dla Wykonawcy odpowiednie środki ochrony w przypadku opóźnień płatniczych, w szczególności możliwość dochodzenia odsetek ustawowych oraz innych roszczeń na drodze prawnej.</w:t>
            </w:r>
          </w:p>
          <w:p w14:paraId="024DD398"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Proponowany zapis prowadziłby do naruszenia zasady proporcjonalności oraz równowagi stron umowy, a także mógłby negatywnie wpływać na zabezpieczenie interesu publicznego, jakim jest zapewnienie ciągłości udzielania świadczeń zdrowotnych.</w:t>
            </w:r>
          </w:p>
          <w:p w14:paraId="7EBB20A4" w14:textId="77777777" w:rsidR="00D606BB" w:rsidRPr="00D606BB" w:rsidRDefault="00D606BB" w:rsidP="00D606BB">
            <w:pPr>
              <w:spacing w:line="276" w:lineRule="auto"/>
              <w:jc w:val="both"/>
              <w:rPr>
                <w:rFonts w:ascii="Arial Narrow" w:hAnsi="Arial Narrow" w:cs="Arial"/>
                <w:b/>
                <w:sz w:val="18"/>
                <w:szCs w:val="18"/>
              </w:rPr>
            </w:pPr>
          </w:p>
          <w:p w14:paraId="6BE03D25"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4. Dotyczy wzoru umowy §8</w:t>
            </w:r>
          </w:p>
          <w:p w14:paraId="1496B83E"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Zwracamy się do Zamawiającego z wnioskiem o modyfikację postanowień dotyczących naliczania kar umownych za opóźnienie w realizacji przedmiotu zamówienia. Proponujemy, aby kary były naliczane za każdy dzień roboczy zwłoki, zamiast za każdy dzień kalendarzowy.</w:t>
            </w:r>
          </w:p>
          <w:p w14:paraId="7526E97A"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Naliczanie kar za dni robocze jest bardziej adekwatne do rzeczywistego harmonogramu prac i uwzględnia faktyczne możliwości wykonawcze Wykonawcy. W dni ustawowo wolne od pracy oraz weekendy, realizacja zamówienia może być ograniczona lub niemożliwa, co nie wynika z zaniedbania Wykonawcy, lecz z obowiązujących przepisów prawa pracy. Taka zmiana pozwoli na bardziej sprawiedliwe i proporcjonalne podejście do kwestii odpowiedzialności kontraktowej.</w:t>
            </w:r>
          </w:p>
          <w:p w14:paraId="70D7EE0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26D41E99"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wyraża zgody i pozostawia zapisy projektu umowy bez zmian</w:t>
            </w:r>
            <w:r w:rsidRPr="00D606BB">
              <w:rPr>
                <w:rFonts w:ascii="Arial Narrow" w:hAnsi="Arial Narrow" w:cs="Arial"/>
                <w:b/>
                <w:bCs/>
                <w:sz w:val="18"/>
                <w:szCs w:val="18"/>
              </w:rPr>
              <w:t>.</w:t>
            </w:r>
          </w:p>
          <w:p w14:paraId="32A69E23"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Przedmiot zamówienia obejmuje dostawy sprzętu jednorazowego użytku dla chirurgii naczyniowej wykorzystywanych w procesie ratowania życia i zdrowia pacjentów podczas zabiegów chirurgicznych w trybie ciągłym, niezależnie od dni wolnych od pracy. W związku z powyższym zapewnienie terminowości dostaw musi być rozpatrywane w ujęciu ciągłym, a nie wyłącznie w dniach roboczych.</w:t>
            </w:r>
          </w:p>
          <w:p w14:paraId="3D0D744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Naliczanie kar umownych za każdy dzień kalendarzowy zwłoki pozostaje adekwatne do charakteru zamówienia oraz ryzyka związanego z jego realizacją, w szczególności konieczności zapewnienia ciągłości leczenia i dostępności wyrobów medycznych. Wykonawca, składając ofertę winien uwzględnić wszystkie warunki realizacji zamówienia, w tym również sposób naliczania kar umownych oraz ma możliwość odpowiedniego zaplanowania organizacji dostaw.</w:t>
            </w:r>
          </w:p>
          <w:p w14:paraId="483310F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5. Dotyczy wzoru umowy §8 ust. 2</w:t>
            </w:r>
          </w:p>
          <w:p w14:paraId="6A1F1558"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Cs/>
                <w:sz w:val="18"/>
                <w:szCs w:val="18"/>
              </w:rPr>
              <w:t>Zwracamy się do Zamawiającego z wnioskiem o modyfikację treści umowy w następujący sposób: „Łączna maksymalna wysokość kar umownych przewidzianych w niniejszym paragrafie nie może przekroczyć 20 %</w:t>
            </w:r>
            <w:r w:rsidRPr="00D606BB">
              <w:rPr>
                <w:rFonts w:ascii="Arial Narrow" w:hAnsi="Arial Narrow" w:cs="Arial"/>
                <w:b/>
                <w:sz w:val="18"/>
                <w:szCs w:val="18"/>
              </w:rPr>
              <w:t xml:space="preserve"> </w:t>
            </w:r>
            <w:r w:rsidRPr="00D606BB">
              <w:rPr>
                <w:rFonts w:ascii="Arial Narrow" w:hAnsi="Arial Narrow" w:cs="Arial"/>
                <w:bCs/>
                <w:sz w:val="18"/>
                <w:szCs w:val="18"/>
              </w:rPr>
              <w:t>wartości brutto niezrealizowanej części umowy”. Krzywdzącym jest, aby Wykonawca ponosił ewentualną karę za prawidłowo zrealizowaną już wartość umowy. Pozwoli to również na dostosowanie wysokości kar do wartości przedmiotu umowy, co zgodne będzie z zasadami prawa w tym zakresie. Wspomnieć w tym miejscu należy, iż, Zamawiający w projekcie umowy sam zastrzegł możliwość niezrealizowania 40% wartości umowy, zatem niestosownym jest oczekiwanie od Wykonawców uregulowania kar za całą wartość umowy.</w:t>
            </w:r>
          </w:p>
          <w:p w14:paraId="4582B898"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42F08113"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wyraża zgody i pozostawia zapisy projektu umowy bez zmian</w:t>
            </w:r>
          </w:p>
          <w:p w14:paraId="1F949849"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lastRenderedPageBreak/>
              <w:t xml:space="preserve">Zgodnie z § 1 ust. 2 projektu umowy – załącznik nr 8 do SWZ, zobowiązał się do realizacji zamówienia na poziomie co najmniej 60% wartości netto umowy, a nie 40% jak wskazał w pytaniu Wykonawca. </w:t>
            </w:r>
          </w:p>
          <w:p w14:paraId="22A2EEF4"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Określenie maksymalnej wysokości kar umownych, które zgodnie z §8 ust. 7, są od siebie niezależne i podlegają kumulacji, jako procentu wartości całej umowy ma na celu zabezpieczenie właściwego wykonania zobowiązania w całym okresie jego realizacji, a nie wyłącznie w odniesieniu do niezrealizowanej części zamówienia. Kary umowne przewidziane w projekcie umowy odnoszą się do różnych przypadków nienależytego wykonania umowy, w tym opóźnień w dostawach, braku uzupełnienia „banku” czy niewłaściwego rozpatrzenia reklamacji, czyli które mogą wystąpić w cały okresie jej realizacji. Sam fakt zrealizowania części umowy nie wyklucza naliczenia kary umownej. Zamawiający przywołanym zapisem ograniczył odpowiedzialność Wykonawcy do 20 % wartości umowy brutto, przy jednoczesnym zagwarantowaniu zrealizowania 60% zakresu zamówienia.</w:t>
            </w:r>
          </w:p>
          <w:p w14:paraId="5FB5D696" w14:textId="77777777" w:rsidR="00D606BB" w:rsidRPr="00D606BB" w:rsidRDefault="00D606BB" w:rsidP="00D606BB">
            <w:pPr>
              <w:spacing w:line="276" w:lineRule="auto"/>
              <w:jc w:val="both"/>
              <w:rPr>
                <w:rFonts w:ascii="Arial Narrow" w:hAnsi="Arial Narrow" w:cs="Arial"/>
                <w:b/>
                <w:sz w:val="18"/>
                <w:szCs w:val="18"/>
              </w:rPr>
            </w:pPr>
          </w:p>
        </w:tc>
      </w:tr>
      <w:tr w:rsidR="00D606BB" w:rsidRPr="00D606BB" w14:paraId="5F53253B" w14:textId="77777777" w:rsidTr="00D606BB">
        <w:tc>
          <w:tcPr>
            <w:tcW w:w="9572" w:type="dxa"/>
          </w:tcPr>
          <w:p w14:paraId="48D302E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lastRenderedPageBreak/>
              <w:t>PYTANIE NR  7</w:t>
            </w:r>
          </w:p>
          <w:p w14:paraId="62225B3C" w14:textId="77777777" w:rsidR="00D606BB" w:rsidRPr="00D606BB" w:rsidRDefault="00D606BB" w:rsidP="00D606BB">
            <w:pPr>
              <w:numPr>
                <w:ilvl w:val="0"/>
                <w:numId w:val="14"/>
              </w:numPr>
              <w:spacing w:line="276" w:lineRule="auto"/>
              <w:jc w:val="both"/>
              <w:rPr>
                <w:rFonts w:ascii="Arial Narrow" w:hAnsi="Arial Narrow" w:cs="Arial"/>
                <w:b/>
                <w:sz w:val="18"/>
                <w:szCs w:val="18"/>
              </w:rPr>
            </w:pPr>
            <w:r w:rsidRPr="00D606BB">
              <w:rPr>
                <w:rFonts w:ascii="Arial Narrow" w:hAnsi="Arial Narrow" w:cs="Arial"/>
                <w:bCs/>
                <w:sz w:val="18"/>
                <w:szCs w:val="18"/>
              </w:rPr>
              <w:t>Czy w pakiecie 6 pozycji 1 oraz pakiecie 8 pozycja 1 Zamawiający dopuszcza dostarczanie wyrobu w opakowaniach zbiorczych i stosowanie opakowania zbiorczego jako jednostki rozliczeniowej? Rozliczenie następowałoby za całe opakowanie zbiorcze po pobraniu pierwszej sztuki z opakowania</w:t>
            </w:r>
            <w:r w:rsidRPr="00D606BB">
              <w:rPr>
                <w:rFonts w:ascii="Arial Narrow" w:hAnsi="Arial Narrow" w:cs="Arial"/>
                <w:b/>
                <w:sz w:val="18"/>
                <w:szCs w:val="18"/>
              </w:rPr>
              <w:t>.</w:t>
            </w:r>
          </w:p>
          <w:p w14:paraId="5B130368"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03769B3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 xml:space="preserve">Zamawiający dopuszcza dostarczenie wyrobu w opakowaniach zbiorczych. Przy czym na etapie składania ofert, wycenić należy 1 szt., a ilość op. zbiorczego należy wpisać w kolumnie 12 – UWAGI formularza cenowego. Rozliczenie nastąpi, po pobraniu ostatniej sztuki z opakowania. </w:t>
            </w:r>
          </w:p>
          <w:p w14:paraId="782DCFDE" w14:textId="77777777" w:rsidR="00D606BB" w:rsidRPr="00D606BB" w:rsidRDefault="00D606BB" w:rsidP="00D606BB">
            <w:pPr>
              <w:numPr>
                <w:ilvl w:val="0"/>
                <w:numId w:val="14"/>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Prosimy o doprecyzowanie umowy znajdującej się w Załączniku nr 9 do SWZ poprzez dodanie [§8 ust.4] o następującej treści: „Zamawiający zobowiązuje się pobierać z magazynu komisowego w pierwszej kolejności wyroby z najkrótszą datą ważności, zgodnie z zasadą </w:t>
            </w:r>
            <w:proofErr w:type="spellStart"/>
            <w:r w:rsidRPr="00D606BB">
              <w:rPr>
                <w:rFonts w:ascii="Arial Narrow" w:hAnsi="Arial Narrow" w:cs="Arial"/>
                <w:bCs/>
                <w:sz w:val="18"/>
                <w:szCs w:val="18"/>
              </w:rPr>
              <w:t>first</w:t>
            </w:r>
            <w:proofErr w:type="spellEnd"/>
            <w:r w:rsidRPr="00D606BB">
              <w:rPr>
                <w:rFonts w:ascii="Arial Narrow" w:hAnsi="Arial Narrow" w:cs="Arial"/>
                <w:bCs/>
                <w:sz w:val="18"/>
                <w:szCs w:val="18"/>
              </w:rPr>
              <w:t xml:space="preserve"> </w:t>
            </w:r>
            <w:proofErr w:type="spellStart"/>
            <w:r w:rsidRPr="00D606BB">
              <w:rPr>
                <w:rFonts w:ascii="Arial Narrow" w:hAnsi="Arial Narrow" w:cs="Arial"/>
                <w:bCs/>
                <w:sz w:val="18"/>
                <w:szCs w:val="18"/>
              </w:rPr>
              <w:t>expired</w:t>
            </w:r>
            <w:proofErr w:type="spellEnd"/>
            <w:r w:rsidRPr="00D606BB">
              <w:rPr>
                <w:rFonts w:ascii="Arial Narrow" w:hAnsi="Arial Narrow" w:cs="Arial"/>
                <w:bCs/>
                <w:sz w:val="18"/>
                <w:szCs w:val="18"/>
              </w:rPr>
              <w:t>/</w:t>
            </w:r>
            <w:proofErr w:type="spellStart"/>
            <w:r w:rsidRPr="00D606BB">
              <w:rPr>
                <w:rFonts w:ascii="Arial Narrow" w:hAnsi="Arial Narrow" w:cs="Arial"/>
                <w:bCs/>
                <w:sz w:val="18"/>
                <w:szCs w:val="18"/>
              </w:rPr>
              <w:t>first</w:t>
            </w:r>
            <w:proofErr w:type="spellEnd"/>
            <w:r w:rsidRPr="00D606BB">
              <w:rPr>
                <w:rFonts w:ascii="Arial Narrow" w:hAnsi="Arial Narrow" w:cs="Arial"/>
                <w:bCs/>
                <w:sz w:val="18"/>
                <w:szCs w:val="18"/>
              </w:rPr>
              <w:t xml:space="preserve"> out”</w:t>
            </w:r>
          </w:p>
          <w:p w14:paraId="108C62A6"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74B13C77"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dołoży wszelkich starań, aby zastosować się do wniosku Wykonawcy. Nie może jednak zagwarantować powyższego, ze względu na tryb ostry, w jakim odbywa się większość przeprowadzanych u Zamawiającego zabiegów chirurgicznych.</w:t>
            </w:r>
          </w:p>
          <w:p w14:paraId="4E6989FB"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3.Zał. 9 do SWZ – §2 ust. 5</w:t>
            </w:r>
          </w:p>
          <w:p w14:paraId="41DF39A0"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Zgodnie z treścią postanowień umownych asortyment znajdujący się w „banku” pozostaje własnością Wykonawcy do momentu jego pobrania przez Zamawiającego.</w:t>
            </w:r>
          </w:p>
          <w:p w14:paraId="2BB287FE"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W związku z powyższym zwracamy się z uprzejmą prośbą o doprecyzowanie postanowień §2 ust. 5, w szczególności w zakresie zasad postępowania z asortymentem pozostającym w „banku” po zakończeniu obowiązywania umowy.</w:t>
            </w:r>
          </w:p>
          <w:p w14:paraId="7B17DF15"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Czy Zamawiający rozważy modyfikację zapisu poprzez wykreślenie drugiego zdania §2 ust. 5, tak aby jednoznacznie potwierdzić, że:</w:t>
            </w:r>
          </w:p>
          <w:p w14:paraId="5DD6113A"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asortyment niewykorzystany po zakończeniu umowy pozostaje własnością Wykonawcy,</w:t>
            </w:r>
          </w:p>
          <w:p w14:paraId="785FCDC9"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a ewentualne pobranie asortymentu z „banku” następuje wyłącznie w okresie obowiązywania umowy i podlega odpłatnemu rozliczeniu zgodnie z jej postanowieniami.</w:t>
            </w:r>
          </w:p>
          <w:p w14:paraId="0E66918E"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Wykonawca dołoży wszelkich starań, aby zabrać asortyment pozostały po zakończeniu umowy, jednak nie możemy się zgodzić na wprowadzenie mechanizmu bezpłatnego przejścia zużywanego asortymentu na rzecz Zamawiającego.</w:t>
            </w:r>
          </w:p>
          <w:p w14:paraId="0FEAC00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3BD6161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pozostawia zapisy projektu umowy bez zmian.</w:t>
            </w:r>
          </w:p>
          <w:p w14:paraId="1F1AAE73" w14:textId="77777777" w:rsidR="00D606BB" w:rsidRPr="00D606BB" w:rsidRDefault="00D606BB" w:rsidP="00D606BB">
            <w:pPr>
              <w:spacing w:line="276" w:lineRule="auto"/>
              <w:jc w:val="both"/>
              <w:rPr>
                <w:rFonts w:ascii="Arial Narrow" w:hAnsi="Arial Narrow" w:cs="Arial"/>
                <w:b/>
                <w:sz w:val="18"/>
                <w:szCs w:val="18"/>
              </w:rPr>
            </w:pPr>
          </w:p>
          <w:p w14:paraId="5DA344CC"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4.Zał. 8 do SWZ – §2 ust. 12</w:t>
            </w:r>
          </w:p>
          <w:p w14:paraId="5B9329D6"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Mając na uwadze, że asortyment zdeponowany w „banku” pozostaje własnością Wykonawcy do momentu jego pobrania przez Zamawiającego, prosimy o doprecyzowanie postanowień §2 ust. 12 w zakresie zasad rozliczania asortymentu po zakończeniu umowy.</w:t>
            </w:r>
          </w:p>
          <w:p w14:paraId="37B8EDE1"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Czy Zamawiający dopuszcza modyfikację zapisu poprzez usunięcie zdania dotyczącego rozliczenia banku po zakończeniu umowy, tak aby postanowienia umowy jednoznacznie wskazywały, że:</w:t>
            </w:r>
          </w:p>
          <w:p w14:paraId="4C8AA33C"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korzystanie z asortymentu z „banku” następuje wyłącznie w okresie obowiązywania umowy,</w:t>
            </w:r>
          </w:p>
          <w:p w14:paraId="7DA50E1C"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a niewykorzystany asortyment podlega zwrotowi Wykonawcy.</w:t>
            </w:r>
          </w:p>
          <w:p w14:paraId="401B35CB"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Wykonawca dołoży wszelkich starań, aby zabrać asortyment pozostały po zakończeniu umowy, jednak nie możemy się zgodzić na wprowadzenie mechanizmu bezpłatnego przejścia zużywanego asortymentu na rzecz Zamawiającego.</w:t>
            </w:r>
          </w:p>
          <w:p w14:paraId="6EEB7CB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5B1B8B3C"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bCs/>
                <w:sz w:val="18"/>
                <w:szCs w:val="18"/>
              </w:rPr>
              <w:t>Zamawiający nie wyraża zgody na wprowadzenie postulowanej zmiany.</w:t>
            </w:r>
          </w:p>
          <w:p w14:paraId="4AB95D3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Postanowienia § 2 ust. 12 umowy mają na celu zapewnienie sprawnego zakończenia realizacji umowy oraz rozliczenia „banku” w sposób odpowiadający specyfice zamówienia. Przedmiot zamówienia obejmujący wyroby medyczne przechowywane na terenie podmiotu leczniczego, który dysponuje ograniczoną powierzchnią magazynową oraz zobowiązany jest do zapewnienia ciągłości udzielania świadczeń zdrowotnych. W związku z powyższym niedopuszczalne jest pozostawianie przez Wykonawcę nieodebranego asortymentu po zakończeniu umowy przez nieokreślony czas.</w:t>
            </w:r>
          </w:p>
          <w:p w14:paraId="443A718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Obowiązek rozliczenia „banku” w określonym terminie wynika z konieczności zapewnienia prawidłowej organizacji pracy oraz gospodarowania przestrzenią magazynową. Wskazany przez Wykonawcę zapis stanowi element dyscyplinujący Wykonawcę do terminowego odbioru towaru pozostającego jego własnością.</w:t>
            </w:r>
          </w:p>
          <w:p w14:paraId="1121503C"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Jednocześnie Zamawiający wskazuje, że zgodnie z § 9 umowy przechowania Wykonawca zobowiązany jest do dokonywania co najmniej raz na kwartał spisu z natury przechowywanego asortymentu, co zapewnia mu bieżącą wiedzę o ilościach towarów znajdujących się w „banku”. Ponadto Wykonawca zna termin zakończenia umowy, a przewidziany okres na rozliczenie i odbiór asortymentu jest jednoznacznie określony, co umożliwia mu odpowiednie zaplanowanie działań logistycznych.</w:t>
            </w:r>
          </w:p>
          <w:p w14:paraId="460FD6A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lastRenderedPageBreak/>
              <w:t>W związku z powyższym brak jest podstaw do przyjęcia, że postanowienia umowy naruszają równowagę stron lub nakładają na Wykonawcę nieuzasadnione obowiązki. Wprowadzenie proponowanej zmiany prowadziłoby do sytuacji, w której Zamawiający byłby zobowiązany do przechowywania towaru stanowiącego własność Wykonawcy przez nieokreślony czas lub do odesłania pozostawionego asortymentu do siedziby Wykonawcy na własne ryzyko i koszt, czego Zamawiający z przyczyn obiektywnych nie ma możliwości zrobić, jak choćby z powodu braku umowy na usługę transportu wyrobów medycznych.</w:t>
            </w:r>
          </w:p>
          <w:p w14:paraId="68A9A73E" w14:textId="77777777" w:rsidR="00D606BB" w:rsidRPr="00D606BB" w:rsidRDefault="00D606BB" w:rsidP="00D606BB">
            <w:pPr>
              <w:spacing w:line="276" w:lineRule="auto"/>
              <w:jc w:val="both"/>
              <w:rPr>
                <w:rFonts w:ascii="Arial Narrow" w:hAnsi="Arial Narrow" w:cs="Arial"/>
                <w:b/>
                <w:sz w:val="18"/>
                <w:szCs w:val="18"/>
              </w:rPr>
            </w:pPr>
          </w:p>
          <w:p w14:paraId="4F81DDAC"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Cs/>
                <w:sz w:val="18"/>
                <w:szCs w:val="18"/>
              </w:rPr>
              <w:t xml:space="preserve">5. Czy Zamawiający doda do projektu umowy (załącznik nr 8 do SWZ) §2 w brzmieniu „W przypadku wystawienia przez Wykonawcę przed dniem 1 stycznia 2027 roku faktury poza systemem </w:t>
            </w:r>
            <w:proofErr w:type="spellStart"/>
            <w:r w:rsidRPr="00D606BB">
              <w:rPr>
                <w:rFonts w:ascii="Arial Narrow" w:hAnsi="Arial Narrow" w:cs="Arial"/>
                <w:bCs/>
                <w:sz w:val="18"/>
                <w:szCs w:val="18"/>
              </w:rPr>
              <w:t>KseF</w:t>
            </w:r>
            <w:proofErr w:type="spellEnd"/>
            <w:r w:rsidRPr="00D606BB">
              <w:rPr>
                <w:rFonts w:ascii="Arial Narrow" w:hAnsi="Arial Narrow" w:cs="Arial"/>
                <w:bCs/>
                <w:sz w:val="18"/>
                <w:szCs w:val="18"/>
              </w:rPr>
              <w:t xml:space="preserve">, termin wymagalności rozpoczyna bieg od momentu doręczenia tej faktury Zamawiającemu. Wystawienie faktury poza systemem </w:t>
            </w:r>
            <w:proofErr w:type="spellStart"/>
            <w:r w:rsidRPr="00D606BB">
              <w:rPr>
                <w:rFonts w:ascii="Arial Narrow" w:hAnsi="Arial Narrow" w:cs="Arial"/>
                <w:bCs/>
                <w:sz w:val="18"/>
                <w:szCs w:val="18"/>
              </w:rPr>
              <w:t>KseF</w:t>
            </w:r>
            <w:proofErr w:type="spellEnd"/>
            <w:r w:rsidRPr="00D606BB">
              <w:rPr>
                <w:rFonts w:ascii="Arial Narrow" w:hAnsi="Arial Narrow" w:cs="Arial"/>
                <w:bCs/>
                <w:sz w:val="18"/>
                <w:szCs w:val="18"/>
              </w:rPr>
              <w:t xml:space="preserve"> przed dniem 1 stycznia 2027 r. nie będzie traktowane jako nienależyte wykonanie umowy przez Wykonawcę.”</w:t>
            </w:r>
          </w:p>
          <w:p w14:paraId="4421FBC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66C40702" w14:textId="77777777" w:rsidR="00D606BB" w:rsidRPr="00D606BB" w:rsidRDefault="00D606BB" w:rsidP="00D606BB">
            <w:pPr>
              <w:spacing w:line="276" w:lineRule="auto"/>
              <w:jc w:val="both"/>
              <w:rPr>
                <w:rFonts w:ascii="Arial Narrow" w:hAnsi="Arial Narrow" w:cs="Arial"/>
                <w:b/>
                <w:bCs/>
                <w:sz w:val="18"/>
                <w:szCs w:val="18"/>
              </w:rPr>
            </w:pPr>
            <w:r w:rsidRPr="00D606BB">
              <w:rPr>
                <w:rFonts w:ascii="Arial Narrow" w:hAnsi="Arial Narrow" w:cs="Arial"/>
                <w:b/>
                <w:bCs/>
                <w:sz w:val="18"/>
                <w:szCs w:val="18"/>
              </w:rPr>
              <w:t>Zamawiający nie wyraża zgody na wprowadzenie postulowanego zapisu.</w:t>
            </w:r>
          </w:p>
          <w:p w14:paraId="094DC726" w14:textId="77777777" w:rsidR="00D606BB" w:rsidRPr="00D606BB" w:rsidRDefault="00D606BB" w:rsidP="00D606BB">
            <w:pPr>
              <w:spacing w:line="276" w:lineRule="auto"/>
              <w:jc w:val="both"/>
              <w:rPr>
                <w:rFonts w:ascii="Arial Narrow" w:hAnsi="Arial Narrow" w:cs="Arial"/>
                <w:b/>
                <w:bCs/>
                <w:sz w:val="18"/>
                <w:szCs w:val="18"/>
              </w:rPr>
            </w:pPr>
            <w:r w:rsidRPr="00D606BB">
              <w:rPr>
                <w:rFonts w:ascii="Arial Narrow" w:hAnsi="Arial Narrow" w:cs="Arial"/>
                <w:b/>
                <w:bCs/>
                <w:sz w:val="18"/>
                <w:szCs w:val="18"/>
              </w:rPr>
              <w:t xml:space="preserve">Zdaniem Zamawiającego, obowiązujące postanowienia umowy w sposób wystarczający regulują kwestie związane z wystawianiem oraz doręczaniem faktur, w tym również w kontekście funkcjonowania systemu Krajowy System e-Faktur. Zgodnie z postanowieniami umowy termin płatności liczony jest od dnia doręczenia prawidłowo wystawionej faktury Zamawiającemu, co obejmuje zarówno faktury wystawiane w systemie </w:t>
            </w:r>
            <w:proofErr w:type="spellStart"/>
            <w:r w:rsidRPr="00D606BB">
              <w:rPr>
                <w:rFonts w:ascii="Arial Narrow" w:hAnsi="Arial Narrow" w:cs="Arial"/>
                <w:b/>
                <w:bCs/>
                <w:sz w:val="18"/>
                <w:szCs w:val="18"/>
              </w:rPr>
              <w:t>KSeF</w:t>
            </w:r>
            <w:proofErr w:type="spellEnd"/>
            <w:r w:rsidRPr="00D606BB">
              <w:rPr>
                <w:rFonts w:ascii="Arial Narrow" w:hAnsi="Arial Narrow" w:cs="Arial"/>
                <w:b/>
                <w:bCs/>
                <w:sz w:val="18"/>
                <w:szCs w:val="18"/>
              </w:rPr>
              <w:t>, jak i poza nim, zgodnie z obowiązującymi przepisami prawa.</w:t>
            </w:r>
          </w:p>
          <w:p w14:paraId="07DDB41B" w14:textId="77777777" w:rsidR="00D606BB" w:rsidRPr="00D606BB" w:rsidRDefault="00D606BB" w:rsidP="00D606BB">
            <w:pPr>
              <w:spacing w:line="276" w:lineRule="auto"/>
              <w:jc w:val="both"/>
              <w:rPr>
                <w:rFonts w:ascii="Arial Narrow" w:hAnsi="Arial Narrow" w:cs="Arial"/>
                <w:b/>
                <w:sz w:val="18"/>
                <w:szCs w:val="18"/>
              </w:rPr>
            </w:pPr>
          </w:p>
        </w:tc>
      </w:tr>
      <w:tr w:rsidR="00D606BB" w:rsidRPr="00D606BB" w14:paraId="57442D7A" w14:textId="77777777" w:rsidTr="00D606BB">
        <w:tc>
          <w:tcPr>
            <w:tcW w:w="9572" w:type="dxa"/>
            <w:hideMark/>
          </w:tcPr>
          <w:p w14:paraId="13C835D5"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PYTANIE NR  8</w:t>
            </w:r>
          </w:p>
          <w:p w14:paraId="02C5E75A"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Część 19 – Z uwagi na zaprzestanie produkcji systemów z montowanym prowadnikiem o długości 300 cm, zwracamy się z prośbą o dopuszczenie systemu protekcji dystalnej o długości systemu wyłącznie 190 cm z prowadnikiem niezależnym.</w:t>
            </w:r>
          </w:p>
          <w:p w14:paraId="7D49194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785C5BE3"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dopuszcza</w:t>
            </w:r>
          </w:p>
          <w:p w14:paraId="0A3E1E29"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Część 8, 10 – Wnosimy o odstąpienie od wymogu komisu / depozytu z uwagi na fakt, iż przedmiot zamówienia – prowadniki zabiegowe – pakowane są w opakowaniach zbiorczych po 5 szt. (zamówienia realizowane wyłącznie w opakowaniach zbiorczych), co ułatwia bezproblemowe zabezpieczenie oddziału zakupami na fakturę bez obciążania obu stron czasochłonnymi procesami administracyjnymi oraz ponoszeniem nieuzasadnionych kosztów utrzymywania depozytu. Dodatkowo tworzenie oraz utrzymywanie depozytów na produkty sprzedawane w opakowaniach zbiorczych jest niezgodne z polityką komisową producenta i wykonawcy.</w:t>
            </w:r>
          </w:p>
          <w:p w14:paraId="0C17C6C4"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073105B4" w14:textId="77777777" w:rsidR="00D606BB" w:rsidRPr="00D606BB" w:rsidRDefault="00D606BB" w:rsidP="00D606BB">
            <w:pPr>
              <w:spacing w:line="276" w:lineRule="auto"/>
              <w:jc w:val="both"/>
              <w:rPr>
                <w:rFonts w:ascii="Arial Narrow" w:hAnsi="Arial Narrow" w:cs="Arial"/>
                <w:b/>
                <w:bCs/>
                <w:sz w:val="18"/>
                <w:szCs w:val="18"/>
              </w:rPr>
            </w:pPr>
            <w:r w:rsidRPr="00D606BB">
              <w:rPr>
                <w:rFonts w:ascii="Arial Narrow" w:hAnsi="Arial Narrow" w:cs="Arial"/>
                <w:b/>
                <w:bCs/>
                <w:sz w:val="18"/>
                <w:szCs w:val="18"/>
              </w:rPr>
              <w:t xml:space="preserve">Zamawiający nie wyraża zgody na odstąpienie od wymogu utworzenia „banku”. Model realizacji zamówienia oparty na „banku” stanowi element opisu sposobu wykonania zamówienia przyjęty w dokumentacji postępowania. Rezygnacja z tego rozwiązania i przejście na klasyczny model dostaw oznaczałoby zmianę sposobu realizacji zamówienia, co jest niezgodne z art. 90 ust 3 oraz art. 137 ust. 7 ustawy Prawo zamówień publicznych. </w:t>
            </w:r>
          </w:p>
          <w:p w14:paraId="7EB47C37" w14:textId="77777777" w:rsidR="00D606BB" w:rsidRPr="00D606BB" w:rsidRDefault="00D606BB" w:rsidP="00D606BB">
            <w:pPr>
              <w:spacing w:line="276" w:lineRule="auto"/>
              <w:jc w:val="both"/>
              <w:rPr>
                <w:rFonts w:ascii="Arial Narrow" w:hAnsi="Arial Narrow" w:cs="Arial"/>
                <w:b/>
                <w:bCs/>
                <w:sz w:val="18"/>
                <w:szCs w:val="18"/>
              </w:rPr>
            </w:pPr>
            <w:r w:rsidRPr="00D606BB">
              <w:rPr>
                <w:rFonts w:ascii="Arial Narrow" w:hAnsi="Arial Narrow" w:cs="Arial"/>
                <w:b/>
                <w:sz w:val="18"/>
                <w:szCs w:val="18"/>
              </w:rPr>
              <w:t>Zamawiający dopuszcza dostarczenie wyrobu w opakowaniach zbiorczych. Wycenić należy 1 szt., a ilość op. zbiorczego należy podać w kolumnie 12 - UWAGI. Rozliczenie nastąpi, po pobraniu ostatniej sztuki z opakowania.</w:t>
            </w:r>
          </w:p>
          <w:p w14:paraId="6D0E422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Cs/>
                <w:sz w:val="18"/>
                <w:szCs w:val="18"/>
              </w:rPr>
              <w:t>Część 46 – Wnosimy o odstąpienie od wymogu komisu / depozytu z uwagi na fakt, iż przedmiot zamówienia – systemy zamykające do naczyń – pakowane są w opakowaniach zbiorczych po 10 szt. (zamówienia realizowane wyłącznie w opakowaniach zbiorczych), co ułatwia bezproblemowe zabezpieczenie oddziału zakupami na fakturę bez obciążania obu stron czasochłonnymi procesami administracyjnymi oraz ponoszeniem nieuzasadnionych kosztów utrzymywania depozytu. Dodatkowo tworzenie oraz utrzymywanie depozytów na produkty sprzedawane w opakowaniach zbiorczych jest niezgodne z polityką komisową producenta i wykonawcy</w:t>
            </w:r>
            <w:r w:rsidRPr="00D606BB">
              <w:rPr>
                <w:rFonts w:ascii="Arial Narrow" w:hAnsi="Arial Narrow" w:cs="Arial"/>
                <w:b/>
                <w:sz w:val="18"/>
                <w:szCs w:val="18"/>
              </w:rPr>
              <w:t>.</w:t>
            </w:r>
          </w:p>
          <w:p w14:paraId="570D2C95"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2F743C8D" w14:textId="27D5E4DE" w:rsidR="00D606BB" w:rsidRPr="00D606BB" w:rsidRDefault="00D606BB" w:rsidP="00D606BB">
            <w:pPr>
              <w:spacing w:line="276" w:lineRule="auto"/>
              <w:jc w:val="both"/>
              <w:rPr>
                <w:rFonts w:ascii="Arial Narrow" w:hAnsi="Arial Narrow" w:cs="Arial"/>
                <w:b/>
                <w:bCs/>
                <w:sz w:val="18"/>
                <w:szCs w:val="18"/>
              </w:rPr>
            </w:pPr>
            <w:r w:rsidRPr="00D606BB">
              <w:rPr>
                <w:rFonts w:ascii="Arial Narrow" w:hAnsi="Arial Narrow" w:cs="Arial"/>
                <w:b/>
                <w:bCs/>
                <w:sz w:val="18"/>
                <w:szCs w:val="18"/>
              </w:rPr>
              <w:t>Zamawiający nie wyraża zgody na odstąpienie od wymogu utworzenia „banku”.</w:t>
            </w:r>
            <w:r>
              <w:rPr>
                <w:rFonts w:ascii="Arial Narrow" w:hAnsi="Arial Narrow" w:cs="Arial"/>
                <w:b/>
                <w:bCs/>
                <w:sz w:val="18"/>
                <w:szCs w:val="18"/>
              </w:rPr>
              <w:t xml:space="preserve"> </w:t>
            </w:r>
            <w:r w:rsidRPr="00D606BB">
              <w:rPr>
                <w:rFonts w:ascii="Arial Narrow" w:hAnsi="Arial Narrow" w:cs="Arial"/>
                <w:b/>
                <w:bCs/>
                <w:sz w:val="18"/>
                <w:szCs w:val="18"/>
              </w:rPr>
              <w:t xml:space="preserve">Model realizacji zamówienia oparty na „banku” stanowi element opisu sposobu wykonania zamówienia przyjęty w dokumentacji postępowania. Rezygnacja z tego rozwiązania i przejście na klasyczny model dostaw oznaczałoby zmianę sposobu realizacji zamówienia, co jest niezgodne z art. 90 ust 3 oraz art. 137 ust. 7 ustawy Prawo zamówień publicznych. </w:t>
            </w:r>
          </w:p>
          <w:p w14:paraId="1943C0B2" w14:textId="77777777" w:rsidR="00D606BB" w:rsidRPr="00D606BB" w:rsidRDefault="00D606BB" w:rsidP="00D606BB">
            <w:pPr>
              <w:spacing w:line="276" w:lineRule="auto"/>
              <w:jc w:val="both"/>
              <w:rPr>
                <w:rFonts w:ascii="Arial Narrow" w:hAnsi="Arial Narrow" w:cs="Arial"/>
                <w:b/>
                <w:bCs/>
                <w:sz w:val="18"/>
                <w:szCs w:val="18"/>
              </w:rPr>
            </w:pPr>
            <w:r w:rsidRPr="00D606BB">
              <w:rPr>
                <w:rFonts w:ascii="Arial Narrow" w:hAnsi="Arial Narrow" w:cs="Arial"/>
                <w:b/>
                <w:sz w:val="18"/>
                <w:szCs w:val="18"/>
              </w:rPr>
              <w:t>Zamawiający dopuszcza dostarczenie wyrobu w opakowaniach zbiorczych. Przy czym na etapie składania ofert, wycenić należy 1 szt., a ilość op. zbiorczego należy wpisać w kolumnie 12 – UWAGI formularza cenowego. Rozliczenie nastąpi, po pobraniu ostatniej sztuki z opakowania.</w:t>
            </w:r>
          </w:p>
        </w:tc>
      </w:tr>
      <w:tr w:rsidR="00D606BB" w:rsidRPr="00D606BB" w14:paraId="5469FC8C" w14:textId="77777777" w:rsidTr="00D606BB">
        <w:tc>
          <w:tcPr>
            <w:tcW w:w="9572" w:type="dxa"/>
            <w:hideMark/>
          </w:tcPr>
          <w:p w14:paraId="6D917FBA"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t>PYTANIE NR  9</w:t>
            </w:r>
          </w:p>
          <w:p w14:paraId="01DDFDAE"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Czy w Zadaniu nr 36 Zamawiający dopuści:</w:t>
            </w:r>
          </w:p>
          <w:p w14:paraId="3C59C079"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w poz. 1 – część główną </w:t>
            </w:r>
            <w:proofErr w:type="spellStart"/>
            <w:r w:rsidRPr="00D606BB">
              <w:rPr>
                <w:rFonts w:ascii="Arial Narrow" w:hAnsi="Arial Narrow" w:cs="Arial"/>
                <w:bCs/>
                <w:sz w:val="18"/>
                <w:szCs w:val="18"/>
              </w:rPr>
              <w:t>stentgraftu</w:t>
            </w:r>
            <w:proofErr w:type="spellEnd"/>
            <w:r w:rsidRPr="00D606BB">
              <w:rPr>
                <w:rFonts w:ascii="Arial Narrow" w:hAnsi="Arial Narrow" w:cs="Arial"/>
                <w:bCs/>
                <w:sz w:val="18"/>
                <w:szCs w:val="18"/>
              </w:rPr>
              <w:t xml:space="preserve"> biodrowego w zestawie z koszulką wprowadzającą oraz </w:t>
            </w:r>
            <w:proofErr w:type="gramStart"/>
            <w:r w:rsidRPr="00D606BB">
              <w:rPr>
                <w:rFonts w:ascii="Arial Narrow" w:hAnsi="Arial Narrow" w:cs="Arial"/>
                <w:bCs/>
                <w:sz w:val="18"/>
                <w:szCs w:val="18"/>
              </w:rPr>
              <w:t>balonem ?</w:t>
            </w:r>
            <w:proofErr w:type="gramEnd"/>
          </w:p>
          <w:p w14:paraId="5A39A7A4"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w poz. 2 – nogę </w:t>
            </w:r>
            <w:proofErr w:type="spellStart"/>
            <w:r w:rsidRPr="00D606BB">
              <w:rPr>
                <w:rFonts w:ascii="Arial Narrow" w:hAnsi="Arial Narrow" w:cs="Arial"/>
                <w:bCs/>
                <w:sz w:val="18"/>
                <w:szCs w:val="18"/>
              </w:rPr>
              <w:t>kontralateralną</w:t>
            </w:r>
            <w:proofErr w:type="spellEnd"/>
            <w:r w:rsidRPr="00D606BB">
              <w:rPr>
                <w:rFonts w:ascii="Arial Narrow" w:hAnsi="Arial Narrow" w:cs="Arial"/>
                <w:bCs/>
                <w:sz w:val="18"/>
                <w:szCs w:val="18"/>
              </w:rPr>
              <w:t xml:space="preserve"> </w:t>
            </w:r>
            <w:proofErr w:type="spellStart"/>
            <w:r w:rsidRPr="00D606BB">
              <w:rPr>
                <w:rFonts w:ascii="Arial Narrow" w:hAnsi="Arial Narrow" w:cs="Arial"/>
                <w:bCs/>
                <w:sz w:val="18"/>
                <w:szCs w:val="18"/>
              </w:rPr>
              <w:t>stentgraftu</w:t>
            </w:r>
            <w:proofErr w:type="spellEnd"/>
            <w:r w:rsidRPr="00D606BB">
              <w:rPr>
                <w:rFonts w:ascii="Arial Narrow" w:hAnsi="Arial Narrow" w:cs="Arial"/>
                <w:bCs/>
                <w:sz w:val="18"/>
                <w:szCs w:val="18"/>
              </w:rPr>
              <w:t xml:space="preserve"> biodrowego w zestawie z koszulką wprowadzającą (zamiast balonu</w:t>
            </w:r>
            <w:proofErr w:type="gramStart"/>
            <w:r w:rsidRPr="00D606BB">
              <w:rPr>
                <w:rFonts w:ascii="Arial Narrow" w:hAnsi="Arial Narrow" w:cs="Arial"/>
                <w:bCs/>
                <w:sz w:val="18"/>
                <w:szCs w:val="18"/>
              </w:rPr>
              <w:t>) ?</w:t>
            </w:r>
            <w:proofErr w:type="gramEnd"/>
          </w:p>
          <w:p w14:paraId="70E12C9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0977CFC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 xml:space="preserve">Wymagane jest dostarczenie obu komponentów części aortalnej oraz modułów do zaopatrzenia tętniaka </w:t>
            </w:r>
            <w:proofErr w:type="gramStart"/>
            <w:r w:rsidRPr="00D606BB">
              <w:rPr>
                <w:rFonts w:ascii="Arial Narrow" w:hAnsi="Arial Narrow" w:cs="Arial"/>
                <w:b/>
                <w:sz w:val="18"/>
                <w:szCs w:val="18"/>
              </w:rPr>
              <w:t>biodrowego  tzw.</w:t>
            </w:r>
            <w:proofErr w:type="gramEnd"/>
            <w:r w:rsidRPr="00D606BB">
              <w:rPr>
                <w:rFonts w:ascii="Arial Narrow" w:hAnsi="Arial Narrow" w:cs="Arial"/>
                <w:b/>
                <w:sz w:val="18"/>
                <w:szCs w:val="18"/>
              </w:rPr>
              <w:t xml:space="preserve"> </w:t>
            </w:r>
            <w:proofErr w:type="spellStart"/>
            <w:r w:rsidRPr="00D606BB">
              <w:rPr>
                <w:rFonts w:ascii="Arial Narrow" w:hAnsi="Arial Narrow" w:cs="Arial"/>
                <w:b/>
                <w:sz w:val="18"/>
                <w:szCs w:val="18"/>
              </w:rPr>
              <w:t>iliac</w:t>
            </w:r>
            <w:proofErr w:type="spellEnd"/>
            <w:r w:rsidRPr="00D606BB">
              <w:rPr>
                <w:rFonts w:ascii="Arial Narrow" w:hAnsi="Arial Narrow" w:cs="Arial"/>
                <w:b/>
                <w:sz w:val="18"/>
                <w:szCs w:val="18"/>
              </w:rPr>
              <w:t xml:space="preserve"> </w:t>
            </w:r>
            <w:proofErr w:type="spellStart"/>
            <w:r w:rsidRPr="00D606BB">
              <w:rPr>
                <w:rFonts w:ascii="Arial Narrow" w:hAnsi="Arial Narrow" w:cs="Arial"/>
                <w:b/>
                <w:sz w:val="18"/>
                <w:szCs w:val="18"/>
              </w:rPr>
              <w:t>branch</w:t>
            </w:r>
            <w:proofErr w:type="spellEnd"/>
          </w:p>
        </w:tc>
      </w:tr>
      <w:tr w:rsidR="00D606BB" w:rsidRPr="00D606BB" w14:paraId="1508668E" w14:textId="77777777" w:rsidTr="00D606BB">
        <w:tc>
          <w:tcPr>
            <w:tcW w:w="9572" w:type="dxa"/>
            <w:hideMark/>
          </w:tcPr>
          <w:p w14:paraId="010A741C"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t>PYTANIE NR  10</w:t>
            </w:r>
          </w:p>
          <w:p w14:paraId="09150335" w14:textId="77777777" w:rsidR="00D606BB" w:rsidRPr="00D606BB" w:rsidRDefault="00D606BB" w:rsidP="00D606BB">
            <w:pPr>
              <w:numPr>
                <w:ilvl w:val="0"/>
                <w:numId w:val="15"/>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Zamawiający wyrazi zgodę na zaoferowanie w zadaniu nr 1, poz. 1 </w:t>
            </w:r>
            <w:proofErr w:type="spellStart"/>
            <w:r w:rsidRPr="00D606BB">
              <w:rPr>
                <w:rFonts w:ascii="Arial Narrow" w:hAnsi="Arial Narrow" w:cs="Arial"/>
                <w:bCs/>
                <w:sz w:val="18"/>
                <w:szCs w:val="18"/>
              </w:rPr>
              <w:t>introduktorów</w:t>
            </w:r>
            <w:proofErr w:type="spellEnd"/>
            <w:r w:rsidRPr="00D606BB">
              <w:rPr>
                <w:rFonts w:ascii="Arial Narrow" w:hAnsi="Arial Narrow" w:cs="Arial"/>
                <w:bCs/>
                <w:sz w:val="18"/>
                <w:szCs w:val="18"/>
              </w:rPr>
              <w:t xml:space="preserve"> o dostępnych średnicach 4-7 F? Pozostałe parametry bez zmian.</w:t>
            </w:r>
          </w:p>
          <w:p w14:paraId="0628C21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64AB271D"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dopuszcza.</w:t>
            </w:r>
          </w:p>
        </w:tc>
      </w:tr>
      <w:tr w:rsidR="00D606BB" w:rsidRPr="00D606BB" w14:paraId="61839AFC" w14:textId="77777777" w:rsidTr="00D606BB">
        <w:tc>
          <w:tcPr>
            <w:tcW w:w="9572" w:type="dxa"/>
          </w:tcPr>
          <w:p w14:paraId="7E531DAA"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lastRenderedPageBreak/>
              <w:t>PYTANIE NR  11</w:t>
            </w:r>
          </w:p>
          <w:p w14:paraId="55A5F8E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1.</w:t>
            </w:r>
          </w:p>
          <w:p w14:paraId="5B4B3A71"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Prosimy o dopuszczenie w miejsce przedmiotu zamówienia opisanego w zadaniu 2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cewników angiograficznych o następujących parametrach:</w:t>
            </w:r>
          </w:p>
          <w:p w14:paraId="700DF08B"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 cewniki selektywne mózgowe i trzewne – obowiązkowe kształty dla średnicy 5F – bez cewników typu </w:t>
            </w:r>
            <w:proofErr w:type="spellStart"/>
            <w:r w:rsidRPr="00D606BB">
              <w:rPr>
                <w:rFonts w:ascii="Arial Narrow" w:hAnsi="Arial Narrow" w:cs="Arial"/>
                <w:bCs/>
                <w:sz w:val="18"/>
                <w:szCs w:val="18"/>
              </w:rPr>
              <w:t>flush</w:t>
            </w:r>
            <w:proofErr w:type="spellEnd"/>
            <w:r w:rsidRPr="00D606BB">
              <w:rPr>
                <w:rFonts w:ascii="Arial Narrow" w:hAnsi="Arial Narrow" w:cs="Arial"/>
                <w:bCs/>
                <w:sz w:val="18"/>
                <w:szCs w:val="18"/>
              </w:rPr>
              <w:t xml:space="preserve"> oraz krzywizn: prosta i </w:t>
            </w:r>
            <w:proofErr w:type="spellStart"/>
            <w:r w:rsidRPr="00D606BB">
              <w:rPr>
                <w:rFonts w:ascii="Arial Narrow" w:hAnsi="Arial Narrow" w:cs="Arial"/>
                <w:bCs/>
                <w:sz w:val="18"/>
                <w:szCs w:val="18"/>
              </w:rPr>
              <w:t>pigtail</w:t>
            </w:r>
            <w:proofErr w:type="spellEnd"/>
          </w:p>
          <w:p w14:paraId="61D1E920"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średnica tylko 5F, światło 0.035” lub 0.038”</w:t>
            </w:r>
          </w:p>
          <w:p w14:paraId="4CE9485E"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cewniki zbrojone drutem stalowym</w:t>
            </w:r>
          </w:p>
          <w:p w14:paraId="2C8A0C86"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 końcówka atraumatyczna, temperowana, z dobrą widocznością w </w:t>
            </w:r>
            <w:proofErr w:type="spellStart"/>
            <w:r w:rsidRPr="00D606BB">
              <w:rPr>
                <w:rFonts w:ascii="Arial Narrow" w:hAnsi="Arial Narrow" w:cs="Arial"/>
                <w:bCs/>
                <w:sz w:val="18"/>
                <w:szCs w:val="18"/>
              </w:rPr>
              <w:t>rtg</w:t>
            </w:r>
            <w:proofErr w:type="spellEnd"/>
          </w:p>
          <w:p w14:paraId="470F4A5E"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długość cewnika 40-125cm</w:t>
            </w:r>
          </w:p>
          <w:p w14:paraId="30A4E240"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Cs/>
                <w:sz w:val="18"/>
                <w:szCs w:val="18"/>
              </w:rPr>
              <w:t xml:space="preserve">- duży wybór krzywizn, w tym: H1, JB1, VERT, VTK w długości min. 100cm; </w:t>
            </w:r>
            <w:proofErr w:type="spellStart"/>
            <w:r w:rsidRPr="00D606BB">
              <w:rPr>
                <w:rFonts w:ascii="Arial Narrow" w:hAnsi="Arial Narrow" w:cs="Arial"/>
                <w:bCs/>
                <w:sz w:val="18"/>
                <w:szCs w:val="18"/>
              </w:rPr>
              <w:t>VanSchie</w:t>
            </w:r>
            <w:proofErr w:type="spellEnd"/>
            <w:r w:rsidRPr="00D606BB">
              <w:rPr>
                <w:rFonts w:ascii="Arial Narrow" w:hAnsi="Arial Narrow" w:cs="Arial"/>
                <w:bCs/>
                <w:sz w:val="18"/>
                <w:szCs w:val="18"/>
              </w:rPr>
              <w:t xml:space="preserve"> 1-5 w długości 65cm +/-5cm; SHK1.0, RC1, C1 w długości 65cm +/-5cm</w:t>
            </w:r>
            <w:r w:rsidRPr="00D606BB">
              <w:rPr>
                <w:rFonts w:ascii="Arial Narrow" w:hAnsi="Arial Narrow" w:cs="Arial"/>
                <w:b/>
                <w:sz w:val="18"/>
                <w:szCs w:val="18"/>
              </w:rPr>
              <w:t>.</w:t>
            </w:r>
          </w:p>
          <w:p w14:paraId="40886C85"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4CB7F7C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dopuszcza i pozostawia opis przedmiotu zamówienia bez zmian.</w:t>
            </w:r>
          </w:p>
          <w:p w14:paraId="48A9F98B" w14:textId="77777777" w:rsidR="00D606BB" w:rsidRPr="00D606BB" w:rsidRDefault="00D606BB" w:rsidP="00D606BB">
            <w:pPr>
              <w:numPr>
                <w:ilvl w:val="0"/>
                <w:numId w:val="9"/>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Prosimy o dopuszczenie w miejsce przedmiotu zamówienia opisanego w pozycji 1 zadania 8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xml:space="preserve">) prowadników hydrofilnych o dostępnej średnicy tylko 0.035”. Pozostałe parametry zgodnie z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w:t>
            </w:r>
          </w:p>
          <w:tbl>
            <w:tblPr>
              <w:tblW w:w="9356" w:type="dxa"/>
              <w:tblLook w:val="04A0" w:firstRow="1" w:lastRow="0" w:firstColumn="1" w:lastColumn="0" w:noHBand="0" w:noVBand="1"/>
            </w:tblPr>
            <w:tblGrid>
              <w:gridCol w:w="9356"/>
            </w:tblGrid>
            <w:tr w:rsidR="00D606BB" w:rsidRPr="00D606BB" w14:paraId="68A03B20" w14:textId="77777777">
              <w:tc>
                <w:tcPr>
                  <w:tcW w:w="9356" w:type="dxa"/>
                  <w:hideMark/>
                </w:tcPr>
                <w:p w14:paraId="3BD7185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45CCDEED"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dopuszcza.</w:t>
                  </w:r>
                </w:p>
                <w:p w14:paraId="5F90FB78" w14:textId="77777777" w:rsidR="00D606BB" w:rsidRPr="00D606BB" w:rsidRDefault="00D606BB" w:rsidP="00D606BB">
                  <w:pPr>
                    <w:numPr>
                      <w:ilvl w:val="0"/>
                      <w:numId w:val="9"/>
                    </w:numPr>
                    <w:spacing w:line="276" w:lineRule="auto"/>
                    <w:jc w:val="both"/>
                    <w:rPr>
                      <w:rFonts w:ascii="Arial Narrow" w:hAnsi="Arial Narrow" w:cs="Arial"/>
                      <w:b/>
                      <w:sz w:val="18"/>
                      <w:szCs w:val="18"/>
                    </w:rPr>
                  </w:pPr>
                  <w:r w:rsidRPr="00D606BB">
                    <w:rPr>
                      <w:rFonts w:ascii="Arial Narrow" w:hAnsi="Arial Narrow" w:cs="Arial"/>
                      <w:bCs/>
                      <w:sz w:val="18"/>
                      <w:szCs w:val="18"/>
                    </w:rPr>
                    <w:t xml:space="preserve">Prosimy o dopuszczenie w miejsce przedmiotu zamówienia opisanego w pozycji 2 zadania 8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prowadników specjalistycznych do nawigacji w krętych naczyniach, o stopniowanej gradacji stożkowatości końcówki 0.014” i długości 190 i 300cm</w:t>
                  </w:r>
                  <w:r w:rsidRPr="00D606BB">
                    <w:rPr>
                      <w:rFonts w:ascii="Arial Narrow" w:hAnsi="Arial Narrow" w:cs="Arial"/>
                      <w:b/>
                      <w:sz w:val="18"/>
                      <w:szCs w:val="18"/>
                    </w:rPr>
                    <w:t>.</w:t>
                  </w:r>
                </w:p>
                <w:p w14:paraId="580C0E79"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619416AA"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dopuszcza.</w:t>
                  </w:r>
                </w:p>
                <w:p w14:paraId="09366861" w14:textId="77777777" w:rsidR="00D606BB" w:rsidRPr="00D606BB" w:rsidRDefault="00D606BB" w:rsidP="00D606BB">
                  <w:pPr>
                    <w:numPr>
                      <w:ilvl w:val="0"/>
                      <w:numId w:val="9"/>
                    </w:numPr>
                    <w:spacing w:line="276" w:lineRule="auto"/>
                    <w:jc w:val="both"/>
                    <w:rPr>
                      <w:rFonts w:ascii="Arial Narrow" w:hAnsi="Arial Narrow" w:cs="Arial"/>
                      <w:b/>
                      <w:sz w:val="18"/>
                      <w:szCs w:val="18"/>
                    </w:rPr>
                  </w:pPr>
                  <w:r w:rsidRPr="00D606BB">
                    <w:rPr>
                      <w:rFonts w:ascii="Arial Narrow" w:hAnsi="Arial Narrow" w:cs="Arial"/>
                      <w:bCs/>
                      <w:sz w:val="18"/>
                      <w:szCs w:val="18"/>
                    </w:rPr>
                    <w:t xml:space="preserve">Prosimy o dopuszczenie w miejsce przedmiotu zamówienia opisanego w pozycji 2 zadania 14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xml:space="preserve">) cewników balonowych OTW, kompatybilnych z prowadnikiem 0.018”, o dostępnych długościach 20-200mm dla średnic 3-6mm i długości układu wprowadzającego 80cm; długości 20-100mm dla średnic 3-6mm i układu wprowadzającego 135cm; długości 20-200mm dla średnic 2-6mm i długości układu wprowadzającego 150cm. Pozostałe parametry zgodnie z </w:t>
                  </w:r>
                  <w:proofErr w:type="spellStart"/>
                  <w:r w:rsidRPr="00D606BB">
                    <w:rPr>
                      <w:rFonts w:ascii="Arial Narrow" w:hAnsi="Arial Narrow" w:cs="Arial"/>
                      <w:bCs/>
                      <w:sz w:val="18"/>
                      <w:szCs w:val="18"/>
                    </w:rPr>
                    <w:t>swz</w:t>
                  </w:r>
                  <w:proofErr w:type="spellEnd"/>
                  <w:r w:rsidRPr="00D606BB">
                    <w:rPr>
                      <w:rFonts w:ascii="Arial Narrow" w:hAnsi="Arial Narrow" w:cs="Arial"/>
                      <w:b/>
                      <w:sz w:val="18"/>
                      <w:szCs w:val="18"/>
                    </w:rPr>
                    <w:t>.</w:t>
                  </w:r>
                </w:p>
                <w:p w14:paraId="074F04F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7D7D51C3"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dopuszcza.</w:t>
                  </w:r>
                </w:p>
                <w:p w14:paraId="4BB6993B" w14:textId="77777777" w:rsidR="00D606BB" w:rsidRPr="00D606BB" w:rsidRDefault="00D606BB" w:rsidP="00D606BB">
                  <w:pPr>
                    <w:numPr>
                      <w:ilvl w:val="0"/>
                      <w:numId w:val="9"/>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Prosimy o dopuszczenie w miejsce przedmiotu zamówienia opisanego w pozycji 3 zadania 14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xml:space="preserve">) cewników balonowych OTW kompatybilnych z prowadnikiem 0.014” o dostępnych średnicach 1.5, 2, 2.5 i 3mm i długości 20-120mm i długości układu wprowadzającego 90 i 150cm. Pozostałe parametry zgodnie z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w:t>
                  </w:r>
                </w:p>
                <w:p w14:paraId="37213BC9"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10FF4F36"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nie dopuszcza.</w:t>
                  </w:r>
                </w:p>
                <w:p w14:paraId="2D8E7F25" w14:textId="77777777" w:rsidR="00D606BB" w:rsidRPr="00D606BB" w:rsidRDefault="00D606BB" w:rsidP="00D606BB">
                  <w:pPr>
                    <w:numPr>
                      <w:ilvl w:val="0"/>
                      <w:numId w:val="9"/>
                    </w:num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Prosimy o dopuszczenie w miejsce przedmiotu zamówienia opisanego w pozycji 3 zadania 23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xml:space="preserve">) </w:t>
                  </w:r>
                  <w:proofErr w:type="spellStart"/>
                  <w:r w:rsidRPr="00D606BB">
                    <w:rPr>
                      <w:rFonts w:ascii="Arial Narrow" w:hAnsi="Arial Narrow" w:cs="Arial"/>
                      <w:bCs/>
                      <w:sz w:val="18"/>
                      <w:szCs w:val="18"/>
                    </w:rPr>
                    <w:t>stentów</w:t>
                  </w:r>
                  <w:proofErr w:type="spellEnd"/>
                  <w:r w:rsidRPr="00D606BB">
                    <w:rPr>
                      <w:rFonts w:ascii="Arial Narrow" w:hAnsi="Arial Narrow" w:cs="Arial"/>
                      <w:bCs/>
                      <w:sz w:val="18"/>
                      <w:szCs w:val="18"/>
                    </w:rPr>
                    <w:t xml:space="preserve"> powlekanych PTFE na zestawach wprowadzających tylko 120cm.</w:t>
                  </w:r>
                </w:p>
                <w:p w14:paraId="4EB06E94"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618F102F"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 xml:space="preserve">Zamawiający dopuszcza zaproponowany </w:t>
                  </w:r>
                  <w:proofErr w:type="spellStart"/>
                  <w:r w:rsidRPr="00D606BB">
                    <w:rPr>
                      <w:rFonts w:ascii="Arial Narrow" w:hAnsi="Arial Narrow" w:cs="Arial"/>
                      <w:b/>
                      <w:sz w:val="18"/>
                      <w:szCs w:val="18"/>
                    </w:rPr>
                    <w:t>stent</w:t>
                  </w:r>
                  <w:proofErr w:type="spellEnd"/>
                  <w:r w:rsidRPr="00D606BB">
                    <w:rPr>
                      <w:rFonts w:ascii="Arial Narrow" w:hAnsi="Arial Narrow" w:cs="Arial"/>
                      <w:b/>
                      <w:sz w:val="18"/>
                      <w:szCs w:val="18"/>
                    </w:rPr>
                    <w:t>.</w:t>
                  </w:r>
                </w:p>
                <w:p w14:paraId="486CD4E8"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7.</w:t>
                  </w:r>
                </w:p>
                <w:p w14:paraId="1230AF76"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Prosimy o dopuszczenie w miejsce przedmiotu zamówienia opisanego w zadaniu 28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xml:space="preserve">) spiral </w:t>
                  </w:r>
                  <w:proofErr w:type="spellStart"/>
                  <w:r w:rsidRPr="00D606BB">
                    <w:rPr>
                      <w:rFonts w:ascii="Arial Narrow" w:hAnsi="Arial Narrow" w:cs="Arial"/>
                      <w:bCs/>
                      <w:sz w:val="18"/>
                      <w:szCs w:val="18"/>
                    </w:rPr>
                    <w:t>embolizacyjnych</w:t>
                  </w:r>
                  <w:proofErr w:type="spellEnd"/>
                  <w:r w:rsidRPr="00D606BB">
                    <w:rPr>
                      <w:rFonts w:ascii="Arial Narrow" w:hAnsi="Arial Narrow" w:cs="Arial"/>
                      <w:bCs/>
                      <w:sz w:val="18"/>
                      <w:szCs w:val="18"/>
                    </w:rPr>
                    <w:t xml:space="preserve"> obwodowych o następujących parametrach:</w:t>
                  </w:r>
                </w:p>
                <w:p w14:paraId="70C7F9E9"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Spirale </w:t>
                  </w:r>
                  <w:proofErr w:type="spellStart"/>
                  <w:r w:rsidRPr="00D606BB">
                    <w:rPr>
                      <w:rFonts w:ascii="Arial Narrow" w:hAnsi="Arial Narrow" w:cs="Arial"/>
                      <w:bCs/>
                      <w:sz w:val="18"/>
                      <w:szCs w:val="18"/>
                    </w:rPr>
                    <w:t>embolizacyjne</w:t>
                  </w:r>
                  <w:proofErr w:type="spellEnd"/>
                  <w:r w:rsidRPr="00D606BB">
                    <w:rPr>
                      <w:rFonts w:ascii="Arial Narrow" w:hAnsi="Arial Narrow" w:cs="Arial"/>
                      <w:bCs/>
                      <w:sz w:val="18"/>
                      <w:szCs w:val="18"/>
                    </w:rPr>
                    <w:t xml:space="preserve"> obwodowe wykonane z platynowego drutu kompatybilnego z cewnikami o średnicy 0.018” i 0.035”, z dakronowymi włóknami przyspieszającymi powstawanie zakrzepów do szybkiej embolizacji.</w:t>
                  </w:r>
                </w:p>
                <w:p w14:paraId="42CB5AC0"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Spirale o kształcie tornado dostarczane z węższym końcem jako pierwszym, o średnicy po uwolnieniu w części proksymalnej od 3 mm do 10 mm, średnica w części dystalnej od 2 mm do 5 mm. Długość wyprostowanej sprężynki od 2 do 14.2cm. Różne kombinacje średnica / długość.</w:t>
                  </w:r>
                </w:p>
                <w:p w14:paraId="0E656260"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Cs/>
                      <w:sz w:val="18"/>
                      <w:szCs w:val="18"/>
                    </w:rPr>
                    <w:t xml:space="preserve">Spirale </w:t>
                  </w:r>
                  <w:proofErr w:type="spellStart"/>
                  <w:r w:rsidRPr="00D606BB">
                    <w:rPr>
                      <w:rFonts w:ascii="Arial Narrow" w:hAnsi="Arial Narrow" w:cs="Arial"/>
                      <w:bCs/>
                      <w:sz w:val="18"/>
                      <w:szCs w:val="18"/>
                    </w:rPr>
                    <w:t>helikalne</w:t>
                  </w:r>
                  <w:proofErr w:type="spellEnd"/>
                  <w:r w:rsidRPr="00D606BB">
                    <w:rPr>
                      <w:rFonts w:ascii="Arial Narrow" w:hAnsi="Arial Narrow" w:cs="Arial"/>
                      <w:bCs/>
                      <w:sz w:val="18"/>
                      <w:szCs w:val="18"/>
                    </w:rPr>
                    <w:t xml:space="preserve"> o kształcie sprężynki o średnicy po uwolnieniu od 2 do 10mm i długości wyprostowanej sprężynki 3, 5, 7, 14 cm dla rozmiaru 0.018” oraz o średnicy po uwolnieniu od 3 do 20mm i długości wyprostowanej sprężynki 7, 14, 20 cm dla rozmiaru0.035”. Różne kombinacje średnica / długość</w:t>
                  </w:r>
                  <w:r w:rsidRPr="00D606BB">
                    <w:rPr>
                      <w:rFonts w:ascii="Arial Narrow" w:hAnsi="Arial Narrow" w:cs="Arial"/>
                      <w:b/>
                      <w:sz w:val="18"/>
                      <w:szCs w:val="18"/>
                    </w:rPr>
                    <w:t>.</w:t>
                  </w:r>
                </w:p>
                <w:p w14:paraId="627BC28E"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Cs/>
                      <w:sz w:val="18"/>
                      <w:szCs w:val="18"/>
                    </w:rPr>
                    <w:t xml:space="preserve">Oraz spirale </w:t>
                  </w:r>
                  <w:proofErr w:type="spellStart"/>
                  <w:r w:rsidRPr="00D606BB">
                    <w:rPr>
                      <w:rFonts w:ascii="Arial Narrow" w:hAnsi="Arial Narrow" w:cs="Arial"/>
                      <w:bCs/>
                      <w:sz w:val="18"/>
                      <w:szCs w:val="18"/>
                    </w:rPr>
                    <w:t>embolizacyjne</w:t>
                  </w:r>
                  <w:proofErr w:type="spellEnd"/>
                  <w:r w:rsidRPr="00D606BB">
                    <w:rPr>
                      <w:rFonts w:ascii="Arial Narrow" w:hAnsi="Arial Narrow" w:cs="Arial"/>
                      <w:bCs/>
                      <w:sz w:val="18"/>
                      <w:szCs w:val="18"/>
                    </w:rPr>
                    <w:t xml:space="preserve"> obwodowe </w:t>
                  </w:r>
                  <w:proofErr w:type="spellStart"/>
                  <w:r w:rsidRPr="00D606BB">
                    <w:rPr>
                      <w:rFonts w:ascii="Arial Narrow" w:hAnsi="Arial Narrow" w:cs="Arial"/>
                      <w:bCs/>
                      <w:sz w:val="18"/>
                      <w:szCs w:val="18"/>
                    </w:rPr>
                    <w:t>aferromagnetyczne</w:t>
                  </w:r>
                  <w:proofErr w:type="spellEnd"/>
                  <w:r w:rsidRPr="00D606BB">
                    <w:rPr>
                      <w:rFonts w:ascii="Arial Narrow" w:hAnsi="Arial Narrow" w:cs="Arial"/>
                      <w:bCs/>
                      <w:sz w:val="18"/>
                      <w:szCs w:val="18"/>
                    </w:rPr>
                    <w:t xml:space="preserve">, z dakronowymi włoskami przyspieszającymi embolizację; wykonane ze stopu Inconel o większej sile radialnej niż platynowe, bezpieczne do stosowania w rezonansie </w:t>
                  </w:r>
                  <w:proofErr w:type="gramStart"/>
                  <w:r w:rsidRPr="00D606BB">
                    <w:rPr>
                      <w:rFonts w:ascii="Arial Narrow" w:hAnsi="Arial Narrow" w:cs="Arial"/>
                      <w:bCs/>
                      <w:sz w:val="18"/>
                      <w:szCs w:val="18"/>
                    </w:rPr>
                    <w:t>magnetycznym ,</w:t>
                  </w:r>
                  <w:proofErr w:type="gramEnd"/>
                  <w:r w:rsidRPr="00D606BB">
                    <w:rPr>
                      <w:rFonts w:ascii="Arial Narrow" w:hAnsi="Arial Narrow" w:cs="Arial"/>
                      <w:bCs/>
                      <w:sz w:val="18"/>
                      <w:szCs w:val="18"/>
                    </w:rPr>
                    <w:t xml:space="preserve"> dostępne w dwóch rozmiarach: kompatybilne z cewnikami o średnicy 0.035” i 0.038”. Dostępne średnice sprężynki po uwolnieniu od 3 mm do 20 mm i długości wyprostowanej </w:t>
                  </w:r>
                  <w:proofErr w:type="spellStart"/>
                  <w:r w:rsidRPr="00D606BB">
                    <w:rPr>
                      <w:rFonts w:ascii="Arial Narrow" w:hAnsi="Arial Narrow" w:cs="Arial"/>
                      <w:bCs/>
                      <w:sz w:val="18"/>
                      <w:szCs w:val="18"/>
                    </w:rPr>
                    <w:t>prężynki</w:t>
                  </w:r>
                  <w:proofErr w:type="spellEnd"/>
                  <w:r w:rsidRPr="00D606BB">
                    <w:rPr>
                      <w:rFonts w:ascii="Arial Narrow" w:hAnsi="Arial Narrow" w:cs="Arial"/>
                      <w:bCs/>
                      <w:sz w:val="18"/>
                      <w:szCs w:val="18"/>
                    </w:rPr>
                    <w:t xml:space="preserve"> od 2 do 20cm w różnych kombinacjach długość / średnica</w:t>
                  </w:r>
                  <w:r w:rsidRPr="00D606BB">
                    <w:rPr>
                      <w:rFonts w:ascii="Arial Narrow" w:hAnsi="Arial Narrow" w:cs="Arial"/>
                      <w:b/>
                      <w:sz w:val="18"/>
                      <w:szCs w:val="18"/>
                    </w:rPr>
                    <w:t>.</w:t>
                  </w:r>
                </w:p>
                <w:p w14:paraId="40E3BEF1"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Stanowisko (wyjaśnienie) Zamawiającego:</w:t>
                  </w:r>
                </w:p>
                <w:p w14:paraId="7C20F8F7"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dopuszcza</w:t>
                  </w:r>
                </w:p>
                <w:p w14:paraId="17FC1EA2"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 xml:space="preserve">8. </w:t>
                  </w:r>
                  <w:r w:rsidRPr="00D606BB">
                    <w:rPr>
                      <w:rFonts w:ascii="Arial Narrow" w:hAnsi="Arial Narrow" w:cs="Arial"/>
                      <w:bCs/>
                      <w:sz w:val="18"/>
                      <w:szCs w:val="18"/>
                    </w:rPr>
                    <w:t xml:space="preserve">Prosimy o dopuszczenie w miejsce przedmiotu zamówienia opisanego w zadaniu 37 formularza cenowego (załącznik 4 do </w:t>
                  </w:r>
                  <w:proofErr w:type="spellStart"/>
                  <w:r w:rsidRPr="00D606BB">
                    <w:rPr>
                      <w:rFonts w:ascii="Arial Narrow" w:hAnsi="Arial Narrow" w:cs="Arial"/>
                      <w:bCs/>
                      <w:sz w:val="18"/>
                      <w:szCs w:val="18"/>
                    </w:rPr>
                    <w:t>swz</w:t>
                  </w:r>
                  <w:proofErr w:type="spellEnd"/>
                  <w:r w:rsidRPr="00D606BB">
                    <w:rPr>
                      <w:rFonts w:ascii="Arial Narrow" w:hAnsi="Arial Narrow" w:cs="Arial"/>
                      <w:bCs/>
                      <w:sz w:val="18"/>
                      <w:szCs w:val="18"/>
                    </w:rPr>
                    <w:t xml:space="preserve">) zaoferowania dodatkowo z możliwością zastąpienia </w:t>
                  </w:r>
                  <w:proofErr w:type="spellStart"/>
                  <w:r w:rsidRPr="00D606BB">
                    <w:rPr>
                      <w:rFonts w:ascii="Arial Narrow" w:hAnsi="Arial Narrow" w:cs="Arial"/>
                      <w:bCs/>
                      <w:sz w:val="18"/>
                      <w:szCs w:val="18"/>
                    </w:rPr>
                    <w:t>stentgraftu</w:t>
                  </w:r>
                  <w:proofErr w:type="spellEnd"/>
                  <w:r w:rsidRPr="00D606BB">
                    <w:rPr>
                      <w:rFonts w:ascii="Arial Narrow" w:hAnsi="Arial Narrow" w:cs="Arial"/>
                      <w:bCs/>
                      <w:sz w:val="18"/>
                      <w:szCs w:val="18"/>
                    </w:rPr>
                    <w:t xml:space="preserve"> </w:t>
                  </w:r>
                  <w:proofErr w:type="spellStart"/>
                  <w:r w:rsidRPr="00D606BB">
                    <w:rPr>
                      <w:rFonts w:ascii="Arial Narrow" w:hAnsi="Arial Narrow" w:cs="Arial"/>
                      <w:bCs/>
                      <w:sz w:val="18"/>
                      <w:szCs w:val="18"/>
                    </w:rPr>
                    <w:t>nitinolowego</w:t>
                  </w:r>
                  <w:proofErr w:type="spellEnd"/>
                  <w:r w:rsidRPr="00D606BB">
                    <w:rPr>
                      <w:rFonts w:ascii="Arial Narrow" w:hAnsi="Arial Narrow" w:cs="Arial"/>
                      <w:bCs/>
                      <w:sz w:val="18"/>
                      <w:szCs w:val="18"/>
                    </w:rPr>
                    <w:t xml:space="preserve"> </w:t>
                  </w:r>
                  <w:proofErr w:type="spellStart"/>
                  <w:r w:rsidRPr="00D606BB">
                    <w:rPr>
                      <w:rFonts w:ascii="Arial Narrow" w:hAnsi="Arial Narrow" w:cs="Arial"/>
                      <w:bCs/>
                      <w:sz w:val="18"/>
                      <w:szCs w:val="18"/>
                    </w:rPr>
                    <w:t>stentrgraftem</w:t>
                  </w:r>
                  <w:proofErr w:type="spellEnd"/>
                  <w:r w:rsidRPr="00D606BB">
                    <w:rPr>
                      <w:rFonts w:ascii="Arial Narrow" w:hAnsi="Arial Narrow" w:cs="Arial"/>
                      <w:bCs/>
                      <w:sz w:val="18"/>
                      <w:szCs w:val="18"/>
                    </w:rPr>
                    <w:t xml:space="preserve"> na bazie </w:t>
                  </w:r>
                  <w:proofErr w:type="spellStart"/>
                  <w:r w:rsidRPr="00D606BB">
                    <w:rPr>
                      <w:rFonts w:ascii="Arial Narrow" w:hAnsi="Arial Narrow" w:cs="Arial"/>
                      <w:bCs/>
                      <w:sz w:val="18"/>
                      <w:szCs w:val="18"/>
                    </w:rPr>
                    <w:t>stentu</w:t>
                  </w:r>
                  <w:proofErr w:type="spellEnd"/>
                  <w:r w:rsidRPr="00D606BB">
                    <w:rPr>
                      <w:rFonts w:ascii="Arial Narrow" w:hAnsi="Arial Narrow" w:cs="Arial"/>
                      <w:bCs/>
                      <w:sz w:val="18"/>
                      <w:szCs w:val="18"/>
                    </w:rPr>
                    <w:t xml:space="preserve"> stalowego o dużej wytrzymałości radialnej</w:t>
                  </w:r>
                </w:p>
                <w:p w14:paraId="3E2FECEA"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budowa modułowa: korpus i odnogi biodrowe</w:t>
                  </w:r>
                </w:p>
                <w:p w14:paraId="4FA0B276"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moduł aortalny 22-36mm; odnogi biodrowe 9 do 24mm</w:t>
                  </w:r>
                </w:p>
                <w:p w14:paraId="62EB3075"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Cs/>
                      <w:sz w:val="18"/>
                      <w:szCs w:val="18"/>
                    </w:rPr>
                    <w:t>- maksymalna średnica systemu wprowadzającego dla korpusu – 22F</w:t>
                  </w:r>
                  <w:r w:rsidRPr="00D606BB">
                    <w:rPr>
                      <w:rFonts w:ascii="Arial Narrow" w:hAnsi="Arial Narrow" w:cs="Arial"/>
                      <w:b/>
                      <w:sz w:val="18"/>
                      <w:szCs w:val="18"/>
                    </w:rPr>
                    <w:t>.</w:t>
                  </w:r>
                </w:p>
                <w:p w14:paraId="73AEDF4D"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lastRenderedPageBreak/>
                    <w:t>Stanowisko (wyjaśnienie) Zamawiającego:</w:t>
                  </w:r>
                </w:p>
                <w:p w14:paraId="16B99545"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dopuszcza</w:t>
                  </w:r>
                </w:p>
              </w:tc>
            </w:tr>
            <w:tr w:rsidR="00D606BB" w:rsidRPr="00D606BB" w14:paraId="1BCFD183" w14:textId="77777777">
              <w:tc>
                <w:tcPr>
                  <w:tcW w:w="9356" w:type="dxa"/>
                </w:tcPr>
                <w:p w14:paraId="66092A44" w14:textId="77777777" w:rsidR="00D606BB" w:rsidRPr="00D606BB" w:rsidRDefault="00D606BB" w:rsidP="00D606BB">
                  <w:pPr>
                    <w:spacing w:before="240" w:line="276" w:lineRule="auto"/>
                    <w:jc w:val="both"/>
                    <w:rPr>
                      <w:rFonts w:ascii="Arial Narrow" w:hAnsi="Arial Narrow" w:cs="Arial"/>
                      <w:b/>
                      <w:sz w:val="18"/>
                      <w:szCs w:val="18"/>
                    </w:rPr>
                  </w:pPr>
                  <w:r w:rsidRPr="00D606BB">
                    <w:rPr>
                      <w:rFonts w:ascii="Arial Narrow" w:hAnsi="Arial Narrow" w:cs="Arial"/>
                      <w:b/>
                      <w:sz w:val="18"/>
                      <w:szCs w:val="18"/>
                    </w:rPr>
                    <w:t>PYTANIE NR  12</w:t>
                  </w:r>
                </w:p>
                <w:p w14:paraId="08A76546"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Pytanie 1</w:t>
                  </w:r>
                </w:p>
                <w:p w14:paraId="18E4D77E"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Zadanie 5</w:t>
                  </w:r>
                </w:p>
                <w:p w14:paraId="1E2BC4EF"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Czy Zamawiający dopuści jako równoważny zestaw do </w:t>
                  </w:r>
                  <w:proofErr w:type="spellStart"/>
                  <w:r w:rsidRPr="00D606BB">
                    <w:rPr>
                      <w:rFonts w:ascii="Arial Narrow" w:hAnsi="Arial Narrow" w:cs="Arial"/>
                      <w:bCs/>
                      <w:sz w:val="18"/>
                      <w:szCs w:val="18"/>
                    </w:rPr>
                    <w:t>trombolizy</w:t>
                  </w:r>
                  <w:proofErr w:type="spellEnd"/>
                  <w:r w:rsidRPr="00D606BB">
                    <w:rPr>
                      <w:rFonts w:ascii="Arial Narrow" w:hAnsi="Arial Narrow" w:cs="Arial"/>
                      <w:bCs/>
                      <w:sz w:val="18"/>
                      <w:szCs w:val="18"/>
                    </w:rPr>
                    <w:t xml:space="preserve"> celowanej wykorzystujący opatentowaną, sprawdzoną technologię, pozwalającą na szybsze i bardziej efektywne leczenie skrzeplin. Kompatybilny z prowadnikiem 0,035”; Prowadnik </w:t>
                  </w:r>
                  <w:proofErr w:type="spellStart"/>
                  <w:r w:rsidRPr="00D606BB">
                    <w:rPr>
                      <w:rFonts w:ascii="Arial Narrow" w:hAnsi="Arial Narrow" w:cs="Arial"/>
                      <w:bCs/>
                      <w:sz w:val="18"/>
                      <w:szCs w:val="18"/>
                    </w:rPr>
                    <w:t>okluzyjny</w:t>
                  </w:r>
                  <w:proofErr w:type="spellEnd"/>
                  <w:r w:rsidRPr="00D606BB">
                    <w:rPr>
                      <w:rFonts w:ascii="Arial Narrow" w:hAnsi="Arial Narrow" w:cs="Arial"/>
                      <w:bCs/>
                      <w:sz w:val="18"/>
                      <w:szCs w:val="18"/>
                    </w:rPr>
                    <w:t xml:space="preserve"> zapewniający szczelne zamknięcie otworu centralnego cewnika z zabezpieczeniem przed jego przemieszczaniem się oraz uszkodzeniem proksymalnej końcówki;  Szczeliny wykonane  wokół osi cewnika zapewniające jednolite podawanie środka terapeutycznego do całego światła zmiany; Szczeliny rozwierające się pod wpływem ciśnienia i zapewniające jednolite ciśnienie infuzji na całej długości segmentu infuzyjnego cewnika; Technologia wykonywania otworów zmniejszająca ryzyko ich zatykania się w trakcie infuzji Cewnik wyposażony w dwa </w:t>
                  </w:r>
                  <w:proofErr w:type="spellStart"/>
                  <w:r w:rsidRPr="00D606BB">
                    <w:rPr>
                      <w:rFonts w:ascii="Arial Narrow" w:hAnsi="Arial Narrow" w:cs="Arial"/>
                      <w:bCs/>
                      <w:sz w:val="18"/>
                      <w:szCs w:val="18"/>
                    </w:rPr>
                    <w:t>radiocieniujące</w:t>
                  </w:r>
                  <w:proofErr w:type="spellEnd"/>
                  <w:r w:rsidRPr="00D606BB">
                    <w:rPr>
                      <w:rFonts w:ascii="Arial Narrow" w:hAnsi="Arial Narrow" w:cs="Arial"/>
                      <w:bCs/>
                      <w:sz w:val="18"/>
                      <w:szCs w:val="18"/>
                    </w:rPr>
                    <w:t xml:space="preserve"> markery ułatwiające pozycjonowanie. </w:t>
                  </w:r>
                </w:p>
                <w:p w14:paraId="102EB53B" w14:textId="77777777" w:rsidR="00D606BB" w:rsidRPr="00D606BB" w:rsidRDefault="00D606BB" w:rsidP="00D606BB">
                  <w:pPr>
                    <w:spacing w:line="276" w:lineRule="auto"/>
                    <w:jc w:val="both"/>
                    <w:rPr>
                      <w:rFonts w:ascii="Arial Narrow" w:hAnsi="Arial Narrow" w:cs="Arial"/>
                      <w:bCs/>
                      <w:sz w:val="18"/>
                      <w:szCs w:val="18"/>
                    </w:rPr>
                  </w:pPr>
                  <w:proofErr w:type="spellStart"/>
                  <w:r w:rsidRPr="00D606BB">
                    <w:rPr>
                      <w:rFonts w:ascii="Arial Narrow" w:hAnsi="Arial Narrow" w:cs="Arial"/>
                      <w:bCs/>
                      <w:sz w:val="18"/>
                      <w:szCs w:val="18"/>
                    </w:rPr>
                    <w:t>oDługość</w:t>
                  </w:r>
                  <w:proofErr w:type="spellEnd"/>
                  <w:r w:rsidRPr="00D606BB">
                    <w:rPr>
                      <w:rFonts w:ascii="Arial Narrow" w:hAnsi="Arial Narrow" w:cs="Arial"/>
                      <w:bCs/>
                      <w:sz w:val="18"/>
                      <w:szCs w:val="18"/>
                    </w:rPr>
                    <w:t xml:space="preserve"> segmentu infuzyjnego: </w:t>
                  </w:r>
                </w:p>
                <w:p w14:paraId="6AEB58F2"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 xml:space="preserve">dla 4F i 5F o Systemy 45cm: 2 cm 5 cm, 10 cm, 15cm 20 cm </w:t>
                  </w:r>
                </w:p>
                <w:p w14:paraId="61C024D0" w14:textId="77777777" w:rsidR="00D606BB" w:rsidRPr="00D606BB" w:rsidRDefault="00D606BB" w:rsidP="00D606BB">
                  <w:pPr>
                    <w:spacing w:line="276" w:lineRule="auto"/>
                    <w:jc w:val="both"/>
                    <w:rPr>
                      <w:rFonts w:ascii="Arial Narrow" w:hAnsi="Arial Narrow" w:cs="Arial"/>
                      <w:bCs/>
                      <w:sz w:val="18"/>
                      <w:szCs w:val="18"/>
                    </w:rPr>
                  </w:pPr>
                  <w:r w:rsidRPr="00D606BB">
                    <w:rPr>
                      <w:rFonts w:ascii="Arial Narrow" w:hAnsi="Arial Narrow" w:cs="Arial"/>
                      <w:bCs/>
                      <w:sz w:val="18"/>
                      <w:szCs w:val="18"/>
                    </w:rPr>
                    <w:t>dla 4F i 5F o Systemy 90 cm i 135 cm: 2 cm 5 cm, 10 cm, 15cm 20 cm 30 cm, 40 cm, 50cm</w:t>
                  </w:r>
                </w:p>
                <w:p w14:paraId="235124CB"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fldChar w:fldCharType="begin"/>
                  </w:r>
                  <w:r w:rsidRPr="00D606BB">
                    <w:rPr>
                      <w:rFonts w:ascii="Arial Narrow" w:hAnsi="Arial Narrow" w:cs="Arial"/>
                      <w:b/>
                      <w:sz w:val="18"/>
                      <w:szCs w:val="18"/>
                    </w:rPr>
                    <w:instrText xml:space="preserve"> INCLUDEPICTURE  "cid:image002.png@01DCB132.E250F5B0" \* MERGEFORMATINET </w:instrText>
                  </w:r>
                  <w:r w:rsidRPr="00D606BB">
                    <w:rPr>
                      <w:rFonts w:ascii="Arial Narrow" w:hAnsi="Arial Narrow" w:cs="Arial"/>
                      <w:b/>
                      <w:sz w:val="18"/>
                      <w:szCs w:val="18"/>
                    </w:rPr>
                    <w:fldChar w:fldCharType="separate"/>
                  </w:r>
                  <w:r w:rsidRPr="00D606BB">
                    <w:rPr>
                      <w:rFonts w:ascii="Arial Narrow" w:hAnsi="Arial Narrow" w:cs="Arial"/>
                      <w:b/>
                      <w:sz w:val="18"/>
                      <w:szCs w:val="18"/>
                    </w:rPr>
                    <w:pict w14:anchorId="4E4615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Obraz zawierający linia, zrzut ekranu, Wykres, tekst&#10;&#10;Opis wygenerowany automatycznie" style="width:453pt;height:115.5pt;visibility:visible">
                        <v:imagedata r:id="rId7" r:href="rId8"/>
                      </v:shape>
                    </w:pict>
                  </w:r>
                  <w:r w:rsidRPr="00D606BB">
                    <w:rPr>
                      <w:rFonts w:ascii="Arial Narrow" w:hAnsi="Arial Narrow" w:cs="Arial"/>
                      <w:sz w:val="18"/>
                      <w:szCs w:val="18"/>
                    </w:rPr>
                    <w:fldChar w:fldCharType="end"/>
                  </w:r>
                  <w:r w:rsidRPr="00D606BB">
                    <w:rPr>
                      <w:rFonts w:ascii="Arial Narrow" w:hAnsi="Arial Narrow" w:cs="Arial"/>
                      <w:b/>
                      <w:sz w:val="18"/>
                      <w:szCs w:val="18"/>
                    </w:rPr>
                    <w:t>Stanowisko (wyjaśnienie) Zamawiającego:</w:t>
                  </w:r>
                </w:p>
                <w:p w14:paraId="7AFD426E" w14:textId="77777777" w:rsidR="00D606BB" w:rsidRPr="00D606BB" w:rsidRDefault="00D606BB" w:rsidP="00D606BB">
                  <w:pPr>
                    <w:spacing w:line="276" w:lineRule="auto"/>
                    <w:jc w:val="both"/>
                    <w:rPr>
                      <w:rFonts w:ascii="Arial Narrow" w:hAnsi="Arial Narrow" w:cs="Arial"/>
                      <w:b/>
                      <w:sz w:val="18"/>
                      <w:szCs w:val="18"/>
                    </w:rPr>
                  </w:pPr>
                  <w:r w:rsidRPr="00D606BB">
                    <w:rPr>
                      <w:rFonts w:ascii="Arial Narrow" w:hAnsi="Arial Narrow" w:cs="Arial"/>
                      <w:b/>
                      <w:sz w:val="18"/>
                      <w:szCs w:val="18"/>
                    </w:rPr>
                    <w:t>Zamawiający dopuszcza</w:t>
                  </w:r>
                </w:p>
                <w:p w14:paraId="60EA6920" w14:textId="77777777" w:rsidR="00D606BB" w:rsidRPr="00D606BB" w:rsidRDefault="00D606BB" w:rsidP="00D606BB">
                  <w:pPr>
                    <w:spacing w:line="276" w:lineRule="auto"/>
                    <w:jc w:val="both"/>
                    <w:rPr>
                      <w:rFonts w:ascii="Arial Narrow" w:hAnsi="Arial Narrow" w:cs="Arial"/>
                      <w:b/>
                      <w:sz w:val="18"/>
                      <w:szCs w:val="18"/>
                    </w:rPr>
                  </w:pPr>
                </w:p>
              </w:tc>
            </w:tr>
          </w:tbl>
          <w:p w14:paraId="74184107" w14:textId="77777777" w:rsidR="00D606BB" w:rsidRPr="00D606BB" w:rsidRDefault="00D606BB" w:rsidP="00D606BB">
            <w:pPr>
              <w:spacing w:line="276" w:lineRule="auto"/>
              <w:jc w:val="both"/>
              <w:rPr>
                <w:rFonts w:ascii="Arial Narrow" w:hAnsi="Arial Narrow" w:cs="Arial"/>
                <w:b/>
                <w:sz w:val="18"/>
                <w:szCs w:val="18"/>
              </w:rPr>
            </w:pPr>
          </w:p>
        </w:tc>
      </w:tr>
    </w:tbl>
    <w:p w14:paraId="4A1C6324" w14:textId="5704C11E" w:rsidR="006D4AB3" w:rsidRPr="00F30B39" w:rsidRDefault="00D606BB" w:rsidP="006A5DF1">
      <w:pPr>
        <w:pStyle w:val="Tekstpodstawowy"/>
        <w:spacing w:before="120" w:after="480"/>
        <w:ind w:left="3119" w:firstLine="425"/>
        <w:jc w:val="right"/>
        <w:rPr>
          <w:rFonts w:ascii="Arial Narrow" w:hAnsi="Arial Narrow" w:cs="Arial"/>
          <w:sz w:val="20"/>
        </w:rPr>
      </w:pPr>
      <w:r w:rsidRPr="00D606BB">
        <w:rPr>
          <w:rFonts w:ascii="Arial Narrow" w:hAnsi="Arial Narrow" w:cs="Arial"/>
          <w:i/>
          <w:iCs/>
          <w:sz w:val="20"/>
        </w:rPr>
        <w:t>ZAMAWIAJĄCY</w:t>
      </w:r>
    </w:p>
    <w:p w14:paraId="239A5BC1" w14:textId="77777777" w:rsidR="00D606BB" w:rsidRDefault="00D606BB" w:rsidP="00D606BB">
      <w:pPr>
        <w:tabs>
          <w:tab w:val="left" w:pos="708"/>
        </w:tabs>
        <w:outlineLvl w:val="4"/>
        <w:rPr>
          <w:rFonts w:ascii="Arial Narrow" w:hAnsi="Arial Narrow" w:cs="Arial"/>
          <w:i/>
          <w:iCs/>
          <w:color w:val="1B1B1B"/>
          <w:sz w:val="16"/>
          <w:szCs w:val="16"/>
        </w:rPr>
      </w:pPr>
    </w:p>
    <w:p w14:paraId="778CCDE2" w14:textId="77777777" w:rsidR="00D606BB" w:rsidRDefault="00D606BB" w:rsidP="00D606BB">
      <w:pPr>
        <w:tabs>
          <w:tab w:val="left" w:pos="708"/>
        </w:tabs>
        <w:outlineLvl w:val="4"/>
        <w:rPr>
          <w:rFonts w:ascii="Arial Narrow" w:hAnsi="Arial Narrow" w:cs="Arial"/>
          <w:i/>
          <w:iCs/>
          <w:color w:val="1B1B1B"/>
          <w:sz w:val="16"/>
          <w:szCs w:val="16"/>
        </w:rPr>
      </w:pPr>
    </w:p>
    <w:p w14:paraId="332A2665" w14:textId="77777777" w:rsidR="00D606BB" w:rsidRDefault="00D606BB" w:rsidP="00D606BB">
      <w:pPr>
        <w:tabs>
          <w:tab w:val="left" w:pos="708"/>
        </w:tabs>
        <w:outlineLvl w:val="4"/>
        <w:rPr>
          <w:rFonts w:ascii="Arial Narrow" w:hAnsi="Arial Narrow" w:cs="Arial"/>
          <w:i/>
          <w:iCs/>
          <w:color w:val="1B1B1B"/>
          <w:sz w:val="16"/>
          <w:szCs w:val="16"/>
        </w:rPr>
      </w:pPr>
    </w:p>
    <w:p w14:paraId="04F2116B" w14:textId="77777777" w:rsidR="00D606BB" w:rsidRDefault="00D606BB" w:rsidP="00D606BB">
      <w:pPr>
        <w:tabs>
          <w:tab w:val="left" w:pos="708"/>
        </w:tabs>
        <w:outlineLvl w:val="4"/>
        <w:rPr>
          <w:rFonts w:ascii="Arial Narrow" w:hAnsi="Arial Narrow" w:cs="Arial"/>
          <w:i/>
          <w:iCs/>
          <w:color w:val="1B1B1B"/>
          <w:sz w:val="16"/>
          <w:szCs w:val="16"/>
        </w:rPr>
      </w:pPr>
    </w:p>
    <w:p w14:paraId="0D5973C4" w14:textId="77777777" w:rsidR="00D606BB" w:rsidRDefault="00D606BB" w:rsidP="00D606BB">
      <w:pPr>
        <w:tabs>
          <w:tab w:val="left" w:pos="708"/>
        </w:tabs>
        <w:outlineLvl w:val="4"/>
        <w:rPr>
          <w:rFonts w:ascii="Arial Narrow" w:hAnsi="Arial Narrow" w:cs="Arial"/>
          <w:i/>
          <w:iCs/>
          <w:color w:val="1B1B1B"/>
          <w:sz w:val="16"/>
          <w:szCs w:val="16"/>
        </w:rPr>
      </w:pPr>
    </w:p>
    <w:p w14:paraId="0D2925EB" w14:textId="77777777" w:rsidR="00D606BB" w:rsidRDefault="00D606BB" w:rsidP="00D606BB">
      <w:pPr>
        <w:tabs>
          <w:tab w:val="left" w:pos="708"/>
        </w:tabs>
        <w:outlineLvl w:val="4"/>
        <w:rPr>
          <w:rFonts w:ascii="Arial Narrow" w:hAnsi="Arial Narrow" w:cs="Arial"/>
          <w:i/>
          <w:iCs/>
          <w:color w:val="1B1B1B"/>
          <w:sz w:val="16"/>
          <w:szCs w:val="16"/>
        </w:rPr>
      </w:pPr>
    </w:p>
    <w:p w14:paraId="686F0B52" w14:textId="77777777" w:rsidR="00D606BB" w:rsidRDefault="00D606BB" w:rsidP="00D606BB">
      <w:pPr>
        <w:tabs>
          <w:tab w:val="left" w:pos="708"/>
        </w:tabs>
        <w:outlineLvl w:val="4"/>
        <w:rPr>
          <w:rFonts w:ascii="Arial Narrow" w:hAnsi="Arial Narrow" w:cs="Arial"/>
          <w:i/>
          <w:iCs/>
          <w:color w:val="1B1B1B"/>
          <w:sz w:val="16"/>
          <w:szCs w:val="16"/>
        </w:rPr>
      </w:pPr>
    </w:p>
    <w:p w14:paraId="62845595" w14:textId="77777777" w:rsidR="00D606BB" w:rsidRDefault="00D606BB" w:rsidP="00D606BB">
      <w:pPr>
        <w:tabs>
          <w:tab w:val="left" w:pos="708"/>
        </w:tabs>
        <w:outlineLvl w:val="4"/>
        <w:rPr>
          <w:rFonts w:ascii="Arial Narrow" w:hAnsi="Arial Narrow" w:cs="Arial"/>
          <w:i/>
          <w:iCs/>
          <w:color w:val="1B1B1B"/>
          <w:sz w:val="16"/>
          <w:szCs w:val="16"/>
        </w:rPr>
      </w:pPr>
    </w:p>
    <w:p w14:paraId="2B14E650" w14:textId="77777777" w:rsidR="00D606BB" w:rsidRDefault="00D606BB" w:rsidP="00D606BB">
      <w:pPr>
        <w:tabs>
          <w:tab w:val="left" w:pos="708"/>
        </w:tabs>
        <w:outlineLvl w:val="4"/>
        <w:rPr>
          <w:rFonts w:ascii="Arial Narrow" w:hAnsi="Arial Narrow" w:cs="Arial"/>
          <w:i/>
          <w:iCs/>
          <w:color w:val="1B1B1B"/>
          <w:sz w:val="16"/>
          <w:szCs w:val="16"/>
        </w:rPr>
      </w:pPr>
    </w:p>
    <w:p w14:paraId="7D948A92" w14:textId="77777777" w:rsidR="00D606BB" w:rsidRDefault="00D606BB" w:rsidP="00D606BB">
      <w:pPr>
        <w:tabs>
          <w:tab w:val="left" w:pos="708"/>
        </w:tabs>
        <w:outlineLvl w:val="4"/>
        <w:rPr>
          <w:rFonts w:ascii="Arial Narrow" w:hAnsi="Arial Narrow" w:cs="Arial"/>
          <w:i/>
          <w:iCs/>
          <w:color w:val="1B1B1B"/>
          <w:sz w:val="16"/>
          <w:szCs w:val="16"/>
        </w:rPr>
      </w:pPr>
    </w:p>
    <w:p w14:paraId="5C73C13C" w14:textId="77777777" w:rsidR="00D606BB" w:rsidRDefault="00D606BB" w:rsidP="00D606BB">
      <w:pPr>
        <w:tabs>
          <w:tab w:val="left" w:pos="708"/>
        </w:tabs>
        <w:outlineLvl w:val="4"/>
        <w:rPr>
          <w:rFonts w:ascii="Arial Narrow" w:hAnsi="Arial Narrow" w:cs="Arial"/>
          <w:i/>
          <w:iCs/>
          <w:color w:val="1B1B1B"/>
          <w:sz w:val="16"/>
          <w:szCs w:val="16"/>
        </w:rPr>
      </w:pPr>
    </w:p>
    <w:p w14:paraId="3FCD4FCE" w14:textId="77777777" w:rsidR="00D606BB" w:rsidRDefault="00D606BB" w:rsidP="00D606BB">
      <w:pPr>
        <w:tabs>
          <w:tab w:val="left" w:pos="708"/>
        </w:tabs>
        <w:outlineLvl w:val="4"/>
        <w:rPr>
          <w:rFonts w:ascii="Arial Narrow" w:hAnsi="Arial Narrow" w:cs="Arial"/>
          <w:i/>
          <w:iCs/>
          <w:color w:val="1B1B1B"/>
          <w:sz w:val="16"/>
          <w:szCs w:val="16"/>
        </w:rPr>
      </w:pPr>
    </w:p>
    <w:p w14:paraId="11521AE1" w14:textId="77777777" w:rsidR="00D606BB" w:rsidRDefault="00D606BB" w:rsidP="00D606BB">
      <w:pPr>
        <w:tabs>
          <w:tab w:val="left" w:pos="708"/>
        </w:tabs>
        <w:outlineLvl w:val="4"/>
        <w:rPr>
          <w:rFonts w:ascii="Arial Narrow" w:hAnsi="Arial Narrow" w:cs="Arial"/>
          <w:i/>
          <w:iCs/>
          <w:color w:val="1B1B1B"/>
          <w:sz w:val="16"/>
          <w:szCs w:val="16"/>
        </w:rPr>
      </w:pPr>
    </w:p>
    <w:p w14:paraId="7DA15FF3" w14:textId="77777777" w:rsidR="00D606BB" w:rsidRDefault="00D606BB" w:rsidP="00D606BB">
      <w:pPr>
        <w:tabs>
          <w:tab w:val="left" w:pos="708"/>
        </w:tabs>
        <w:outlineLvl w:val="4"/>
        <w:rPr>
          <w:rFonts w:ascii="Arial Narrow" w:hAnsi="Arial Narrow" w:cs="Arial"/>
          <w:i/>
          <w:iCs/>
          <w:color w:val="1B1B1B"/>
          <w:sz w:val="16"/>
          <w:szCs w:val="16"/>
        </w:rPr>
      </w:pPr>
    </w:p>
    <w:p w14:paraId="769A5C66" w14:textId="77777777" w:rsidR="00D606BB" w:rsidRDefault="00D606BB" w:rsidP="00D606BB">
      <w:pPr>
        <w:tabs>
          <w:tab w:val="left" w:pos="708"/>
        </w:tabs>
        <w:outlineLvl w:val="4"/>
        <w:rPr>
          <w:rFonts w:ascii="Arial Narrow" w:hAnsi="Arial Narrow" w:cs="Arial"/>
          <w:i/>
          <w:iCs/>
          <w:color w:val="1B1B1B"/>
          <w:sz w:val="16"/>
          <w:szCs w:val="16"/>
        </w:rPr>
      </w:pPr>
    </w:p>
    <w:p w14:paraId="60E41033" w14:textId="77777777" w:rsidR="00D606BB" w:rsidRDefault="00D606BB" w:rsidP="00D606BB">
      <w:pPr>
        <w:tabs>
          <w:tab w:val="left" w:pos="708"/>
        </w:tabs>
        <w:outlineLvl w:val="4"/>
        <w:rPr>
          <w:rFonts w:ascii="Arial Narrow" w:hAnsi="Arial Narrow" w:cs="Arial"/>
          <w:i/>
          <w:iCs/>
          <w:color w:val="1B1B1B"/>
          <w:sz w:val="16"/>
          <w:szCs w:val="16"/>
        </w:rPr>
      </w:pPr>
    </w:p>
    <w:p w14:paraId="64262402" w14:textId="77777777" w:rsidR="00D606BB" w:rsidRDefault="00D606BB" w:rsidP="00D606BB">
      <w:pPr>
        <w:tabs>
          <w:tab w:val="left" w:pos="708"/>
        </w:tabs>
        <w:outlineLvl w:val="4"/>
        <w:rPr>
          <w:rFonts w:ascii="Arial Narrow" w:hAnsi="Arial Narrow" w:cs="Arial"/>
          <w:i/>
          <w:iCs/>
          <w:color w:val="1B1B1B"/>
          <w:sz w:val="16"/>
          <w:szCs w:val="16"/>
        </w:rPr>
      </w:pPr>
    </w:p>
    <w:p w14:paraId="0EA83E13" w14:textId="77777777" w:rsidR="00D606BB" w:rsidRDefault="00D606BB" w:rsidP="00D606BB">
      <w:pPr>
        <w:tabs>
          <w:tab w:val="left" w:pos="708"/>
        </w:tabs>
        <w:outlineLvl w:val="4"/>
        <w:rPr>
          <w:rFonts w:ascii="Arial Narrow" w:hAnsi="Arial Narrow" w:cs="Arial"/>
          <w:i/>
          <w:iCs/>
          <w:color w:val="1B1B1B"/>
          <w:sz w:val="16"/>
          <w:szCs w:val="16"/>
        </w:rPr>
      </w:pPr>
    </w:p>
    <w:p w14:paraId="7AE782CF" w14:textId="77777777" w:rsidR="00004BE1" w:rsidRDefault="00004BE1" w:rsidP="00D606BB">
      <w:pPr>
        <w:tabs>
          <w:tab w:val="left" w:pos="708"/>
        </w:tabs>
        <w:outlineLvl w:val="4"/>
        <w:rPr>
          <w:rFonts w:ascii="Arial Narrow" w:hAnsi="Arial Narrow" w:cs="Arial"/>
          <w:i/>
          <w:iCs/>
          <w:color w:val="1B1B1B"/>
          <w:sz w:val="16"/>
          <w:szCs w:val="16"/>
        </w:rPr>
      </w:pPr>
    </w:p>
    <w:p w14:paraId="682A6BAF" w14:textId="77777777" w:rsidR="00004BE1" w:rsidRDefault="00004BE1" w:rsidP="00D606BB">
      <w:pPr>
        <w:tabs>
          <w:tab w:val="left" w:pos="708"/>
        </w:tabs>
        <w:outlineLvl w:val="4"/>
        <w:rPr>
          <w:rFonts w:ascii="Arial Narrow" w:hAnsi="Arial Narrow" w:cs="Arial"/>
          <w:i/>
          <w:iCs/>
          <w:color w:val="1B1B1B"/>
          <w:sz w:val="16"/>
          <w:szCs w:val="16"/>
        </w:rPr>
      </w:pPr>
    </w:p>
    <w:p w14:paraId="3517368D" w14:textId="77777777" w:rsidR="00004BE1" w:rsidRDefault="00004BE1" w:rsidP="00D606BB">
      <w:pPr>
        <w:tabs>
          <w:tab w:val="left" w:pos="708"/>
        </w:tabs>
        <w:outlineLvl w:val="4"/>
        <w:rPr>
          <w:rFonts w:ascii="Arial Narrow" w:hAnsi="Arial Narrow" w:cs="Arial"/>
          <w:i/>
          <w:iCs/>
          <w:color w:val="1B1B1B"/>
          <w:sz w:val="16"/>
          <w:szCs w:val="16"/>
        </w:rPr>
      </w:pPr>
    </w:p>
    <w:p w14:paraId="1BBE43A3" w14:textId="77777777" w:rsidR="00004BE1" w:rsidRDefault="00004BE1" w:rsidP="00D606BB">
      <w:pPr>
        <w:tabs>
          <w:tab w:val="left" w:pos="708"/>
        </w:tabs>
        <w:outlineLvl w:val="4"/>
        <w:rPr>
          <w:rFonts w:ascii="Arial Narrow" w:hAnsi="Arial Narrow" w:cs="Arial"/>
          <w:i/>
          <w:iCs/>
          <w:color w:val="1B1B1B"/>
          <w:sz w:val="16"/>
          <w:szCs w:val="16"/>
        </w:rPr>
      </w:pPr>
    </w:p>
    <w:p w14:paraId="387CA49E" w14:textId="77777777" w:rsidR="00004BE1" w:rsidRDefault="00004BE1" w:rsidP="00D606BB">
      <w:pPr>
        <w:tabs>
          <w:tab w:val="left" w:pos="708"/>
        </w:tabs>
        <w:outlineLvl w:val="4"/>
        <w:rPr>
          <w:rFonts w:ascii="Arial Narrow" w:hAnsi="Arial Narrow" w:cs="Arial"/>
          <w:i/>
          <w:iCs/>
          <w:color w:val="1B1B1B"/>
          <w:sz w:val="16"/>
          <w:szCs w:val="16"/>
        </w:rPr>
      </w:pPr>
    </w:p>
    <w:p w14:paraId="1EB78070" w14:textId="77777777" w:rsidR="00004BE1" w:rsidRDefault="00004BE1" w:rsidP="00D606BB">
      <w:pPr>
        <w:tabs>
          <w:tab w:val="left" w:pos="708"/>
        </w:tabs>
        <w:outlineLvl w:val="4"/>
        <w:rPr>
          <w:rFonts w:ascii="Arial Narrow" w:hAnsi="Arial Narrow" w:cs="Arial"/>
          <w:i/>
          <w:iCs/>
          <w:color w:val="1B1B1B"/>
          <w:sz w:val="16"/>
          <w:szCs w:val="16"/>
        </w:rPr>
      </w:pPr>
    </w:p>
    <w:p w14:paraId="6EB312AF" w14:textId="77777777" w:rsidR="00004BE1" w:rsidRDefault="00004BE1" w:rsidP="00D606BB">
      <w:pPr>
        <w:tabs>
          <w:tab w:val="left" w:pos="708"/>
        </w:tabs>
        <w:outlineLvl w:val="4"/>
        <w:rPr>
          <w:rFonts w:ascii="Arial Narrow" w:hAnsi="Arial Narrow" w:cs="Arial"/>
          <w:i/>
          <w:iCs/>
          <w:color w:val="1B1B1B"/>
          <w:sz w:val="16"/>
          <w:szCs w:val="16"/>
        </w:rPr>
      </w:pPr>
    </w:p>
    <w:p w14:paraId="54F4E6E9" w14:textId="77777777" w:rsidR="00004BE1" w:rsidRDefault="00004BE1" w:rsidP="00D606BB">
      <w:pPr>
        <w:tabs>
          <w:tab w:val="left" w:pos="708"/>
        </w:tabs>
        <w:outlineLvl w:val="4"/>
        <w:rPr>
          <w:rFonts w:ascii="Arial Narrow" w:hAnsi="Arial Narrow" w:cs="Arial"/>
          <w:i/>
          <w:iCs/>
          <w:color w:val="1B1B1B"/>
          <w:sz w:val="16"/>
          <w:szCs w:val="16"/>
        </w:rPr>
      </w:pPr>
    </w:p>
    <w:p w14:paraId="6CB059AC" w14:textId="66E0B10B" w:rsidR="00D606BB" w:rsidRPr="00D606BB" w:rsidRDefault="00D606BB" w:rsidP="00D606BB">
      <w:pPr>
        <w:tabs>
          <w:tab w:val="left" w:pos="708"/>
        </w:tabs>
        <w:outlineLvl w:val="4"/>
        <w:rPr>
          <w:rFonts w:ascii="Arial Narrow" w:hAnsi="Arial Narrow" w:cs="Arial"/>
          <w:color w:val="1B1B1B"/>
          <w:sz w:val="16"/>
          <w:szCs w:val="16"/>
        </w:rPr>
      </w:pPr>
      <w:r w:rsidRPr="00D606BB">
        <w:rPr>
          <w:rFonts w:ascii="Arial Narrow" w:hAnsi="Arial Narrow" w:cs="Arial"/>
          <w:i/>
          <w:iCs/>
          <w:color w:val="1B1B1B"/>
          <w:sz w:val="16"/>
          <w:szCs w:val="16"/>
        </w:rPr>
        <w:t xml:space="preserve">Wykonano w 2 egz. na </w:t>
      </w:r>
      <w:r>
        <w:rPr>
          <w:rFonts w:ascii="Arial Narrow" w:hAnsi="Arial Narrow" w:cs="Arial"/>
          <w:i/>
          <w:iCs/>
          <w:color w:val="1B1B1B"/>
          <w:sz w:val="16"/>
          <w:szCs w:val="16"/>
        </w:rPr>
        <w:t xml:space="preserve">4 </w:t>
      </w:r>
      <w:r w:rsidRPr="00D606BB">
        <w:rPr>
          <w:rFonts w:ascii="Arial Narrow" w:hAnsi="Arial Narrow" w:cs="Arial"/>
          <w:i/>
          <w:iCs/>
          <w:color w:val="1B1B1B"/>
          <w:sz w:val="16"/>
          <w:szCs w:val="16"/>
        </w:rPr>
        <w:t>ark.</w:t>
      </w:r>
    </w:p>
    <w:p w14:paraId="446CFCD1" w14:textId="77777777" w:rsidR="00D606BB" w:rsidRPr="00D606BB" w:rsidRDefault="00D606BB" w:rsidP="00D606BB">
      <w:pPr>
        <w:tabs>
          <w:tab w:val="left" w:pos="708"/>
        </w:tabs>
        <w:outlineLvl w:val="4"/>
        <w:rPr>
          <w:bCs/>
          <w:i/>
          <w:iCs/>
          <w:sz w:val="26"/>
          <w:szCs w:val="26"/>
        </w:rPr>
      </w:pPr>
      <w:r w:rsidRPr="00D606BB">
        <w:rPr>
          <w:rFonts w:ascii="Arial Narrow" w:hAnsi="Arial Narrow"/>
          <w:bCs/>
          <w:i/>
          <w:iCs/>
          <w:sz w:val="16"/>
          <w:szCs w:val="16"/>
        </w:rPr>
        <w:t xml:space="preserve">Egz. 1 – a/a kancelaria  </w:t>
      </w:r>
    </w:p>
    <w:p w14:paraId="242BB5F8" w14:textId="77777777" w:rsidR="00D606BB" w:rsidRPr="00D606BB" w:rsidRDefault="00D606BB" w:rsidP="00D606BB">
      <w:pPr>
        <w:tabs>
          <w:tab w:val="left" w:pos="708"/>
        </w:tabs>
        <w:outlineLvl w:val="4"/>
        <w:rPr>
          <w:rFonts w:cs="Arial"/>
          <w:color w:val="1B1B1B"/>
          <w:sz w:val="26"/>
          <w:szCs w:val="26"/>
        </w:rPr>
      </w:pPr>
      <w:r w:rsidRPr="00D606BB">
        <w:rPr>
          <w:rFonts w:ascii="Arial Narrow" w:hAnsi="Arial Narrow"/>
          <w:bCs/>
          <w:i/>
          <w:iCs/>
          <w:sz w:val="16"/>
          <w:szCs w:val="16"/>
        </w:rPr>
        <w:t xml:space="preserve">Egz. 2 – Wykonawcy poprzez str. </w:t>
      </w:r>
      <w:proofErr w:type="spellStart"/>
      <w:r w:rsidRPr="00D606BB">
        <w:rPr>
          <w:rFonts w:ascii="Arial Narrow" w:hAnsi="Arial Narrow"/>
          <w:bCs/>
          <w:i/>
          <w:iCs/>
          <w:sz w:val="16"/>
          <w:szCs w:val="16"/>
        </w:rPr>
        <w:t>int</w:t>
      </w:r>
      <w:proofErr w:type="spellEnd"/>
      <w:r w:rsidRPr="00D606BB">
        <w:rPr>
          <w:rFonts w:ascii="Arial Narrow" w:hAnsi="Arial Narrow"/>
          <w:bCs/>
          <w:i/>
          <w:iCs/>
          <w:sz w:val="16"/>
          <w:szCs w:val="16"/>
        </w:rPr>
        <w:t xml:space="preserve">. 10wsk.mil.pl i e-propublico.pl; </w:t>
      </w:r>
      <w:proofErr w:type="spellStart"/>
      <w:r w:rsidRPr="00D606BB">
        <w:rPr>
          <w:rFonts w:ascii="Arial Narrow" w:hAnsi="Arial Narrow"/>
          <w:bCs/>
          <w:i/>
          <w:iCs/>
          <w:sz w:val="16"/>
          <w:szCs w:val="16"/>
        </w:rPr>
        <w:t>SZPubl</w:t>
      </w:r>
      <w:proofErr w:type="spellEnd"/>
      <w:r w:rsidRPr="00D606BB">
        <w:rPr>
          <w:rFonts w:ascii="Arial Narrow" w:hAnsi="Arial Narrow"/>
          <w:bCs/>
          <w:i/>
          <w:iCs/>
          <w:sz w:val="16"/>
          <w:szCs w:val="16"/>
        </w:rPr>
        <w:t>. T2612 B5</w:t>
      </w:r>
    </w:p>
    <w:p w14:paraId="3BF0AEFB" w14:textId="77777777" w:rsidR="00D606BB" w:rsidRPr="00D606BB" w:rsidRDefault="00D606BB" w:rsidP="00D606BB">
      <w:pPr>
        <w:tabs>
          <w:tab w:val="left" w:pos="708"/>
        </w:tabs>
        <w:outlineLvl w:val="4"/>
        <w:rPr>
          <w:b/>
          <w:bCs/>
          <w:i/>
          <w:iCs/>
          <w:sz w:val="26"/>
          <w:szCs w:val="26"/>
        </w:rPr>
      </w:pPr>
      <w:r w:rsidRPr="00D606BB">
        <w:rPr>
          <w:rFonts w:ascii="Arial Narrow" w:hAnsi="Arial Narrow"/>
          <w:bCs/>
          <w:i/>
          <w:iCs/>
          <w:sz w:val="16"/>
          <w:szCs w:val="16"/>
        </w:rPr>
        <w:t xml:space="preserve">Wyk. Barbara </w:t>
      </w:r>
      <w:proofErr w:type="spellStart"/>
      <w:r w:rsidRPr="00D606BB">
        <w:rPr>
          <w:rFonts w:ascii="Arial Narrow" w:hAnsi="Arial Narrow"/>
          <w:bCs/>
          <w:i/>
          <w:iCs/>
          <w:sz w:val="16"/>
          <w:szCs w:val="16"/>
        </w:rPr>
        <w:t>Choroszyńska</w:t>
      </w:r>
      <w:proofErr w:type="spellEnd"/>
      <w:r w:rsidRPr="00D606BB">
        <w:rPr>
          <w:rFonts w:ascii="Arial Narrow" w:hAnsi="Arial Narrow"/>
          <w:bCs/>
          <w:i/>
          <w:iCs/>
          <w:sz w:val="16"/>
          <w:szCs w:val="16"/>
        </w:rPr>
        <w:t xml:space="preserve"> – tel. 261 417 449, e-mail: </w:t>
      </w:r>
      <w:hyperlink r:id="rId9" w:history="1">
        <w:r w:rsidRPr="00D606BB">
          <w:rPr>
            <w:rFonts w:ascii="Arial Narrow" w:hAnsi="Arial Narrow"/>
            <w:bCs/>
            <w:i/>
            <w:iCs/>
            <w:color w:val="0000FF"/>
            <w:sz w:val="16"/>
            <w:szCs w:val="16"/>
            <w:u w:val="single"/>
          </w:rPr>
          <w:t>choroszynska3292@10wsk.mil.pl</w:t>
        </w:r>
      </w:hyperlink>
    </w:p>
    <w:p w14:paraId="1B759C64" w14:textId="515F1060" w:rsidR="00D606BB" w:rsidRPr="00D606BB" w:rsidRDefault="00D606BB" w:rsidP="00D606BB">
      <w:pPr>
        <w:tabs>
          <w:tab w:val="left" w:pos="708"/>
        </w:tabs>
        <w:outlineLvl w:val="4"/>
        <w:rPr>
          <w:rFonts w:ascii="Arial Narrow" w:hAnsi="Arial Narrow"/>
          <w:bCs/>
          <w:i/>
          <w:iCs/>
          <w:sz w:val="16"/>
          <w:szCs w:val="16"/>
        </w:rPr>
      </w:pPr>
      <w:r w:rsidRPr="00D606BB">
        <w:rPr>
          <w:rFonts w:ascii="Arial Narrow" w:hAnsi="Arial Narrow"/>
          <w:bCs/>
          <w:i/>
          <w:iCs/>
          <w:sz w:val="16"/>
          <w:szCs w:val="16"/>
        </w:rPr>
        <w:t xml:space="preserve">Data: </w:t>
      </w:r>
      <w:r>
        <w:rPr>
          <w:rFonts w:ascii="Arial Narrow" w:hAnsi="Arial Narrow"/>
          <w:bCs/>
          <w:i/>
          <w:iCs/>
          <w:sz w:val="16"/>
          <w:szCs w:val="16"/>
        </w:rPr>
        <w:t>31.03.</w:t>
      </w:r>
      <w:r w:rsidRPr="00D606BB">
        <w:rPr>
          <w:rFonts w:ascii="Arial Narrow" w:hAnsi="Arial Narrow"/>
          <w:bCs/>
          <w:i/>
          <w:iCs/>
          <w:sz w:val="16"/>
          <w:szCs w:val="16"/>
        </w:rPr>
        <w:t>2026 r</w:t>
      </w:r>
    </w:p>
    <w:sectPr w:rsidR="00D606BB" w:rsidRPr="00D606BB" w:rsidSect="00004BE1">
      <w:headerReference w:type="even" r:id="rId10"/>
      <w:headerReference w:type="default" r:id="rId11"/>
      <w:footerReference w:type="even" r:id="rId12"/>
      <w:footerReference w:type="default" r:id="rId13"/>
      <w:headerReference w:type="first" r:id="rId14"/>
      <w:footerReference w:type="first" r:id="rId15"/>
      <w:pgSz w:w="11906" w:h="16838" w:code="9"/>
      <w:pgMar w:top="993" w:right="1418" w:bottom="1134"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19754" w14:textId="77777777" w:rsidR="006760A7" w:rsidRDefault="006760A7">
      <w:r>
        <w:separator/>
      </w:r>
    </w:p>
  </w:endnote>
  <w:endnote w:type="continuationSeparator" w:id="0">
    <w:p w14:paraId="6253A215" w14:textId="77777777" w:rsidR="006760A7" w:rsidRDefault="00676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F6C1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D22CE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8974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CD15D9B"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E7510" w14:textId="77777777" w:rsidR="006D4AB3" w:rsidRDefault="006D4AB3">
    <w:pPr>
      <w:pStyle w:val="Stopka"/>
      <w:pBdr>
        <w:bottom w:val="single" w:sz="6" w:space="0" w:color="auto"/>
      </w:pBdr>
      <w:tabs>
        <w:tab w:val="clear" w:pos="4536"/>
        <w:tab w:val="left" w:pos="6237"/>
      </w:tabs>
    </w:pPr>
  </w:p>
  <w:p w14:paraId="560D965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4C8168" w14:textId="77777777" w:rsidR="006D4AB3" w:rsidRDefault="006D4AB3">
    <w:pPr>
      <w:pStyle w:val="Stopka"/>
      <w:tabs>
        <w:tab w:val="clear" w:pos="4536"/>
        <w:tab w:val="left" w:pos="6237"/>
      </w:tabs>
    </w:pPr>
  </w:p>
  <w:p w14:paraId="2C0D66C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031AA" w14:textId="77777777" w:rsidR="006760A7" w:rsidRDefault="006760A7">
      <w:r>
        <w:separator/>
      </w:r>
    </w:p>
  </w:footnote>
  <w:footnote w:type="continuationSeparator" w:id="0">
    <w:p w14:paraId="7B874036" w14:textId="77777777" w:rsidR="006760A7" w:rsidRDefault="00676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3A03C" w14:textId="77777777" w:rsidR="00D23C23" w:rsidRDefault="00D23C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C4193" w14:textId="77777777" w:rsidR="00D23C23" w:rsidRDefault="00D23C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A6F53" w14:textId="77777777" w:rsidR="00D23C23" w:rsidRDefault="00D23C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71B0C"/>
    <w:multiLevelType w:val="hybridMultilevel"/>
    <w:tmpl w:val="54387B8A"/>
    <w:lvl w:ilvl="0" w:tplc="28D4A49A">
      <w:start w:val="8"/>
      <w:numFmt w:val="decimal"/>
      <w:lvlText w:val="%1."/>
      <w:lvlJc w:val="left"/>
      <w:pPr>
        <w:ind w:left="30" w:firstLine="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1DE56AE"/>
    <w:multiLevelType w:val="hybridMultilevel"/>
    <w:tmpl w:val="17683E50"/>
    <w:lvl w:ilvl="0" w:tplc="D6EEEBB4">
      <w:start w:val="8"/>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4" w15:restartNumberingAfterBreak="0">
    <w:nsid w:val="37E511F0"/>
    <w:multiLevelType w:val="hybridMultilevel"/>
    <w:tmpl w:val="A17ECDD6"/>
    <w:lvl w:ilvl="0" w:tplc="636C8E82">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5" w15:restartNumberingAfterBreak="0">
    <w:nsid w:val="38351652"/>
    <w:multiLevelType w:val="hybridMultilevel"/>
    <w:tmpl w:val="1902A82A"/>
    <w:lvl w:ilvl="0" w:tplc="B414ED9C">
      <w:start w:val="8"/>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6" w15:restartNumberingAfterBreak="0">
    <w:nsid w:val="39570DCC"/>
    <w:multiLevelType w:val="hybridMultilevel"/>
    <w:tmpl w:val="02026B60"/>
    <w:lvl w:ilvl="0" w:tplc="B07C2D30">
      <w:start w:val="1"/>
      <w:numFmt w:val="decimal"/>
      <w:lvlText w:val="%1."/>
      <w:lvlJc w:val="left"/>
      <w:pPr>
        <w:ind w:left="390" w:hanging="360"/>
      </w:pPr>
      <w:rPr>
        <w:b w:val="0"/>
        <w:bCs/>
      </w:r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7" w15:restartNumberingAfterBreak="0">
    <w:nsid w:val="3A951703"/>
    <w:multiLevelType w:val="hybridMultilevel"/>
    <w:tmpl w:val="0C9ABBC4"/>
    <w:lvl w:ilvl="0" w:tplc="C5CA6F36">
      <w:start w:val="8"/>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002062A"/>
    <w:multiLevelType w:val="hybridMultilevel"/>
    <w:tmpl w:val="AD949978"/>
    <w:lvl w:ilvl="0" w:tplc="FFC83CB8">
      <w:start w:val="8"/>
      <w:numFmt w:val="decimal"/>
      <w:lvlText w:val="%1."/>
      <w:lvlJc w:val="left"/>
      <w:pPr>
        <w:ind w:left="30" w:firstLine="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77A96CA0"/>
    <w:multiLevelType w:val="hybridMultilevel"/>
    <w:tmpl w:val="FEBE72DE"/>
    <w:lvl w:ilvl="0" w:tplc="063A5C6C">
      <w:start w:val="8"/>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num w:numId="1" w16cid:durableId="1023088923">
    <w:abstractNumId w:val="9"/>
  </w:num>
  <w:num w:numId="2" w16cid:durableId="1747728745">
    <w:abstractNumId w:val="13"/>
  </w:num>
  <w:num w:numId="3" w16cid:durableId="681274463">
    <w:abstractNumId w:val="8"/>
  </w:num>
  <w:num w:numId="4" w16cid:durableId="1067266167">
    <w:abstractNumId w:val="12"/>
  </w:num>
  <w:num w:numId="5" w16cid:durableId="2089956522">
    <w:abstractNumId w:val="1"/>
  </w:num>
  <w:num w:numId="6" w16cid:durableId="248933034">
    <w:abstractNumId w:val="2"/>
  </w:num>
  <w:num w:numId="7" w16cid:durableId="1142891242">
    <w:abstractNumId w:val="11"/>
  </w:num>
  <w:num w:numId="8" w16cid:durableId="897664973">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825508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97940">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52103266">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3434218">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3761128">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88665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5137868">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9DE"/>
    <w:rsid w:val="00004BE1"/>
    <w:rsid w:val="00031374"/>
    <w:rsid w:val="00035DEC"/>
    <w:rsid w:val="000A1097"/>
    <w:rsid w:val="000E2A8F"/>
    <w:rsid w:val="0012774F"/>
    <w:rsid w:val="00144B7A"/>
    <w:rsid w:val="00180C6E"/>
    <w:rsid w:val="002569DE"/>
    <w:rsid w:val="0029606A"/>
    <w:rsid w:val="004848F3"/>
    <w:rsid w:val="004A75F2"/>
    <w:rsid w:val="005144A9"/>
    <w:rsid w:val="00520165"/>
    <w:rsid w:val="005B1B08"/>
    <w:rsid w:val="00632C3C"/>
    <w:rsid w:val="00662BDB"/>
    <w:rsid w:val="006760A7"/>
    <w:rsid w:val="006A5DF1"/>
    <w:rsid w:val="006B7198"/>
    <w:rsid w:val="006D4AB3"/>
    <w:rsid w:val="006F3B81"/>
    <w:rsid w:val="007D7198"/>
    <w:rsid w:val="00870F9F"/>
    <w:rsid w:val="008804B6"/>
    <w:rsid w:val="00897AB0"/>
    <w:rsid w:val="008A3553"/>
    <w:rsid w:val="008B2B08"/>
    <w:rsid w:val="009003D1"/>
    <w:rsid w:val="00947A50"/>
    <w:rsid w:val="00A905AC"/>
    <w:rsid w:val="00B1255C"/>
    <w:rsid w:val="00B32FF9"/>
    <w:rsid w:val="00BA6584"/>
    <w:rsid w:val="00BE3A0F"/>
    <w:rsid w:val="00BE7BFD"/>
    <w:rsid w:val="00C370F2"/>
    <w:rsid w:val="00C44EEC"/>
    <w:rsid w:val="00D22FFA"/>
    <w:rsid w:val="00D23C23"/>
    <w:rsid w:val="00D606BB"/>
    <w:rsid w:val="00D8461B"/>
    <w:rsid w:val="00D9049C"/>
    <w:rsid w:val="00D915F2"/>
    <w:rsid w:val="00DF32E8"/>
    <w:rsid w:val="00E21B49"/>
    <w:rsid w:val="00E2789F"/>
    <w:rsid w:val="00E72428"/>
    <w:rsid w:val="00EA14B3"/>
    <w:rsid w:val="00EA416E"/>
    <w:rsid w:val="00F30B3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45A9AE"/>
  <w15:chartTrackingRefBased/>
  <w15:docId w15:val="{FCE5A1D3-C81A-475D-9801-1A801025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D606BB"/>
    <w:rPr>
      <w:color w:val="0563C1" w:themeColor="hyperlink"/>
      <w:u w:val="single"/>
    </w:rPr>
  </w:style>
  <w:style w:type="character" w:styleId="Nierozpoznanawzmianka">
    <w:name w:val="Unresolved Mention"/>
    <w:basedOn w:val="Domylnaczcionkaakapitu"/>
    <w:uiPriority w:val="99"/>
    <w:semiHidden/>
    <w:unhideWhenUsed/>
    <w:rsid w:val="00D60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png@01DCB132.E250F5B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horoszynska3292@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4122</Words>
  <Characters>24733</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2</cp:revision>
  <cp:lastPrinted>2026-03-31T07:37:00Z</cp:lastPrinted>
  <dcterms:created xsi:type="dcterms:W3CDTF">2026-03-31T07:37:00Z</dcterms:created>
  <dcterms:modified xsi:type="dcterms:W3CDTF">2026-03-31T07:37:00Z</dcterms:modified>
</cp:coreProperties>
</file>