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97426A" w:rsidRDefault="00751E20" w:rsidP="00035D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97426A">
        <w:rPr>
          <w:rFonts w:ascii="Arial Narrow" w:hAnsi="Arial Narrow" w:cs="Arial"/>
          <w:sz w:val="24"/>
          <w:szCs w:val="24"/>
        </w:rPr>
        <w:t>Bydgoszcz</w:t>
      </w:r>
      <w:r w:rsidR="00035DEC" w:rsidRPr="0097426A">
        <w:rPr>
          <w:rFonts w:ascii="Arial Narrow" w:hAnsi="Arial Narrow" w:cs="Arial"/>
          <w:sz w:val="24"/>
          <w:szCs w:val="24"/>
        </w:rPr>
        <w:t xml:space="preserve"> dnia: </w:t>
      </w:r>
      <w:r w:rsidRPr="0097426A">
        <w:rPr>
          <w:rFonts w:ascii="Arial Narrow" w:hAnsi="Arial Narrow" w:cs="Arial"/>
          <w:sz w:val="24"/>
          <w:szCs w:val="24"/>
        </w:rPr>
        <w:t>2026-03-24</w:t>
      </w:r>
    </w:p>
    <w:p w:rsidR="00035DEC" w:rsidRPr="0097426A" w:rsidRDefault="00751E20" w:rsidP="00035DEC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7426A">
        <w:rPr>
          <w:rFonts w:ascii="Arial Narrow" w:hAnsi="Arial Narrow" w:cs="Arial"/>
          <w:b/>
          <w:bCs/>
          <w:sz w:val="24"/>
          <w:szCs w:val="24"/>
        </w:rPr>
        <w:t>10</w:t>
      </w:r>
      <w:r w:rsidR="0097426A">
        <w:rPr>
          <w:rFonts w:ascii="Arial Narrow" w:hAnsi="Arial Narrow" w:cs="Arial"/>
          <w:b/>
          <w:bCs/>
          <w:sz w:val="24"/>
          <w:szCs w:val="24"/>
        </w:rPr>
        <w:t>.</w:t>
      </w:r>
      <w:r w:rsidRPr="0097426A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035DEC" w:rsidRPr="0097426A" w:rsidRDefault="00751E20" w:rsidP="00035DEC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7426A">
        <w:rPr>
          <w:rFonts w:ascii="Arial Narrow" w:hAnsi="Arial Narrow" w:cs="Arial"/>
          <w:sz w:val="24"/>
          <w:szCs w:val="24"/>
        </w:rPr>
        <w:t>Powstańców Warszawy</w:t>
      </w:r>
      <w:r w:rsidR="00035DEC" w:rsidRPr="0097426A">
        <w:rPr>
          <w:rFonts w:ascii="Arial Narrow" w:hAnsi="Arial Narrow" w:cs="Arial"/>
          <w:sz w:val="24"/>
          <w:szCs w:val="24"/>
        </w:rPr>
        <w:t xml:space="preserve"> </w:t>
      </w:r>
      <w:r w:rsidRPr="0097426A">
        <w:rPr>
          <w:rFonts w:ascii="Arial Narrow" w:hAnsi="Arial Narrow" w:cs="Arial"/>
          <w:sz w:val="24"/>
          <w:szCs w:val="24"/>
        </w:rPr>
        <w:t>5</w:t>
      </w:r>
    </w:p>
    <w:p w:rsidR="00035DEC" w:rsidRPr="0097426A" w:rsidRDefault="00751E20" w:rsidP="00035DEC">
      <w:pPr>
        <w:rPr>
          <w:rFonts w:ascii="Arial Narrow" w:hAnsi="Arial Narrow" w:cs="Arial"/>
          <w:sz w:val="24"/>
          <w:szCs w:val="24"/>
        </w:rPr>
      </w:pPr>
      <w:r w:rsidRPr="0097426A">
        <w:rPr>
          <w:rFonts w:ascii="Arial Narrow" w:hAnsi="Arial Narrow" w:cs="Arial"/>
          <w:sz w:val="24"/>
          <w:szCs w:val="24"/>
        </w:rPr>
        <w:t>85-681</w:t>
      </w:r>
      <w:r w:rsidR="00035DEC" w:rsidRPr="0097426A">
        <w:rPr>
          <w:rFonts w:ascii="Arial Narrow" w:hAnsi="Arial Narrow" w:cs="Arial"/>
          <w:sz w:val="24"/>
          <w:szCs w:val="24"/>
        </w:rPr>
        <w:t xml:space="preserve"> </w:t>
      </w:r>
      <w:r w:rsidRPr="0097426A">
        <w:rPr>
          <w:rFonts w:ascii="Arial Narrow" w:hAnsi="Arial Narrow" w:cs="Arial"/>
          <w:sz w:val="24"/>
          <w:szCs w:val="24"/>
        </w:rPr>
        <w:t>Bydgoszcz</w:t>
      </w:r>
    </w:p>
    <w:p w:rsidR="00035DEC" w:rsidRPr="0097426A" w:rsidRDefault="00035DEC" w:rsidP="00035DEC">
      <w:pPr>
        <w:jc w:val="both"/>
        <w:rPr>
          <w:rFonts w:ascii="Arial Narrow" w:hAnsi="Arial Narrow" w:cs="Arial"/>
          <w:bCs/>
          <w:sz w:val="18"/>
          <w:szCs w:val="18"/>
        </w:rPr>
      </w:pPr>
      <w:r w:rsidRPr="0097426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035DEC" w:rsidRDefault="00035DEC" w:rsidP="00035D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97426A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97426A" w:rsidRPr="0097426A" w:rsidRDefault="00432576" w:rsidP="00035D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 nr 2</w:t>
      </w:r>
      <w:r w:rsidR="0097426A" w:rsidRPr="0097426A">
        <w:rPr>
          <w:rFonts w:ascii="Arial Narrow" w:hAnsi="Arial Narrow" w:cs="Arial"/>
          <w:b/>
          <w:bCs/>
          <w:sz w:val="22"/>
          <w:szCs w:val="22"/>
        </w:rPr>
        <w:t>574/26</w:t>
      </w:r>
    </w:p>
    <w:p w:rsidR="00035DEC" w:rsidRPr="0097426A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97426A">
        <w:rPr>
          <w:rFonts w:ascii="Arial Narrow" w:hAnsi="Arial Narrow" w:cs="Arial"/>
          <w:b/>
          <w:sz w:val="24"/>
          <w:szCs w:val="24"/>
        </w:rPr>
        <w:t>WYKONAWCY</w:t>
      </w:r>
    </w:p>
    <w:p w:rsidR="00035DEC" w:rsidRPr="0097426A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97426A">
        <w:rPr>
          <w:rFonts w:ascii="Arial Narrow" w:hAnsi="Arial Narrow" w:cs="Arial"/>
          <w:sz w:val="24"/>
          <w:szCs w:val="24"/>
        </w:rPr>
        <w:t>ubiegający się o zamówienie</w:t>
      </w:r>
    </w:p>
    <w:p w:rsidR="00035DEC" w:rsidRPr="0097426A" w:rsidRDefault="00035DEC" w:rsidP="00035DEC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7426A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97426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7426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97426A" w:rsidTr="00B32FF9">
        <w:tc>
          <w:tcPr>
            <w:tcW w:w="2269" w:type="dxa"/>
            <w:shd w:val="clear" w:color="auto" w:fill="auto"/>
          </w:tcPr>
          <w:p w:rsidR="00035DEC" w:rsidRPr="0097426A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426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97426A" w:rsidRDefault="00751E20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7426A">
              <w:rPr>
                <w:rFonts w:ascii="Arial Narrow" w:hAnsi="Arial Narrow" w:cs="Arial"/>
                <w:bCs/>
                <w:sz w:val="24"/>
                <w:szCs w:val="24"/>
              </w:rPr>
              <w:t>Zakup Systemu manometrii wysokiej rozdzielczości oraz Zestawu EUS w ramach Projektu nr FENX.06.01-IP.03-0018/25 pn: "Wsparcie infrastruktury  10.WSzKzP SP ZOZ w Bydgoszczy w zakresie AOS i leczenia jednego dnia poprzez zakup niezbędnych wyrobów medycznych"</w:t>
            </w:r>
            <w:r w:rsidR="00035DEC" w:rsidRPr="0097426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751E20" w:rsidRPr="0097426A" w:rsidTr="00C946E0">
        <w:tc>
          <w:tcPr>
            <w:tcW w:w="2269" w:type="dxa"/>
            <w:shd w:val="clear" w:color="auto" w:fill="auto"/>
          </w:tcPr>
          <w:p w:rsidR="00751E20" w:rsidRPr="0097426A" w:rsidRDefault="00751E20" w:rsidP="00C946E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426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51E20" w:rsidRPr="0097426A" w:rsidRDefault="00751E20" w:rsidP="00C946E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7426A">
              <w:rPr>
                <w:rFonts w:ascii="Arial Narrow" w:hAnsi="Arial Narrow" w:cs="Arial"/>
                <w:bCs/>
                <w:sz w:val="24"/>
                <w:szCs w:val="24"/>
              </w:rPr>
              <w:t>34/2026</w:t>
            </w:r>
          </w:p>
        </w:tc>
      </w:tr>
    </w:tbl>
    <w:p w:rsidR="00035DEC" w:rsidRPr="0097426A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97426A" w:rsidTr="00B32FF9">
        <w:tc>
          <w:tcPr>
            <w:tcW w:w="9330" w:type="dxa"/>
            <w:shd w:val="clear" w:color="auto" w:fill="F2F2F2"/>
            <w:hideMark/>
          </w:tcPr>
          <w:p w:rsidR="00035DEC" w:rsidRPr="0097426A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7426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97426A" w:rsidRDefault="00520165" w:rsidP="00035DEC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97426A">
        <w:rPr>
          <w:rFonts w:ascii="Arial Narrow" w:hAnsi="Arial Narrow" w:cs="Arial"/>
          <w:sz w:val="24"/>
          <w:szCs w:val="24"/>
        </w:rPr>
        <w:t xml:space="preserve">Zamawiający, </w:t>
      </w:r>
      <w:r w:rsidR="00751E20" w:rsidRPr="0097426A">
        <w:rPr>
          <w:rFonts w:ascii="Arial Narrow" w:hAnsi="Arial Narrow" w:cs="Arial"/>
          <w:b/>
          <w:sz w:val="24"/>
          <w:szCs w:val="24"/>
        </w:rPr>
        <w:t>10</w:t>
      </w:r>
      <w:r w:rsidR="0097426A">
        <w:rPr>
          <w:rFonts w:ascii="Arial Narrow" w:hAnsi="Arial Narrow" w:cs="Arial"/>
          <w:b/>
          <w:sz w:val="24"/>
          <w:szCs w:val="24"/>
        </w:rPr>
        <w:t>.</w:t>
      </w:r>
      <w:r w:rsidR="00751E20" w:rsidRPr="0097426A">
        <w:rPr>
          <w:rFonts w:ascii="Arial Narrow" w:hAnsi="Arial Narrow" w:cs="Arial"/>
          <w:b/>
          <w:sz w:val="24"/>
          <w:szCs w:val="24"/>
        </w:rPr>
        <w:t>WSzKzP SPZOZ</w:t>
      </w:r>
      <w:r w:rsidRPr="0097426A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29606A" w:rsidRPr="0097426A">
        <w:rPr>
          <w:rFonts w:ascii="Arial Narrow" w:hAnsi="Arial Narrow" w:cs="Arial"/>
          <w:sz w:val="24"/>
          <w:szCs w:val="24"/>
        </w:rPr>
        <w:t>1</w:t>
      </w:r>
      <w:r w:rsidRPr="0097426A">
        <w:rPr>
          <w:rFonts w:ascii="Arial Narrow" w:hAnsi="Arial Narrow" w:cs="Arial"/>
          <w:sz w:val="24"/>
          <w:szCs w:val="24"/>
        </w:rPr>
        <w:t>3</w:t>
      </w:r>
      <w:r w:rsidR="0029606A" w:rsidRPr="0097426A">
        <w:rPr>
          <w:rFonts w:ascii="Arial Narrow" w:hAnsi="Arial Narrow" w:cs="Arial"/>
          <w:sz w:val="24"/>
          <w:szCs w:val="24"/>
        </w:rPr>
        <w:t>5</w:t>
      </w:r>
      <w:r w:rsidRPr="0097426A">
        <w:rPr>
          <w:rFonts w:ascii="Arial Narrow" w:hAnsi="Arial Narrow" w:cs="Arial"/>
          <w:sz w:val="24"/>
          <w:szCs w:val="24"/>
        </w:rPr>
        <w:t xml:space="preserve"> ust</w:t>
      </w:r>
      <w:r w:rsidR="00D9049C" w:rsidRPr="0097426A">
        <w:rPr>
          <w:rFonts w:ascii="Arial Narrow" w:hAnsi="Arial Narrow" w:cs="Arial"/>
          <w:sz w:val="24"/>
          <w:szCs w:val="24"/>
        </w:rPr>
        <w:t xml:space="preserve">. </w:t>
      </w:r>
      <w:r w:rsidR="0029606A" w:rsidRPr="0097426A">
        <w:rPr>
          <w:rFonts w:ascii="Arial Narrow" w:hAnsi="Arial Narrow" w:cs="Arial"/>
          <w:sz w:val="24"/>
          <w:szCs w:val="24"/>
        </w:rPr>
        <w:t>6</w:t>
      </w:r>
      <w:r w:rsidRPr="0097426A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97426A">
        <w:rPr>
          <w:rFonts w:ascii="Arial Narrow" w:hAnsi="Arial Narrow" w:cs="Arial"/>
          <w:sz w:val="24"/>
          <w:szCs w:val="24"/>
        </w:rPr>
        <w:t>11</w:t>
      </w:r>
      <w:r w:rsidRPr="0097426A">
        <w:rPr>
          <w:rFonts w:ascii="Arial Narrow" w:hAnsi="Arial Narrow" w:cs="Arial"/>
          <w:sz w:val="24"/>
          <w:szCs w:val="24"/>
        </w:rPr>
        <w:t xml:space="preserve"> </w:t>
      </w:r>
      <w:r w:rsidR="0029606A" w:rsidRPr="0097426A">
        <w:rPr>
          <w:rFonts w:ascii="Arial Narrow" w:hAnsi="Arial Narrow" w:cs="Arial"/>
          <w:sz w:val="24"/>
          <w:szCs w:val="24"/>
        </w:rPr>
        <w:t xml:space="preserve">września </w:t>
      </w:r>
      <w:r w:rsidRPr="0097426A">
        <w:rPr>
          <w:rFonts w:ascii="Arial Narrow" w:hAnsi="Arial Narrow" w:cs="Arial"/>
          <w:sz w:val="24"/>
          <w:szCs w:val="24"/>
        </w:rPr>
        <w:t>20</w:t>
      </w:r>
      <w:r w:rsidR="0029606A" w:rsidRPr="0097426A">
        <w:rPr>
          <w:rFonts w:ascii="Arial Narrow" w:hAnsi="Arial Narrow" w:cs="Arial"/>
          <w:sz w:val="24"/>
          <w:szCs w:val="24"/>
        </w:rPr>
        <w:t>19</w:t>
      </w:r>
      <w:r w:rsidRPr="0097426A">
        <w:rPr>
          <w:rFonts w:ascii="Arial Narrow" w:hAnsi="Arial Narrow" w:cs="Arial"/>
          <w:sz w:val="24"/>
          <w:szCs w:val="24"/>
        </w:rPr>
        <w:t xml:space="preserve"> r</w:t>
      </w:r>
      <w:r w:rsidR="0029606A" w:rsidRPr="0097426A">
        <w:rPr>
          <w:rFonts w:ascii="Arial Narrow" w:hAnsi="Arial Narrow" w:cs="Arial"/>
          <w:sz w:val="24"/>
          <w:szCs w:val="24"/>
        </w:rPr>
        <w:t>.</w:t>
      </w:r>
      <w:r w:rsidRPr="0097426A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97426A">
        <w:rPr>
          <w:rFonts w:ascii="Arial Narrow" w:hAnsi="Arial Narrow" w:cs="Arial"/>
          <w:sz w:val="24"/>
          <w:szCs w:val="24"/>
        </w:rPr>
        <w:t>z</w:t>
      </w:r>
      <w:r w:rsidRPr="0097426A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97426A">
        <w:rPr>
          <w:rFonts w:ascii="Arial Narrow" w:hAnsi="Arial Narrow" w:cs="Arial"/>
          <w:sz w:val="24"/>
          <w:szCs w:val="24"/>
        </w:rPr>
        <w:t>p</w:t>
      </w:r>
      <w:r w:rsidRPr="0097426A">
        <w:rPr>
          <w:rFonts w:ascii="Arial Narrow" w:hAnsi="Arial Narrow" w:cs="Arial"/>
          <w:sz w:val="24"/>
          <w:szCs w:val="24"/>
        </w:rPr>
        <w:t xml:space="preserve">ublicznych </w:t>
      </w:r>
      <w:r w:rsidR="00751E20" w:rsidRPr="0097426A">
        <w:rPr>
          <w:rFonts w:ascii="Arial Narrow" w:hAnsi="Arial Narrow" w:cs="Arial"/>
          <w:sz w:val="24"/>
          <w:szCs w:val="24"/>
        </w:rPr>
        <w:t>(</w:t>
      </w:r>
      <w:proofErr w:type="spellStart"/>
      <w:r w:rsidR="00751E20" w:rsidRPr="0097426A">
        <w:rPr>
          <w:rFonts w:ascii="Arial Narrow" w:hAnsi="Arial Narrow" w:cs="Arial"/>
          <w:sz w:val="24"/>
          <w:szCs w:val="24"/>
        </w:rPr>
        <w:t>t.j</w:t>
      </w:r>
      <w:proofErr w:type="spellEnd"/>
      <w:r w:rsidR="00751E20" w:rsidRPr="0097426A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751E20" w:rsidRPr="0097426A">
        <w:rPr>
          <w:rFonts w:ascii="Arial Narrow" w:hAnsi="Arial Narrow" w:cs="Arial"/>
          <w:sz w:val="24"/>
          <w:szCs w:val="24"/>
        </w:rPr>
        <w:t>pĂłĹşn</w:t>
      </w:r>
      <w:proofErr w:type="spellEnd"/>
      <w:r w:rsidR="00751E20" w:rsidRPr="0097426A">
        <w:rPr>
          <w:rFonts w:ascii="Arial Narrow" w:hAnsi="Arial Narrow" w:cs="Arial"/>
          <w:sz w:val="24"/>
          <w:szCs w:val="24"/>
        </w:rPr>
        <w:t>. zm.)</w:t>
      </w:r>
      <w:r w:rsidR="00BE7BFD" w:rsidRPr="0097426A">
        <w:rPr>
          <w:rFonts w:ascii="Arial Narrow" w:hAnsi="Arial Narrow" w:cs="Arial"/>
          <w:sz w:val="24"/>
          <w:szCs w:val="24"/>
        </w:rPr>
        <w:t xml:space="preserve">, </w:t>
      </w:r>
      <w:r w:rsidR="00D9049C" w:rsidRPr="0097426A">
        <w:rPr>
          <w:rFonts w:ascii="Arial Narrow" w:hAnsi="Arial Narrow" w:cs="Arial"/>
          <w:sz w:val="24"/>
          <w:szCs w:val="24"/>
        </w:rPr>
        <w:t>udostępnia</w:t>
      </w:r>
      <w:r w:rsidR="00BE7BFD" w:rsidRPr="0097426A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97426A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97426A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97426A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97426A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D9049C" w:rsidRPr="0097426A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D9049C" w:rsidRPr="0097426A">
        <w:rPr>
          <w:rFonts w:ascii="Arial Narrow" w:hAnsi="Arial Narrow" w:cs="Arial"/>
          <w:sz w:val="24"/>
          <w:szCs w:val="24"/>
        </w:rPr>
        <w:t>wraz z wyjaśnieniami</w:t>
      </w:r>
      <w:r w:rsidR="0012774F" w:rsidRPr="0097426A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51E20" w:rsidRPr="0097426A" w:rsidTr="00C946E0">
        <w:tc>
          <w:tcPr>
            <w:tcW w:w="9356" w:type="dxa"/>
            <w:shd w:val="clear" w:color="auto" w:fill="auto"/>
          </w:tcPr>
          <w:p w:rsidR="00751E20" w:rsidRPr="0097426A" w:rsidRDefault="00751E20" w:rsidP="00C946E0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</w:pPr>
            <w:r w:rsidRPr="0097426A">
              <w:rPr>
                <w:rFonts w:ascii="Arial Narrow" w:hAnsi="Arial Narrow" w:cs="Arial"/>
                <w:b/>
                <w:bCs/>
                <w:sz w:val="24"/>
                <w:szCs w:val="24"/>
                <w:u w:val="single"/>
              </w:rPr>
              <w:t>Pytanie nr 1</w:t>
            </w:r>
          </w:p>
          <w:p w:rsidR="00751E20" w:rsidRPr="0097426A" w:rsidRDefault="0097426A" w:rsidP="00C946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Zadanie nr</w:t>
            </w:r>
            <w:r w:rsidR="00751E20" w:rsidRPr="0097426A">
              <w:rPr>
                <w:rFonts w:ascii="Arial Narrow" w:hAnsi="Arial Narrow" w:cs="Arial"/>
                <w:sz w:val="24"/>
                <w:szCs w:val="24"/>
              </w:rPr>
              <w:t xml:space="preserve"> 1, Załącznik „Specyfikacja techniczna – zadanie 1”, </w:t>
            </w:r>
            <w:proofErr w:type="spellStart"/>
            <w:r w:rsidR="00751E20" w:rsidRPr="0097426A">
              <w:rPr>
                <w:rFonts w:ascii="Arial Narrow" w:hAnsi="Arial Narrow" w:cs="Arial"/>
                <w:sz w:val="24"/>
                <w:szCs w:val="24"/>
              </w:rPr>
              <w:t>pkt</w:t>
            </w:r>
            <w:proofErr w:type="spellEnd"/>
            <w:r w:rsidR="00751E20" w:rsidRPr="0097426A">
              <w:rPr>
                <w:rFonts w:ascii="Arial Narrow" w:hAnsi="Arial Narrow" w:cs="Arial"/>
                <w:sz w:val="24"/>
                <w:szCs w:val="24"/>
              </w:rPr>
              <w:t xml:space="preserve"> 4 – wymóg posiadania: „Modułowego procesora [...], modułu manometrii przełykowej z impedancją, modułu manometrii </w:t>
            </w:r>
            <w:proofErr w:type="spellStart"/>
            <w:r w:rsidR="00751E20" w:rsidRPr="0097426A">
              <w:rPr>
                <w:rFonts w:ascii="Arial Narrow" w:hAnsi="Arial Narrow" w:cs="Arial"/>
                <w:sz w:val="24"/>
                <w:szCs w:val="24"/>
              </w:rPr>
              <w:t>anorektalnej</w:t>
            </w:r>
            <w:proofErr w:type="spellEnd"/>
            <w:r w:rsidR="00751E20" w:rsidRPr="0097426A">
              <w:rPr>
                <w:rFonts w:ascii="Arial Narrow" w:hAnsi="Arial Narrow" w:cs="Arial"/>
                <w:sz w:val="24"/>
                <w:szCs w:val="24"/>
              </w:rPr>
              <w:t xml:space="preserve"> wysokiej rozdzielczości 3D”.</w:t>
            </w:r>
          </w:p>
          <w:p w:rsidR="00751E20" w:rsidRPr="0097426A" w:rsidRDefault="00751E20" w:rsidP="00C946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426A">
              <w:rPr>
                <w:rFonts w:ascii="Arial Narrow" w:hAnsi="Arial Narrow" w:cs="Arial"/>
                <w:sz w:val="24"/>
                <w:szCs w:val="24"/>
              </w:rPr>
              <w:t xml:space="preserve">Zwracamy się do Zamawiającego z prośbą o dopuszczenie rozwiązania zapewniającego pełną realizację </w:t>
            </w:r>
            <w:r w:rsidRPr="0097426A">
              <w:rPr>
                <w:rFonts w:ascii="Arial Narrow" w:hAnsi="Arial Narrow" w:cs="Arial"/>
                <w:sz w:val="24"/>
                <w:szCs w:val="24"/>
              </w:rPr>
              <w:lastRenderedPageBreak/>
              <w:t xml:space="preserve">funkcji klinicznych i użytkowych, w którym diagnostyka </w:t>
            </w:r>
            <w:proofErr w:type="spellStart"/>
            <w:r w:rsidRPr="0097426A">
              <w:rPr>
                <w:rFonts w:ascii="Arial Narrow" w:hAnsi="Arial Narrow" w:cs="Arial"/>
                <w:sz w:val="24"/>
                <w:szCs w:val="24"/>
              </w:rPr>
              <w:t>anorektalna</w:t>
            </w:r>
            <w:proofErr w:type="spellEnd"/>
            <w:r w:rsidRPr="0097426A">
              <w:rPr>
                <w:rFonts w:ascii="Arial Narrow" w:hAnsi="Arial Narrow" w:cs="Arial"/>
                <w:sz w:val="24"/>
                <w:szCs w:val="24"/>
              </w:rPr>
              <w:t xml:space="preserve"> manometrii wysokiej rozdzielczości (HRAM) oraz analiza rozkładu ciśnień realizowana jest w oparciu o wysokospecjalistyczny moduł manometrii wysokiej rozdzielczości, współpracujący z cewnikami </w:t>
            </w:r>
            <w:proofErr w:type="spellStart"/>
            <w:r w:rsidRPr="0097426A">
              <w:rPr>
                <w:rFonts w:ascii="Arial Narrow" w:hAnsi="Arial Narrow" w:cs="Arial"/>
                <w:sz w:val="24"/>
                <w:szCs w:val="24"/>
              </w:rPr>
              <w:t>anorektalnymi</w:t>
            </w:r>
            <w:proofErr w:type="spellEnd"/>
            <w:r w:rsidRPr="0097426A">
              <w:rPr>
                <w:rFonts w:ascii="Arial Narrow" w:hAnsi="Arial Narrow" w:cs="Arial"/>
                <w:sz w:val="24"/>
                <w:szCs w:val="24"/>
              </w:rPr>
              <w:t xml:space="preserve"> o obwodowym, radialnym pomiarze ciśnienia (144 elektroniczne punkty nacisku rozmieszczone co 6 mm) bez modułu 3D.</w:t>
            </w:r>
          </w:p>
          <w:p w:rsidR="00751E20" w:rsidRPr="0097426A" w:rsidRDefault="00751E20" w:rsidP="00C946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7426A">
              <w:rPr>
                <w:rFonts w:ascii="Arial Narrow" w:hAnsi="Arial Narrow" w:cs="Arial"/>
                <w:sz w:val="24"/>
                <w:szCs w:val="24"/>
              </w:rPr>
              <w:t xml:space="preserve">Oferowane rozwiązanie zapewnia realizację funkcji klinicznych, umożliwiając generowanie szczegółowych, map ciśnień i ocenę asymetrii zwieraczy zgodnie z obowiązującym Protokołem Londyńskim, przy jednoczesnym zachowaniu modułowości procesora głównego (obsługa cewników przełykowych i </w:t>
            </w:r>
            <w:proofErr w:type="spellStart"/>
            <w:r w:rsidRPr="0097426A">
              <w:rPr>
                <w:rFonts w:ascii="Arial Narrow" w:hAnsi="Arial Narrow" w:cs="Arial"/>
                <w:sz w:val="24"/>
                <w:szCs w:val="24"/>
              </w:rPr>
              <w:t>anorektalnych</w:t>
            </w:r>
            <w:proofErr w:type="spellEnd"/>
            <w:r w:rsidRPr="0097426A">
              <w:rPr>
                <w:rFonts w:ascii="Arial Narrow" w:hAnsi="Arial Narrow" w:cs="Arial"/>
                <w:sz w:val="24"/>
                <w:szCs w:val="24"/>
              </w:rPr>
              <w:t>) oraz pełnej obsługi dodatkowego oferowanego modułu manometrii przełykowej z impedancją. Zastosowanie wysokiej gęstości sensorów (144 punkty nacisku) pozwala na uzyskanie precyzyjnego obrazowania ciśnieniowego i pełną ocenę czynnościową aparatu zwieraczowego, co zapewnia kompletną funkcjonalność diagnostyczną do realizacji procedur przewidzianych przez Zamawiającego.</w:t>
            </w:r>
          </w:p>
          <w:p w:rsidR="00751E20" w:rsidRPr="0097426A" w:rsidRDefault="0097426A" w:rsidP="00C946E0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751E20" w:rsidRPr="0097426A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97426A" w:rsidRPr="0097426A" w:rsidRDefault="0097426A" w:rsidP="0097426A">
            <w:pPr>
              <w:spacing w:line="360" w:lineRule="auto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97426A">
              <w:rPr>
                <w:rFonts w:ascii="Arial Narrow" w:hAnsi="Arial Narrow"/>
                <w:b/>
                <w:sz w:val="24"/>
                <w:szCs w:val="24"/>
              </w:rPr>
              <w:t>Zamawiający nie dopuszcza i pozostawia zapisy specyfikacji technicznej bez zmian.</w:t>
            </w:r>
          </w:p>
          <w:p w:rsidR="00751E20" w:rsidRPr="0097426A" w:rsidRDefault="00751E20" w:rsidP="00C946E0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</w:p>
        </w:tc>
      </w:tr>
    </w:tbl>
    <w:p w:rsidR="00BE7BFD" w:rsidRPr="0097426A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97426A">
        <w:rPr>
          <w:rFonts w:ascii="Arial Narrow" w:hAnsi="Arial Narrow" w:cs="Arial"/>
          <w:sz w:val="24"/>
          <w:szCs w:val="24"/>
        </w:rPr>
        <w:t>Zamawiający</w:t>
      </w: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8"/>
          <w:szCs w:val="18"/>
        </w:rPr>
      </w:pPr>
    </w:p>
    <w:p w:rsidR="0097426A" w:rsidRPr="00CA7892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1 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97426A" w:rsidRPr="00432576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432576">
        <w:rPr>
          <w:rFonts w:ascii="Arial Narrow" w:hAnsi="Arial Narrow"/>
          <w:sz w:val="18"/>
          <w:szCs w:val="20"/>
        </w:rPr>
        <w:t xml:space="preserve">Egz. 1 – a/a kancelaria  </w:t>
      </w:r>
    </w:p>
    <w:p w:rsidR="0097426A" w:rsidRPr="00432576" w:rsidRDefault="0097426A" w:rsidP="009742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432576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432576">
        <w:rPr>
          <w:rFonts w:ascii="Arial Narrow" w:hAnsi="Arial Narrow"/>
          <w:sz w:val="18"/>
          <w:szCs w:val="20"/>
        </w:rPr>
        <w:t>int</w:t>
      </w:r>
      <w:proofErr w:type="spellEnd"/>
      <w:r w:rsidRPr="00432576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432576">
        <w:rPr>
          <w:rFonts w:ascii="Arial Narrow" w:hAnsi="Arial Narrow"/>
          <w:sz w:val="18"/>
          <w:szCs w:val="18"/>
        </w:rPr>
        <w:t>SZPubl</w:t>
      </w:r>
      <w:proofErr w:type="spellEnd"/>
      <w:r w:rsidRPr="00432576">
        <w:rPr>
          <w:rFonts w:ascii="Arial Narrow" w:hAnsi="Arial Narrow"/>
          <w:sz w:val="18"/>
          <w:szCs w:val="18"/>
        </w:rPr>
        <w:t>. T2612 B10</w:t>
      </w:r>
    </w:p>
    <w:p w:rsidR="0097426A" w:rsidRPr="00B9724A" w:rsidRDefault="0097426A" w:rsidP="0097426A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97426A" w:rsidRDefault="0097426A" w:rsidP="0097426A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Data:24.03.2026 r.</w:t>
      </w:r>
    </w:p>
    <w:sectPr w:rsidR="0097426A" w:rsidSect="00035D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7240" w:rsidRDefault="00C97240">
      <w:r>
        <w:separator/>
      </w:r>
    </w:p>
  </w:endnote>
  <w:endnote w:type="continuationSeparator" w:id="1">
    <w:p w:rsidR="00C97240" w:rsidRDefault="00C972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72125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72125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72125E" w:rsidRPr="00B862CC">
      <w:rPr>
        <w:rFonts w:ascii="Arial" w:hAnsi="Arial"/>
        <w:sz w:val="18"/>
        <w:szCs w:val="24"/>
      </w:rPr>
      <w:fldChar w:fldCharType="separate"/>
    </w:r>
    <w:r w:rsidR="00432576">
      <w:rPr>
        <w:rFonts w:ascii="Arial" w:hAnsi="Arial"/>
        <w:noProof/>
        <w:sz w:val="18"/>
        <w:szCs w:val="24"/>
      </w:rPr>
      <w:t>1</w:t>
    </w:r>
    <w:r w:rsidR="0072125E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72125E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72125E" w:rsidRPr="00B862CC">
      <w:rPr>
        <w:rFonts w:ascii="Arial" w:hAnsi="Arial"/>
        <w:sz w:val="18"/>
        <w:szCs w:val="24"/>
      </w:rPr>
      <w:fldChar w:fldCharType="separate"/>
    </w:r>
    <w:r w:rsidR="00432576">
      <w:rPr>
        <w:rFonts w:ascii="Arial" w:hAnsi="Arial"/>
        <w:noProof/>
        <w:sz w:val="18"/>
        <w:szCs w:val="24"/>
      </w:rPr>
      <w:t>2</w:t>
    </w:r>
    <w:r w:rsidR="0072125E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72125E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32576" w:rsidRPr="00432576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7240" w:rsidRDefault="00C97240">
      <w:r>
        <w:separator/>
      </w:r>
    </w:p>
  </w:footnote>
  <w:footnote w:type="continuationSeparator" w:id="1">
    <w:p w:rsidR="00C97240" w:rsidRDefault="00C972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E20" w:rsidRDefault="00751E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426A" w:rsidRDefault="0072125E" w:rsidP="0097426A">
    <w:pPr>
      <w:pStyle w:val="Nagwek"/>
    </w:pPr>
    <w:r w:rsidRPr="0072125E">
      <w:rPr>
        <w:rFonts w:ascii="Arial Narrow" w:hAnsi="Arial Narrow" w:cs="Arial"/>
        <w:b/>
        <w:noProof/>
        <w:sz w:val="22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.75pt;height:66pt;visibility:visible;mso-wrap-style:square">
          <v:imagedata r:id="rId1" o:title=""/>
        </v:shape>
      </w:pict>
    </w:r>
  </w:p>
  <w:p w:rsidR="00751E20" w:rsidRDefault="00751E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E20" w:rsidRDefault="00751E2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E20"/>
    <w:rsid w:val="00031374"/>
    <w:rsid w:val="00035DEC"/>
    <w:rsid w:val="000A1097"/>
    <w:rsid w:val="000E2A8F"/>
    <w:rsid w:val="0012774F"/>
    <w:rsid w:val="00144B7A"/>
    <w:rsid w:val="00180C6E"/>
    <w:rsid w:val="0029606A"/>
    <w:rsid w:val="00432576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2125E"/>
    <w:rsid w:val="00751E20"/>
    <w:rsid w:val="007D7198"/>
    <w:rsid w:val="00870F9F"/>
    <w:rsid w:val="008804B6"/>
    <w:rsid w:val="00897AB0"/>
    <w:rsid w:val="008A3553"/>
    <w:rsid w:val="009003D1"/>
    <w:rsid w:val="00947A50"/>
    <w:rsid w:val="0097426A"/>
    <w:rsid w:val="00A905AC"/>
    <w:rsid w:val="00B1255C"/>
    <w:rsid w:val="00B32FF9"/>
    <w:rsid w:val="00BA6584"/>
    <w:rsid w:val="00BE7BFD"/>
    <w:rsid w:val="00C370F2"/>
    <w:rsid w:val="00C44EEC"/>
    <w:rsid w:val="00C97240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0C7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2125E"/>
  </w:style>
  <w:style w:type="paragraph" w:styleId="Nagwek1">
    <w:name w:val="heading 1"/>
    <w:basedOn w:val="Normalny"/>
    <w:next w:val="Normalny"/>
    <w:qFormat/>
    <w:rsid w:val="0072125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2125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2125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2125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2125E"/>
  </w:style>
  <w:style w:type="paragraph" w:styleId="Tekstpodstawowywcity">
    <w:name w:val="Body Text Indent"/>
    <w:basedOn w:val="Normalny"/>
    <w:rsid w:val="0072125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72125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72125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72125E"/>
    <w:rPr>
      <w:sz w:val="28"/>
    </w:rPr>
  </w:style>
  <w:style w:type="paragraph" w:styleId="Tekstpodstawowywcity3">
    <w:name w:val="Body Text Indent 3"/>
    <w:basedOn w:val="Normalny"/>
    <w:rsid w:val="0072125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7426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7426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319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2026-03-24T09:21:00Z</cp:lastPrinted>
  <dcterms:created xsi:type="dcterms:W3CDTF">2026-03-24T09:21:00Z</dcterms:created>
  <dcterms:modified xsi:type="dcterms:W3CDTF">2026-03-24T09:21:00Z</dcterms:modified>
</cp:coreProperties>
</file>