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85673" w14:textId="182D392C" w:rsidR="00D64136" w:rsidRPr="005D2C4F" w:rsidRDefault="007A3FEF" w:rsidP="00D64136">
      <w:pPr>
        <w:spacing w:after="600"/>
        <w:jc w:val="right"/>
      </w:pPr>
      <w:bookmarkStart w:id="0" w:name="_Hlk53520193"/>
      <w:r w:rsidRPr="005D2C4F">
        <w:t>Kraków</w:t>
      </w:r>
      <w:r w:rsidR="00D64136" w:rsidRPr="005D2C4F">
        <w:t xml:space="preserve"> dnia: </w:t>
      </w:r>
      <w:r w:rsidR="00272C6F">
        <w:t>8.04.2026 r.</w:t>
      </w:r>
    </w:p>
    <w:p w14:paraId="4459424F" w14:textId="77777777" w:rsidR="007A3FEF" w:rsidRPr="005D2C4F" w:rsidRDefault="007A3FEF" w:rsidP="00D64136">
      <w:pPr>
        <w:spacing w:line="360" w:lineRule="auto"/>
        <w:ind w:right="3969"/>
        <w:rPr>
          <w:b/>
          <w:bCs/>
        </w:rPr>
      </w:pPr>
      <w:r w:rsidRPr="005D2C4F">
        <w:rPr>
          <w:b/>
          <w:bCs/>
        </w:rPr>
        <w:t>Szpital Miejski Specjalistyczny</w:t>
      </w:r>
    </w:p>
    <w:p w14:paraId="2F51A3F2" w14:textId="77777777" w:rsidR="007A3FEF" w:rsidRPr="005D2C4F" w:rsidRDefault="007A3FEF" w:rsidP="00D64136">
      <w:pPr>
        <w:spacing w:line="360" w:lineRule="auto"/>
        <w:ind w:right="3969"/>
        <w:rPr>
          <w:b/>
          <w:bCs/>
        </w:rPr>
      </w:pPr>
      <w:r w:rsidRPr="005D2C4F">
        <w:rPr>
          <w:b/>
          <w:bCs/>
        </w:rPr>
        <w:t>im. Gabriela Narutowicza w Krakowie</w:t>
      </w:r>
    </w:p>
    <w:p w14:paraId="4E9CEED9" w14:textId="77777777" w:rsidR="00D64136" w:rsidRPr="001D7509" w:rsidRDefault="007A3FEF" w:rsidP="00D64136">
      <w:pPr>
        <w:spacing w:line="360" w:lineRule="auto"/>
        <w:ind w:right="3969"/>
        <w:rPr>
          <w:b/>
          <w:bCs/>
        </w:rPr>
      </w:pPr>
      <w:r w:rsidRPr="001D7509">
        <w:rPr>
          <w:b/>
          <w:bCs/>
        </w:rPr>
        <w:t>ul. Prądnicka</w:t>
      </w:r>
      <w:r w:rsidR="00D64136" w:rsidRPr="001D7509">
        <w:rPr>
          <w:b/>
          <w:bCs/>
        </w:rPr>
        <w:t xml:space="preserve"> </w:t>
      </w:r>
      <w:r w:rsidRPr="001D7509">
        <w:rPr>
          <w:b/>
          <w:bCs/>
        </w:rPr>
        <w:t>35-37</w:t>
      </w:r>
    </w:p>
    <w:p w14:paraId="7583CE73" w14:textId="77777777" w:rsidR="00D64136" w:rsidRPr="001D7509" w:rsidRDefault="007A3FEF" w:rsidP="00D64136">
      <w:pPr>
        <w:ind w:right="3969"/>
        <w:rPr>
          <w:b/>
          <w:bCs/>
        </w:rPr>
      </w:pPr>
      <w:r w:rsidRPr="001D7509">
        <w:rPr>
          <w:b/>
          <w:bCs/>
        </w:rPr>
        <w:t>31-202</w:t>
      </w:r>
      <w:r w:rsidR="00D64136" w:rsidRPr="001D7509">
        <w:rPr>
          <w:b/>
          <w:bCs/>
        </w:rPr>
        <w:t xml:space="preserve"> </w:t>
      </w:r>
      <w:r w:rsidRPr="001D7509">
        <w:rPr>
          <w:b/>
          <w:bCs/>
        </w:rPr>
        <w:t>Kraków</w:t>
      </w:r>
    </w:p>
    <w:p w14:paraId="67EFA200" w14:textId="77777777" w:rsidR="009F463B" w:rsidRPr="005D2C4F" w:rsidRDefault="009F463B" w:rsidP="009F463B">
      <w:pPr>
        <w:tabs>
          <w:tab w:val="right" w:pos="9072"/>
        </w:tabs>
        <w:spacing w:line="360" w:lineRule="auto"/>
        <w:ind w:left="5670"/>
        <w:jc w:val="both"/>
        <w:rPr>
          <w:b/>
        </w:rPr>
      </w:pPr>
      <w:r w:rsidRPr="005D2C4F">
        <w:rPr>
          <w:b/>
        </w:rPr>
        <w:t>WYKONAWCY</w:t>
      </w:r>
    </w:p>
    <w:p w14:paraId="6F26B962" w14:textId="77777777" w:rsidR="00D64136" w:rsidRPr="005D2C4F" w:rsidRDefault="009F463B" w:rsidP="009F463B">
      <w:pPr>
        <w:tabs>
          <w:tab w:val="right" w:pos="9072"/>
        </w:tabs>
        <w:spacing w:after="600" w:line="360" w:lineRule="auto"/>
        <w:ind w:left="5670"/>
        <w:jc w:val="both"/>
        <w:rPr>
          <w:b/>
        </w:rPr>
      </w:pPr>
      <w:r w:rsidRPr="005D2C4F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5D2C4F" w14:paraId="00B2E5CF" w14:textId="77777777" w:rsidTr="005E0D0A">
        <w:tc>
          <w:tcPr>
            <w:tcW w:w="10065" w:type="dxa"/>
            <w:shd w:val="clear" w:color="auto" w:fill="F2F2F2"/>
            <w:hideMark/>
          </w:tcPr>
          <w:p w14:paraId="3BA2C735" w14:textId="229FDA76" w:rsidR="00D64136" w:rsidRPr="005D2C4F" w:rsidRDefault="00E072DC" w:rsidP="005E0D0A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>
              <w:rPr>
                <w:b/>
                <w:spacing w:val="50"/>
                <w:kern w:val="28"/>
              </w:rPr>
              <w:t>POWIADOMIENIE</w:t>
            </w:r>
            <w:r w:rsidR="00041C04">
              <w:rPr>
                <w:b/>
                <w:spacing w:val="50"/>
                <w:kern w:val="28"/>
              </w:rPr>
              <w:t xml:space="preserve"> O UNIEWAŻNIENIU CZYNNOŚĆI</w:t>
            </w:r>
          </w:p>
          <w:p w14:paraId="6EC11797" w14:textId="5D4DB5EA" w:rsidR="00D64136" w:rsidRPr="005D2C4F" w:rsidRDefault="00D64136" w:rsidP="005E0D0A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5D2C4F">
              <w:rPr>
                <w:b/>
                <w:spacing w:val="50"/>
                <w:kern w:val="28"/>
              </w:rPr>
              <w:t>WYBOR</w:t>
            </w:r>
            <w:r w:rsidR="00041C04">
              <w:rPr>
                <w:b/>
                <w:spacing w:val="50"/>
                <w:kern w:val="28"/>
              </w:rPr>
              <w:t>U</w:t>
            </w:r>
            <w:r w:rsidRPr="005D2C4F">
              <w:rPr>
                <w:b/>
                <w:spacing w:val="50"/>
                <w:kern w:val="28"/>
              </w:rPr>
              <w:t xml:space="preserve"> NAJKORZYSTNIEJSZEJ OFERTY</w:t>
            </w:r>
            <w:r w:rsidR="00B7699A">
              <w:rPr>
                <w:b/>
                <w:spacing w:val="50"/>
                <w:kern w:val="28"/>
              </w:rPr>
              <w:t>, UNIEWA</w:t>
            </w:r>
            <w:r w:rsidR="00051734">
              <w:rPr>
                <w:b/>
                <w:spacing w:val="50"/>
                <w:kern w:val="28"/>
              </w:rPr>
              <w:t>Ż</w:t>
            </w:r>
            <w:r w:rsidR="00B7699A">
              <w:rPr>
                <w:b/>
                <w:spacing w:val="50"/>
                <w:kern w:val="28"/>
              </w:rPr>
              <w:t xml:space="preserve">NIENIU </w:t>
            </w:r>
            <w:r w:rsidR="00051734">
              <w:rPr>
                <w:b/>
                <w:spacing w:val="50"/>
                <w:kern w:val="28"/>
              </w:rPr>
              <w:t xml:space="preserve">CZYNNOŚCI </w:t>
            </w:r>
            <w:r w:rsidR="00B7699A">
              <w:rPr>
                <w:b/>
                <w:spacing w:val="50"/>
                <w:kern w:val="28"/>
              </w:rPr>
              <w:t>ODRZUCENIA OFERTY</w:t>
            </w:r>
            <w:r w:rsidR="00041C04">
              <w:rPr>
                <w:b/>
                <w:spacing w:val="50"/>
                <w:kern w:val="28"/>
              </w:rPr>
              <w:t xml:space="preserve"> ORAZ UNIEWAŻNIENIU POST</w:t>
            </w:r>
            <w:r w:rsidR="00051734">
              <w:rPr>
                <w:b/>
                <w:spacing w:val="50"/>
                <w:kern w:val="28"/>
              </w:rPr>
              <w:t>Ę</w:t>
            </w:r>
            <w:r w:rsidR="00041C04">
              <w:rPr>
                <w:b/>
                <w:spacing w:val="50"/>
                <w:kern w:val="28"/>
              </w:rPr>
              <w:t>POWANIA W ZAKRESIE PAKIETU NR 27</w:t>
            </w:r>
          </w:p>
        </w:tc>
      </w:tr>
    </w:tbl>
    <w:p w14:paraId="6A26E3AE" w14:textId="77777777" w:rsidR="00D64136" w:rsidRPr="005D2C4F" w:rsidRDefault="00D64136" w:rsidP="00D64136">
      <w:pPr>
        <w:keepNext/>
        <w:spacing w:after="240"/>
        <w:outlineLvl w:val="0"/>
        <w:rPr>
          <w:b/>
        </w:rPr>
      </w:pPr>
    </w:p>
    <w:p w14:paraId="70F96DDD" w14:textId="77777777" w:rsidR="00D64136" w:rsidRPr="005D2C4F" w:rsidRDefault="00D64136" w:rsidP="00D64136">
      <w:pPr>
        <w:spacing w:after="120" w:line="360" w:lineRule="auto"/>
        <w:jc w:val="both"/>
        <w:rPr>
          <w:rFonts w:eastAsia="Calibri"/>
          <w:lang w:eastAsia="en-US"/>
        </w:rPr>
      </w:pPr>
      <w:r w:rsidRPr="005D2C4F">
        <w:rPr>
          <w:rFonts w:eastAsia="Calibri"/>
          <w:lang w:eastAsia="en-US"/>
        </w:rPr>
        <w:t xml:space="preserve">Dotyczy </w:t>
      </w:r>
      <w:r w:rsidRPr="005D2C4F">
        <w:t>postępowania o udzielenie zamówienia publicznego</w:t>
      </w:r>
      <w:r w:rsidRPr="005D2C4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5D2C4F" w14:paraId="0C156B6F" w14:textId="77777777" w:rsidTr="005E0D0A">
        <w:tc>
          <w:tcPr>
            <w:tcW w:w="2269" w:type="dxa"/>
          </w:tcPr>
          <w:p w14:paraId="2BF8B2EB" w14:textId="77777777" w:rsidR="00D64136" w:rsidRPr="005D2C4F" w:rsidRDefault="00D64136" w:rsidP="005E0D0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D2C4F">
              <w:t>Nazwa zamówienia:</w:t>
            </w:r>
          </w:p>
        </w:tc>
        <w:tc>
          <w:tcPr>
            <w:tcW w:w="6803" w:type="dxa"/>
          </w:tcPr>
          <w:p w14:paraId="7EF4B01E" w14:textId="77777777" w:rsidR="00D64136" w:rsidRPr="005D2C4F" w:rsidRDefault="007A3FEF" w:rsidP="005E0D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D2C4F">
              <w:rPr>
                <w:bCs/>
              </w:rPr>
              <w:t>Zakup i dostawa wyrobów medycznych V</w:t>
            </w:r>
          </w:p>
        </w:tc>
      </w:tr>
      <w:tr w:rsidR="007A3FEF" w:rsidRPr="005D2C4F" w14:paraId="56C430F4" w14:textId="77777777" w:rsidTr="00B73217">
        <w:tc>
          <w:tcPr>
            <w:tcW w:w="2269" w:type="dxa"/>
          </w:tcPr>
          <w:p w14:paraId="2CC7309B" w14:textId="77777777" w:rsidR="007A3FEF" w:rsidRPr="005D2C4F" w:rsidRDefault="007A3FEF" w:rsidP="00B732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D2C4F">
              <w:t>Numer referencyjny:</w:t>
            </w:r>
          </w:p>
        </w:tc>
        <w:tc>
          <w:tcPr>
            <w:tcW w:w="6803" w:type="dxa"/>
          </w:tcPr>
          <w:p w14:paraId="70A07562" w14:textId="77777777" w:rsidR="007A3FEF" w:rsidRPr="005D2C4F" w:rsidRDefault="007A3FEF" w:rsidP="00B732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D2C4F">
              <w:rPr>
                <w:bCs/>
              </w:rPr>
              <w:t>ZP/62/2025</w:t>
            </w:r>
          </w:p>
        </w:tc>
      </w:tr>
    </w:tbl>
    <w:p w14:paraId="3F96E053" w14:textId="77777777" w:rsidR="00D64136" w:rsidRPr="005D2C4F" w:rsidRDefault="00D64136" w:rsidP="00D64136">
      <w:pPr>
        <w:tabs>
          <w:tab w:val="left" w:pos="708"/>
          <w:tab w:val="center" w:pos="4536"/>
          <w:tab w:val="right" w:pos="9072"/>
        </w:tabs>
      </w:pPr>
    </w:p>
    <w:p w14:paraId="79B788BF" w14:textId="3DBAC129" w:rsidR="00041C04" w:rsidRPr="00041C04" w:rsidRDefault="00041C04" w:rsidP="00041C04">
      <w:pPr>
        <w:spacing w:before="100" w:beforeAutospacing="1" w:after="100" w:afterAutospacing="1" w:line="360" w:lineRule="auto"/>
        <w:jc w:val="both"/>
        <w:outlineLvl w:val="2"/>
        <w:rPr>
          <w:b/>
          <w:bCs/>
          <w:sz w:val="22"/>
          <w:szCs w:val="22"/>
        </w:rPr>
      </w:pPr>
      <w:r w:rsidRPr="00041C04">
        <w:rPr>
          <w:b/>
          <w:bCs/>
          <w:sz w:val="22"/>
          <w:szCs w:val="22"/>
        </w:rPr>
        <w:t>Uzasadnienie unieważnienia czynności wyboru najkorzystniejszej oferty</w:t>
      </w:r>
      <w:r w:rsidR="00B7699A">
        <w:rPr>
          <w:b/>
          <w:bCs/>
          <w:sz w:val="22"/>
          <w:szCs w:val="22"/>
        </w:rPr>
        <w:t>, unieważnieniu czynności odrzucenia oferty</w:t>
      </w:r>
      <w:r w:rsidRPr="00041C04">
        <w:rPr>
          <w:b/>
          <w:bCs/>
          <w:sz w:val="22"/>
          <w:szCs w:val="22"/>
        </w:rPr>
        <w:t xml:space="preserve"> oraz unieważnienia postępowania w pakiecie nr 27</w:t>
      </w:r>
    </w:p>
    <w:p w14:paraId="11060BF0" w14:textId="77777777" w:rsidR="00041C04" w:rsidRPr="00041C04" w:rsidRDefault="00041C04" w:rsidP="00041C04">
      <w:pPr>
        <w:spacing w:before="100" w:beforeAutospacing="1" w:after="100" w:afterAutospacing="1" w:line="360" w:lineRule="auto"/>
        <w:jc w:val="both"/>
        <w:rPr>
          <w:sz w:val="22"/>
          <w:szCs w:val="22"/>
        </w:rPr>
      </w:pPr>
      <w:r w:rsidRPr="00041C04">
        <w:rPr>
          <w:sz w:val="22"/>
          <w:szCs w:val="22"/>
        </w:rPr>
        <w:t>Zamawiający, działając na podstawie przepisów ustawy z dnia 11 września 2019 r. – Prawo zamówień publicznych, po dokonaniu wyboru najkorzystniejszej oferty, a przed zawarciem umowy, dokonał ponownej analizy prawidłowości przeprowadzonego postępowania w zakresie Pakietu nr 27- Wkład workowy z drenem i łącznikiem Serres.</w:t>
      </w:r>
    </w:p>
    <w:p w14:paraId="3004B61A" w14:textId="77777777" w:rsidR="00041C04" w:rsidRPr="00041C04" w:rsidRDefault="00041C04" w:rsidP="00041C04">
      <w:pPr>
        <w:spacing w:before="100" w:beforeAutospacing="1" w:after="100" w:afterAutospacing="1" w:line="360" w:lineRule="auto"/>
        <w:jc w:val="both"/>
        <w:rPr>
          <w:sz w:val="22"/>
          <w:szCs w:val="22"/>
        </w:rPr>
      </w:pPr>
      <w:r w:rsidRPr="00041C04">
        <w:rPr>
          <w:sz w:val="22"/>
          <w:szCs w:val="22"/>
        </w:rPr>
        <w:t xml:space="preserve">Impulsem do ponownej analizy był sprzeciw wniesiony w dniu </w:t>
      </w:r>
      <w:r w:rsidRPr="00041C04">
        <w:rPr>
          <w:b/>
          <w:bCs/>
          <w:sz w:val="22"/>
          <w:szCs w:val="22"/>
        </w:rPr>
        <w:t>3 kwietnia 2026 r.</w:t>
      </w:r>
      <w:r w:rsidRPr="00041C04">
        <w:rPr>
          <w:sz w:val="22"/>
          <w:szCs w:val="22"/>
        </w:rPr>
        <w:t xml:space="preserve"> przez wykonawcę, którego oferta została odrzucona, w którym wskazano na nieprawidłowości związane z udzielonymi przez Zamawiającego wyjaśnieniami treści Specyfikacji Warunków Zamówienia.</w:t>
      </w:r>
    </w:p>
    <w:p w14:paraId="3FCADAF6" w14:textId="77777777" w:rsidR="00041C04" w:rsidRPr="00041C04" w:rsidRDefault="00041C04" w:rsidP="00041C04">
      <w:pPr>
        <w:spacing w:before="100" w:beforeAutospacing="1" w:after="100" w:afterAutospacing="1" w:line="360" w:lineRule="auto"/>
        <w:jc w:val="both"/>
        <w:rPr>
          <w:sz w:val="22"/>
          <w:szCs w:val="22"/>
        </w:rPr>
      </w:pPr>
      <w:r w:rsidRPr="00041C04">
        <w:rPr>
          <w:sz w:val="22"/>
          <w:szCs w:val="22"/>
        </w:rPr>
        <w:t xml:space="preserve">W toku analizy Zamawiający stwierdził, iż w ramach udzielonych wyjaśnień treści SWZ doszło do udzielenia </w:t>
      </w:r>
      <w:r w:rsidRPr="00041C04">
        <w:rPr>
          <w:b/>
          <w:bCs/>
          <w:sz w:val="22"/>
          <w:szCs w:val="22"/>
        </w:rPr>
        <w:t>sprzecznych odpowiedzi</w:t>
      </w:r>
      <w:r w:rsidRPr="00041C04">
        <w:rPr>
          <w:sz w:val="22"/>
          <w:szCs w:val="22"/>
        </w:rPr>
        <w:t xml:space="preserve"> na to samo zagadnienie, tj.:</w:t>
      </w:r>
    </w:p>
    <w:p w14:paraId="643EEF33" w14:textId="77777777" w:rsidR="00041C04" w:rsidRPr="00041C04" w:rsidRDefault="00041C04" w:rsidP="00041C0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sz w:val="22"/>
          <w:szCs w:val="22"/>
        </w:rPr>
      </w:pPr>
      <w:r w:rsidRPr="00041C04">
        <w:rPr>
          <w:sz w:val="22"/>
          <w:szCs w:val="22"/>
        </w:rPr>
        <w:t xml:space="preserve">w wyjaśnieniach treści SWZ nr 7 Zamawiający wskazał, iż dopuszcza określone rozwiązanie, </w:t>
      </w:r>
    </w:p>
    <w:p w14:paraId="5D6B5D94" w14:textId="77777777" w:rsidR="00041C04" w:rsidRPr="00041C04" w:rsidRDefault="00041C04" w:rsidP="00041C0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sz w:val="22"/>
          <w:szCs w:val="22"/>
        </w:rPr>
      </w:pPr>
      <w:r w:rsidRPr="00041C04">
        <w:rPr>
          <w:sz w:val="22"/>
          <w:szCs w:val="22"/>
        </w:rPr>
        <w:t xml:space="preserve">natomiast w wyjaśnieniach treści nr 14 Zamawiający wskazał, iż nie dopuszcza tego rozwiązania. </w:t>
      </w:r>
    </w:p>
    <w:p w14:paraId="7AF1DFBD" w14:textId="77777777" w:rsidR="00041C04" w:rsidRPr="00041C04" w:rsidRDefault="00041C04" w:rsidP="00041C04">
      <w:pPr>
        <w:spacing w:before="100" w:beforeAutospacing="1" w:after="100" w:afterAutospacing="1" w:line="360" w:lineRule="auto"/>
        <w:jc w:val="both"/>
        <w:rPr>
          <w:sz w:val="22"/>
          <w:szCs w:val="22"/>
        </w:rPr>
      </w:pPr>
      <w:r w:rsidRPr="00041C04">
        <w:rPr>
          <w:sz w:val="22"/>
          <w:szCs w:val="22"/>
        </w:rPr>
        <w:lastRenderedPageBreak/>
        <w:t xml:space="preserve">Zgodnie z </w:t>
      </w:r>
      <w:r w:rsidRPr="00041C04">
        <w:rPr>
          <w:b/>
          <w:bCs/>
          <w:sz w:val="22"/>
          <w:szCs w:val="22"/>
        </w:rPr>
        <w:t>art. 135 ust. 6 ustawy Pzp</w:t>
      </w:r>
      <w:r w:rsidRPr="00041C04">
        <w:rPr>
          <w:sz w:val="22"/>
          <w:szCs w:val="22"/>
        </w:rPr>
        <w:t>, wyjaśnienia treści SWZ są wiążące i stanowią integralną część dokumentów zamówienia. Tym samym Zamawiający zobowiązany jest do zapewnienia ich jednoznaczności oraz spójności.</w:t>
      </w:r>
    </w:p>
    <w:p w14:paraId="2C2141DC" w14:textId="77777777" w:rsidR="00041C04" w:rsidRPr="00041C04" w:rsidRDefault="00041C04" w:rsidP="00041C04">
      <w:pPr>
        <w:spacing w:before="100" w:beforeAutospacing="1" w:after="100" w:afterAutospacing="1" w:line="360" w:lineRule="auto"/>
        <w:jc w:val="both"/>
        <w:rPr>
          <w:sz w:val="22"/>
          <w:szCs w:val="22"/>
        </w:rPr>
      </w:pPr>
      <w:r w:rsidRPr="00041C04">
        <w:rPr>
          <w:sz w:val="22"/>
          <w:szCs w:val="22"/>
        </w:rPr>
        <w:t xml:space="preserve">Zaistniała sprzeczność oznacza, że wymagania SWZ w istotnym zakresie stały się </w:t>
      </w:r>
      <w:r w:rsidRPr="00041C04">
        <w:rPr>
          <w:b/>
          <w:bCs/>
          <w:sz w:val="22"/>
          <w:szCs w:val="22"/>
        </w:rPr>
        <w:t>niejednoznaczne i nieprecyzyjne</w:t>
      </w:r>
      <w:r w:rsidRPr="00041C04">
        <w:rPr>
          <w:sz w:val="22"/>
          <w:szCs w:val="22"/>
        </w:rPr>
        <w:t xml:space="preserve">, co narusza podstawowe zasady prowadzenia postępowania określone w </w:t>
      </w:r>
      <w:r w:rsidRPr="00041C04">
        <w:rPr>
          <w:b/>
          <w:bCs/>
          <w:sz w:val="22"/>
          <w:szCs w:val="22"/>
        </w:rPr>
        <w:t>art. 16 pkt 1 i 2 ustawy Pzp</w:t>
      </w:r>
      <w:r w:rsidRPr="00041C04">
        <w:rPr>
          <w:sz w:val="22"/>
          <w:szCs w:val="22"/>
        </w:rPr>
        <w:t>, tj. zasadę uczciwej konkurencji, równego traktowania wykonawców oraz przejrzystości postępowania.</w:t>
      </w:r>
    </w:p>
    <w:p w14:paraId="12E8537D" w14:textId="77777777" w:rsidR="00041C04" w:rsidRPr="00041C04" w:rsidRDefault="00041C04" w:rsidP="00041C04">
      <w:pPr>
        <w:spacing w:before="100" w:beforeAutospacing="1" w:after="100" w:afterAutospacing="1" w:line="360" w:lineRule="auto"/>
        <w:jc w:val="both"/>
        <w:rPr>
          <w:sz w:val="22"/>
          <w:szCs w:val="22"/>
        </w:rPr>
      </w:pPr>
      <w:r w:rsidRPr="00041C04">
        <w:rPr>
          <w:sz w:val="22"/>
          <w:szCs w:val="22"/>
        </w:rPr>
        <w:t>W konsekwencji:</w:t>
      </w:r>
    </w:p>
    <w:p w14:paraId="75D7AF95" w14:textId="77777777" w:rsidR="00041C04" w:rsidRPr="00041C04" w:rsidRDefault="00041C04" w:rsidP="00041C04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sz w:val="22"/>
          <w:szCs w:val="22"/>
        </w:rPr>
      </w:pPr>
      <w:r w:rsidRPr="00041C04">
        <w:rPr>
          <w:sz w:val="22"/>
          <w:szCs w:val="22"/>
        </w:rPr>
        <w:t xml:space="preserve">wykonawcy mogli przygotować oferty w oparciu o odmienne interpretacje wymagań, </w:t>
      </w:r>
    </w:p>
    <w:p w14:paraId="6E77EAC7" w14:textId="77777777" w:rsidR="00041C04" w:rsidRPr="00041C04" w:rsidRDefault="00041C04" w:rsidP="00041C04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sz w:val="22"/>
          <w:szCs w:val="22"/>
        </w:rPr>
      </w:pPr>
      <w:r w:rsidRPr="00041C04">
        <w:rPr>
          <w:sz w:val="22"/>
          <w:szCs w:val="22"/>
        </w:rPr>
        <w:t xml:space="preserve">Zamawiający nie miał zapewnionych warunków do dokonania porównania ofert na jednolitych i jednoznacznych zasadach, </w:t>
      </w:r>
    </w:p>
    <w:p w14:paraId="0976B3AE" w14:textId="77777777" w:rsidR="00041C04" w:rsidRPr="00041C04" w:rsidRDefault="00041C04" w:rsidP="00041C04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sz w:val="22"/>
          <w:szCs w:val="22"/>
        </w:rPr>
      </w:pPr>
      <w:r w:rsidRPr="00041C04">
        <w:rPr>
          <w:sz w:val="22"/>
          <w:szCs w:val="22"/>
        </w:rPr>
        <w:t xml:space="preserve">dokonana ocena ofert, w tym odrzucenie oferty wykonawcy oraz wybór najkorzystniejszej oferty, zostały obarczone wadą. </w:t>
      </w:r>
    </w:p>
    <w:p w14:paraId="29D7D688" w14:textId="77777777" w:rsidR="00041C04" w:rsidRPr="00041C04" w:rsidRDefault="00041C04" w:rsidP="00041C04">
      <w:pPr>
        <w:spacing w:before="100" w:beforeAutospacing="1" w:after="100" w:afterAutospacing="1" w:line="360" w:lineRule="auto"/>
        <w:jc w:val="both"/>
        <w:rPr>
          <w:sz w:val="22"/>
          <w:szCs w:val="22"/>
        </w:rPr>
      </w:pPr>
      <w:r w:rsidRPr="00041C04">
        <w:rPr>
          <w:sz w:val="22"/>
          <w:szCs w:val="22"/>
        </w:rPr>
        <w:t xml:space="preserve">Powyższa wada ma charakter </w:t>
      </w:r>
      <w:r w:rsidRPr="00041C04">
        <w:rPr>
          <w:b/>
          <w:bCs/>
          <w:sz w:val="22"/>
          <w:szCs w:val="22"/>
        </w:rPr>
        <w:t>istotny i nieusuwalny</w:t>
      </w:r>
      <w:r w:rsidRPr="00041C04">
        <w:rPr>
          <w:sz w:val="22"/>
          <w:szCs w:val="22"/>
        </w:rPr>
        <w:t>, ponieważ:</w:t>
      </w:r>
    </w:p>
    <w:p w14:paraId="584DDB59" w14:textId="77777777" w:rsidR="00041C04" w:rsidRPr="00041C04" w:rsidRDefault="00041C04" w:rsidP="00041C04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sz w:val="22"/>
          <w:szCs w:val="22"/>
        </w:rPr>
      </w:pPr>
      <w:r w:rsidRPr="00041C04">
        <w:rPr>
          <w:sz w:val="22"/>
          <w:szCs w:val="22"/>
        </w:rPr>
        <w:t xml:space="preserve">dotyczy treści SWZ na etapie przygotowania ofert, </w:t>
      </w:r>
    </w:p>
    <w:p w14:paraId="3DE4CB29" w14:textId="77777777" w:rsidR="00041C04" w:rsidRPr="00041C04" w:rsidRDefault="00041C04" w:rsidP="00041C04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sz w:val="22"/>
          <w:szCs w:val="22"/>
        </w:rPr>
      </w:pPr>
      <w:r w:rsidRPr="00041C04">
        <w:rPr>
          <w:sz w:val="22"/>
          <w:szCs w:val="22"/>
        </w:rPr>
        <w:t xml:space="preserve">nie jest możliwe jej usunięcie po upływie terminu składania ofert bez naruszenia zasady równego traktowania wykonawców, </w:t>
      </w:r>
    </w:p>
    <w:p w14:paraId="0D52B7F8" w14:textId="77777777" w:rsidR="00041C04" w:rsidRPr="00041C04" w:rsidRDefault="00041C04" w:rsidP="00041C04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sz w:val="22"/>
          <w:szCs w:val="22"/>
        </w:rPr>
      </w:pPr>
      <w:r w:rsidRPr="00041C04">
        <w:rPr>
          <w:sz w:val="22"/>
          <w:szCs w:val="22"/>
        </w:rPr>
        <w:t xml:space="preserve">nie jest możliwe dokonanie ponownej oceny ofert w sposób zapewniający ich porównywalność. </w:t>
      </w:r>
    </w:p>
    <w:p w14:paraId="396850ED" w14:textId="77777777" w:rsidR="00041C04" w:rsidRPr="00041C04" w:rsidRDefault="00041C04" w:rsidP="00041C04">
      <w:pPr>
        <w:spacing w:before="100" w:beforeAutospacing="1" w:after="100" w:afterAutospacing="1" w:line="360" w:lineRule="auto"/>
        <w:jc w:val="both"/>
        <w:rPr>
          <w:sz w:val="22"/>
          <w:szCs w:val="22"/>
        </w:rPr>
      </w:pPr>
      <w:r w:rsidRPr="00041C04">
        <w:rPr>
          <w:sz w:val="22"/>
          <w:szCs w:val="22"/>
        </w:rPr>
        <w:t>W związku z powyższym Zamawiający stwierdził, że postępowanie w zakresie Pakietu nr 27 jest obarczone wadą uniemożliwiającą zawarcie ważnej umowy.</w:t>
      </w:r>
    </w:p>
    <w:p w14:paraId="71F577E6" w14:textId="77777777" w:rsidR="00041C04" w:rsidRPr="00041C04" w:rsidRDefault="00041C04" w:rsidP="00041C04">
      <w:pPr>
        <w:spacing w:before="100" w:beforeAutospacing="1" w:after="100" w:afterAutospacing="1" w:line="360" w:lineRule="auto"/>
        <w:jc w:val="both"/>
        <w:rPr>
          <w:sz w:val="22"/>
          <w:szCs w:val="22"/>
        </w:rPr>
      </w:pPr>
      <w:r w:rsidRPr="00041C04">
        <w:rPr>
          <w:sz w:val="22"/>
          <w:szCs w:val="22"/>
        </w:rPr>
        <w:t>Mając na uwadze powyższe:</w:t>
      </w:r>
    </w:p>
    <w:p w14:paraId="7105B0A8" w14:textId="77777777" w:rsidR="00041C04" w:rsidRPr="00041C04" w:rsidRDefault="00041C04" w:rsidP="00041C04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sz w:val="22"/>
          <w:szCs w:val="22"/>
        </w:rPr>
      </w:pPr>
      <w:r w:rsidRPr="00041C04">
        <w:rPr>
          <w:sz w:val="22"/>
          <w:szCs w:val="22"/>
        </w:rPr>
        <w:t xml:space="preserve">Zamawiający unieważnia czynność wyboru najkorzystniejszej oferty w Pakiecie nr 27, jako dokonaną w postępowaniu obarczonym istotną wadą. </w:t>
      </w:r>
    </w:p>
    <w:p w14:paraId="025711D9" w14:textId="77777777" w:rsidR="00041C04" w:rsidRPr="00041C04" w:rsidRDefault="00041C04" w:rsidP="00041C04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sz w:val="22"/>
          <w:szCs w:val="22"/>
        </w:rPr>
      </w:pPr>
      <w:r w:rsidRPr="00041C04">
        <w:rPr>
          <w:sz w:val="22"/>
          <w:szCs w:val="22"/>
        </w:rPr>
        <w:t xml:space="preserve">Zamawiający unieważnia czynność odrzucenia oferty wykonawcy, który wniósł sprzeciw w dniu 3 kwietnia 2026 r., jako czynność dokonaną w warunkach niejednoznacznych postanowień SWZ. </w:t>
      </w:r>
    </w:p>
    <w:p w14:paraId="61546C33" w14:textId="77777777" w:rsidR="00041C04" w:rsidRPr="00041C04" w:rsidRDefault="00041C04" w:rsidP="00041C04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sz w:val="22"/>
          <w:szCs w:val="22"/>
        </w:rPr>
      </w:pPr>
      <w:r w:rsidRPr="00041C04">
        <w:rPr>
          <w:sz w:val="22"/>
          <w:szCs w:val="22"/>
        </w:rPr>
        <w:t xml:space="preserve">Następnie, działając na podstawie </w:t>
      </w:r>
      <w:r w:rsidRPr="00041C04">
        <w:rPr>
          <w:b/>
          <w:bCs/>
          <w:sz w:val="22"/>
          <w:szCs w:val="22"/>
        </w:rPr>
        <w:t>art. 255 pkt 6 ustawy Pzp</w:t>
      </w:r>
      <w:r w:rsidRPr="00041C04">
        <w:rPr>
          <w:sz w:val="22"/>
          <w:szCs w:val="22"/>
        </w:rPr>
        <w:t>, Zamawiający unieważnia postępowanie w zakresie Pakietu nr 27, ponieważ postępowanie obarczone jest niemożliwą do usunięcia wadą uniemożliwiającą zawarcie ważnej umowy w sprawie zamówienia publicznego.</w:t>
      </w:r>
    </w:p>
    <w:p w14:paraId="7EC7CD79" w14:textId="77777777" w:rsidR="00041C04" w:rsidRPr="00041C04" w:rsidRDefault="00041C04" w:rsidP="00041C04">
      <w:pPr>
        <w:spacing w:line="360" w:lineRule="auto"/>
        <w:rPr>
          <w:sz w:val="22"/>
          <w:szCs w:val="22"/>
        </w:rPr>
      </w:pPr>
    </w:p>
    <w:bookmarkEnd w:id="0"/>
    <w:p w14:paraId="0B48CB99" w14:textId="792AF534" w:rsidR="008642B3" w:rsidRPr="005D2C4F" w:rsidRDefault="008642B3" w:rsidP="00D64136">
      <w:pPr>
        <w:jc w:val="right"/>
        <w:rPr>
          <w:vertAlign w:val="superscript"/>
        </w:rPr>
      </w:pPr>
    </w:p>
    <w:sectPr w:rsidR="008642B3" w:rsidRPr="005D2C4F" w:rsidSect="00D64136">
      <w:footerReference w:type="default" r:id="rId7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03869" w14:textId="77777777" w:rsidR="00A03781" w:rsidRDefault="00A03781">
      <w:r>
        <w:separator/>
      </w:r>
    </w:p>
  </w:endnote>
  <w:endnote w:type="continuationSeparator" w:id="0">
    <w:p w14:paraId="5D02DBBD" w14:textId="77777777" w:rsidR="00A03781" w:rsidRDefault="00A03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B1DE5" w14:textId="02D2BFAE" w:rsidR="000C1E6F" w:rsidRDefault="000C1E6F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E7BCDB" w14:textId="77777777" w:rsidR="00A03781" w:rsidRDefault="00A03781">
      <w:r>
        <w:separator/>
      </w:r>
    </w:p>
  </w:footnote>
  <w:footnote w:type="continuationSeparator" w:id="0">
    <w:p w14:paraId="37D483C4" w14:textId="77777777" w:rsidR="00A03781" w:rsidRDefault="00A037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96CAC"/>
    <w:multiLevelType w:val="multilevel"/>
    <w:tmpl w:val="BEEAC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735137"/>
    <w:multiLevelType w:val="multilevel"/>
    <w:tmpl w:val="EACAE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5A5DA1"/>
    <w:multiLevelType w:val="multilevel"/>
    <w:tmpl w:val="4A76F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697D00"/>
    <w:multiLevelType w:val="multilevel"/>
    <w:tmpl w:val="B2840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050407">
    <w:abstractNumId w:val="3"/>
  </w:num>
  <w:num w:numId="2" w16cid:durableId="1991009979">
    <w:abstractNumId w:val="1"/>
  </w:num>
  <w:num w:numId="3" w16cid:durableId="1275363229">
    <w:abstractNumId w:val="2"/>
  </w:num>
  <w:num w:numId="4" w16cid:durableId="1869171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4B8"/>
    <w:rsid w:val="0001402F"/>
    <w:rsid w:val="00022322"/>
    <w:rsid w:val="00041C04"/>
    <w:rsid w:val="00042497"/>
    <w:rsid w:val="00051734"/>
    <w:rsid w:val="000C1E6F"/>
    <w:rsid w:val="000E4E56"/>
    <w:rsid w:val="001A1468"/>
    <w:rsid w:val="001B7815"/>
    <w:rsid w:val="001D7509"/>
    <w:rsid w:val="00211A34"/>
    <w:rsid w:val="0021556B"/>
    <w:rsid w:val="00255B1B"/>
    <w:rsid w:val="00272C6F"/>
    <w:rsid w:val="002B1E4F"/>
    <w:rsid w:val="002B6761"/>
    <w:rsid w:val="003445A0"/>
    <w:rsid w:val="003A0AFC"/>
    <w:rsid w:val="003B5567"/>
    <w:rsid w:val="003D611C"/>
    <w:rsid w:val="00431C0B"/>
    <w:rsid w:val="00437CAD"/>
    <w:rsid w:val="00456C5B"/>
    <w:rsid w:val="004657DA"/>
    <w:rsid w:val="00476164"/>
    <w:rsid w:val="004804B8"/>
    <w:rsid w:val="004B2665"/>
    <w:rsid w:val="004C3459"/>
    <w:rsid w:val="004E324A"/>
    <w:rsid w:val="004E7234"/>
    <w:rsid w:val="0054734E"/>
    <w:rsid w:val="00596EA3"/>
    <w:rsid w:val="00596FD7"/>
    <w:rsid w:val="005D2C4F"/>
    <w:rsid w:val="005E0D0A"/>
    <w:rsid w:val="005E5BFF"/>
    <w:rsid w:val="00607F9B"/>
    <w:rsid w:val="00644DCB"/>
    <w:rsid w:val="00657C1E"/>
    <w:rsid w:val="006E3089"/>
    <w:rsid w:val="00712C39"/>
    <w:rsid w:val="00756CDA"/>
    <w:rsid w:val="007A3FEF"/>
    <w:rsid w:val="007E2ACC"/>
    <w:rsid w:val="007E68C5"/>
    <w:rsid w:val="007E6B37"/>
    <w:rsid w:val="00826D06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463B"/>
    <w:rsid w:val="00A029B8"/>
    <w:rsid w:val="00A03781"/>
    <w:rsid w:val="00A91321"/>
    <w:rsid w:val="00AA02AC"/>
    <w:rsid w:val="00B32D12"/>
    <w:rsid w:val="00B464D3"/>
    <w:rsid w:val="00B75313"/>
    <w:rsid w:val="00B7699A"/>
    <w:rsid w:val="00B8185B"/>
    <w:rsid w:val="00BC6F7F"/>
    <w:rsid w:val="00BD2174"/>
    <w:rsid w:val="00C22098"/>
    <w:rsid w:val="00C423DD"/>
    <w:rsid w:val="00C60D7B"/>
    <w:rsid w:val="00C65E53"/>
    <w:rsid w:val="00CA0B33"/>
    <w:rsid w:val="00CA3511"/>
    <w:rsid w:val="00CC5FAA"/>
    <w:rsid w:val="00CE4B39"/>
    <w:rsid w:val="00D01E5B"/>
    <w:rsid w:val="00D04203"/>
    <w:rsid w:val="00D26ED6"/>
    <w:rsid w:val="00D42C90"/>
    <w:rsid w:val="00D64136"/>
    <w:rsid w:val="00D8427E"/>
    <w:rsid w:val="00E072DC"/>
    <w:rsid w:val="00E25DDD"/>
    <w:rsid w:val="00E30B2D"/>
    <w:rsid w:val="00E62859"/>
    <w:rsid w:val="00E85D70"/>
    <w:rsid w:val="00F33C66"/>
    <w:rsid w:val="00F91BCE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004873"/>
  <w15:chartTrackingRefBased/>
  <w15:docId w15:val="{E05AC6AF-C45B-4554-A670-F83E9ED31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501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5</cp:revision>
  <cp:lastPrinted>1899-12-31T23:00:00Z</cp:lastPrinted>
  <dcterms:created xsi:type="dcterms:W3CDTF">2026-04-07T10:06:00Z</dcterms:created>
  <dcterms:modified xsi:type="dcterms:W3CDTF">2026-04-08T10:29:00Z</dcterms:modified>
</cp:coreProperties>
</file>