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F429AF" w:rsidRDefault="00C239E1" w:rsidP="00F429AF">
      <w:pPr>
        <w:spacing w:after="480" w:line="276" w:lineRule="auto"/>
        <w:jc w:val="right"/>
        <w:rPr>
          <w:rFonts w:ascii="Arial Narrow" w:hAnsi="Arial Narrow" w:cs="Arial"/>
        </w:rPr>
      </w:pPr>
      <w:r w:rsidRPr="00F429AF">
        <w:rPr>
          <w:rFonts w:ascii="Arial Narrow" w:hAnsi="Arial Narrow" w:cs="Arial"/>
        </w:rPr>
        <w:t>Bydgoszcz</w:t>
      </w:r>
      <w:r w:rsidR="00035DEC" w:rsidRPr="00F429AF">
        <w:rPr>
          <w:rFonts w:ascii="Arial Narrow" w:hAnsi="Arial Narrow" w:cs="Arial"/>
        </w:rPr>
        <w:t xml:space="preserve"> dnia: </w:t>
      </w:r>
      <w:r w:rsidRPr="00F429AF">
        <w:rPr>
          <w:rFonts w:ascii="Arial Narrow" w:hAnsi="Arial Narrow" w:cs="Arial"/>
        </w:rPr>
        <w:t>2026-04-10</w:t>
      </w:r>
    </w:p>
    <w:p w:rsidR="00035DEC" w:rsidRPr="00F429AF" w:rsidRDefault="00C239E1" w:rsidP="00F429AF">
      <w:pPr>
        <w:spacing w:line="276" w:lineRule="auto"/>
        <w:rPr>
          <w:rFonts w:ascii="Arial Narrow" w:hAnsi="Arial Narrow" w:cs="Arial"/>
          <w:b/>
          <w:bCs/>
        </w:rPr>
      </w:pPr>
      <w:r w:rsidRPr="00F429AF">
        <w:rPr>
          <w:rFonts w:ascii="Arial Narrow" w:hAnsi="Arial Narrow" w:cs="Arial"/>
          <w:b/>
          <w:bCs/>
        </w:rPr>
        <w:t>10</w:t>
      </w:r>
      <w:r w:rsidR="00F429AF">
        <w:rPr>
          <w:rFonts w:ascii="Arial Narrow" w:hAnsi="Arial Narrow" w:cs="Arial"/>
          <w:b/>
          <w:bCs/>
        </w:rPr>
        <w:t>.</w:t>
      </w:r>
      <w:r w:rsidRPr="00F429AF">
        <w:rPr>
          <w:rFonts w:ascii="Arial Narrow" w:hAnsi="Arial Narrow" w:cs="Arial"/>
          <w:b/>
          <w:bCs/>
        </w:rPr>
        <w:t>WSzKzP SPZOZ</w:t>
      </w:r>
    </w:p>
    <w:p w:rsidR="00035DEC" w:rsidRPr="00F429AF" w:rsidRDefault="00C239E1" w:rsidP="00F429AF">
      <w:pPr>
        <w:spacing w:line="276" w:lineRule="auto"/>
        <w:rPr>
          <w:rFonts w:ascii="Arial Narrow" w:hAnsi="Arial Narrow" w:cs="Arial"/>
        </w:rPr>
      </w:pPr>
      <w:r w:rsidRPr="00F429AF">
        <w:rPr>
          <w:rFonts w:ascii="Arial Narrow" w:hAnsi="Arial Narrow" w:cs="Arial"/>
        </w:rPr>
        <w:t>Powstańców Warszawy</w:t>
      </w:r>
      <w:r w:rsidR="00035DEC" w:rsidRPr="00F429AF">
        <w:rPr>
          <w:rFonts w:ascii="Arial Narrow" w:hAnsi="Arial Narrow" w:cs="Arial"/>
        </w:rPr>
        <w:t xml:space="preserve"> </w:t>
      </w:r>
      <w:r w:rsidRPr="00F429AF">
        <w:rPr>
          <w:rFonts w:ascii="Arial Narrow" w:hAnsi="Arial Narrow" w:cs="Arial"/>
        </w:rPr>
        <w:t>5</w:t>
      </w:r>
    </w:p>
    <w:p w:rsidR="00035DEC" w:rsidRPr="00F429AF" w:rsidRDefault="00C239E1" w:rsidP="00F429AF">
      <w:pPr>
        <w:spacing w:line="276" w:lineRule="auto"/>
        <w:rPr>
          <w:rFonts w:ascii="Arial Narrow" w:hAnsi="Arial Narrow" w:cs="Arial"/>
        </w:rPr>
      </w:pPr>
      <w:r w:rsidRPr="00F429AF">
        <w:rPr>
          <w:rFonts w:ascii="Arial Narrow" w:hAnsi="Arial Narrow" w:cs="Arial"/>
        </w:rPr>
        <w:t>85-681</w:t>
      </w:r>
      <w:r w:rsidR="00035DEC" w:rsidRPr="00F429AF">
        <w:rPr>
          <w:rFonts w:ascii="Arial Narrow" w:hAnsi="Arial Narrow" w:cs="Arial"/>
        </w:rPr>
        <w:t xml:space="preserve"> </w:t>
      </w:r>
      <w:r w:rsidRPr="00F429AF">
        <w:rPr>
          <w:rFonts w:ascii="Arial Narrow" w:hAnsi="Arial Narrow" w:cs="Arial"/>
        </w:rPr>
        <w:t>Bydgoszcz</w:t>
      </w:r>
    </w:p>
    <w:p w:rsidR="00035DEC" w:rsidRPr="00F429AF" w:rsidRDefault="00035DEC" w:rsidP="00F429AF">
      <w:pPr>
        <w:spacing w:line="276" w:lineRule="auto"/>
        <w:jc w:val="both"/>
        <w:rPr>
          <w:rFonts w:ascii="Arial Narrow" w:hAnsi="Arial Narrow" w:cs="Arial"/>
          <w:bCs/>
        </w:rPr>
      </w:pPr>
      <w:r w:rsidRPr="00F429AF">
        <w:rPr>
          <w:rFonts w:ascii="Arial Narrow" w:hAnsi="Arial Narrow" w:cs="Arial"/>
          <w:bCs/>
        </w:rPr>
        <w:t>……………………………………</w:t>
      </w:r>
    </w:p>
    <w:p w:rsidR="00035DEC" w:rsidRDefault="00035DEC" w:rsidP="00F429AF">
      <w:pPr>
        <w:spacing w:after="480" w:line="276" w:lineRule="auto"/>
        <w:jc w:val="both"/>
        <w:rPr>
          <w:rFonts w:ascii="Arial Narrow" w:hAnsi="Arial Narrow" w:cs="Arial"/>
          <w:bCs/>
        </w:rPr>
      </w:pPr>
      <w:r w:rsidRPr="00F429AF">
        <w:rPr>
          <w:rFonts w:ascii="Arial Narrow" w:hAnsi="Arial Narrow" w:cs="Arial"/>
          <w:bCs/>
        </w:rPr>
        <w:t>[nazwa zamawiającego, adres]</w:t>
      </w:r>
    </w:p>
    <w:p w:rsidR="00F429AF" w:rsidRPr="00F429AF" w:rsidRDefault="00F429AF" w:rsidP="00F429AF">
      <w:pPr>
        <w:spacing w:after="480" w:line="276" w:lineRule="auto"/>
        <w:jc w:val="both"/>
        <w:rPr>
          <w:rFonts w:ascii="Arial Narrow" w:hAnsi="Arial Narrow"/>
          <w:b/>
          <w:bCs/>
        </w:rPr>
      </w:pPr>
      <w:r w:rsidRPr="00F429AF">
        <w:rPr>
          <w:rFonts w:ascii="Arial Narrow" w:hAnsi="Arial Narrow" w:cs="Arial"/>
          <w:b/>
          <w:bCs/>
        </w:rPr>
        <w:t>Pismo nr 3156/26</w:t>
      </w:r>
    </w:p>
    <w:p w:rsidR="00035DEC" w:rsidRPr="00F429AF" w:rsidRDefault="00035DEC" w:rsidP="00F429AF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</w:rPr>
      </w:pPr>
      <w:r w:rsidRPr="00F429AF">
        <w:rPr>
          <w:rFonts w:ascii="Arial Narrow" w:hAnsi="Arial Narrow" w:cs="Arial"/>
          <w:b/>
        </w:rPr>
        <w:t>WYKONAWCY</w:t>
      </w:r>
    </w:p>
    <w:p w:rsidR="00035DEC" w:rsidRPr="00F429AF" w:rsidRDefault="00035DEC" w:rsidP="00F429AF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</w:rPr>
      </w:pPr>
      <w:r w:rsidRPr="00F429AF">
        <w:rPr>
          <w:rFonts w:ascii="Arial Narrow" w:hAnsi="Arial Narrow" w:cs="Arial"/>
        </w:rPr>
        <w:t>ubiegający się o zamówienie</w:t>
      </w:r>
    </w:p>
    <w:p w:rsidR="00035DEC" w:rsidRPr="00F429AF" w:rsidRDefault="00035DEC" w:rsidP="00F429AF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F429AF">
        <w:rPr>
          <w:rFonts w:ascii="Arial Narrow" w:eastAsia="Calibri" w:hAnsi="Arial Narrow" w:cs="Arial"/>
          <w:lang w:eastAsia="en-US"/>
        </w:rPr>
        <w:t xml:space="preserve">Dotyczy: </w:t>
      </w:r>
      <w:r w:rsidRPr="00F429AF">
        <w:rPr>
          <w:rFonts w:ascii="Arial Narrow" w:hAnsi="Arial Narrow" w:cs="Arial"/>
        </w:rPr>
        <w:t>postępowania o udzielenie zamówienia publicznego</w:t>
      </w:r>
      <w:r w:rsidRPr="00F429A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F429AF" w:rsidTr="00B32FF9">
        <w:tc>
          <w:tcPr>
            <w:tcW w:w="2269" w:type="dxa"/>
            <w:shd w:val="clear" w:color="auto" w:fill="auto"/>
          </w:tcPr>
          <w:p w:rsidR="00035DEC" w:rsidRPr="00F429AF" w:rsidRDefault="00035DEC" w:rsidP="00F429A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F429A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F429AF" w:rsidRDefault="00C239E1" w:rsidP="00F429A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Przeglądy okresowe i naprawy  aparatów i urządzeń medycznych</w:t>
            </w:r>
            <w:r w:rsidR="00035DEC" w:rsidRPr="00F429AF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C239E1" w:rsidRPr="00F429AF" w:rsidTr="00026817">
        <w:tc>
          <w:tcPr>
            <w:tcW w:w="2269" w:type="dxa"/>
            <w:shd w:val="clear" w:color="auto" w:fill="auto"/>
          </w:tcPr>
          <w:p w:rsidR="00C239E1" w:rsidRPr="00F429AF" w:rsidRDefault="00C239E1" w:rsidP="00F429A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429A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39E1" w:rsidRPr="00F429AF" w:rsidRDefault="00C239E1" w:rsidP="00F429A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45/2026</w:t>
            </w:r>
          </w:p>
        </w:tc>
      </w:tr>
    </w:tbl>
    <w:p w:rsidR="00035DEC" w:rsidRPr="00F429AF" w:rsidRDefault="00035DEC" w:rsidP="00F429AF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F429AF" w:rsidTr="00B32FF9">
        <w:tc>
          <w:tcPr>
            <w:tcW w:w="9330" w:type="dxa"/>
            <w:shd w:val="clear" w:color="auto" w:fill="F2F2F2"/>
            <w:hideMark/>
          </w:tcPr>
          <w:p w:rsidR="00035DEC" w:rsidRPr="00F429AF" w:rsidRDefault="00035DEC" w:rsidP="00F429AF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429AF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F429AF" w:rsidRDefault="00520165" w:rsidP="00F429AF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F429AF">
        <w:rPr>
          <w:rFonts w:ascii="Arial Narrow" w:hAnsi="Arial Narrow" w:cs="Arial"/>
        </w:rPr>
        <w:t xml:space="preserve">Zamawiający, </w:t>
      </w:r>
      <w:r w:rsidR="00C239E1" w:rsidRPr="00F429AF">
        <w:rPr>
          <w:rFonts w:ascii="Arial Narrow" w:hAnsi="Arial Narrow" w:cs="Arial"/>
          <w:b/>
        </w:rPr>
        <w:t>10</w:t>
      </w:r>
      <w:r w:rsidR="00F429AF">
        <w:rPr>
          <w:rFonts w:ascii="Arial Narrow" w:hAnsi="Arial Narrow" w:cs="Arial"/>
          <w:b/>
        </w:rPr>
        <w:t>.</w:t>
      </w:r>
      <w:r w:rsidR="00C239E1" w:rsidRPr="00F429AF">
        <w:rPr>
          <w:rFonts w:ascii="Arial Narrow" w:hAnsi="Arial Narrow" w:cs="Arial"/>
          <w:b/>
        </w:rPr>
        <w:t>WSzKzP SPZOZ</w:t>
      </w:r>
      <w:r w:rsidRPr="00F429AF">
        <w:rPr>
          <w:rFonts w:ascii="Arial Narrow" w:hAnsi="Arial Narrow" w:cs="Arial"/>
        </w:rPr>
        <w:t xml:space="preserve">, działając na podstawie art. </w:t>
      </w:r>
      <w:r w:rsidR="0029606A" w:rsidRPr="00F429AF">
        <w:rPr>
          <w:rFonts w:ascii="Arial Narrow" w:hAnsi="Arial Narrow" w:cs="Arial"/>
        </w:rPr>
        <w:t>1</w:t>
      </w:r>
      <w:r w:rsidRPr="00F429AF">
        <w:rPr>
          <w:rFonts w:ascii="Arial Narrow" w:hAnsi="Arial Narrow" w:cs="Arial"/>
        </w:rPr>
        <w:t>3</w:t>
      </w:r>
      <w:r w:rsidR="0029606A" w:rsidRPr="00F429AF">
        <w:rPr>
          <w:rFonts w:ascii="Arial Narrow" w:hAnsi="Arial Narrow" w:cs="Arial"/>
        </w:rPr>
        <w:t>5</w:t>
      </w:r>
      <w:r w:rsidRPr="00F429AF">
        <w:rPr>
          <w:rFonts w:ascii="Arial Narrow" w:hAnsi="Arial Narrow" w:cs="Arial"/>
        </w:rPr>
        <w:t xml:space="preserve"> ust</w:t>
      </w:r>
      <w:r w:rsidR="00D9049C" w:rsidRPr="00F429AF">
        <w:rPr>
          <w:rFonts w:ascii="Arial Narrow" w:hAnsi="Arial Narrow" w:cs="Arial"/>
        </w:rPr>
        <w:t xml:space="preserve">. </w:t>
      </w:r>
      <w:r w:rsidR="0029606A" w:rsidRPr="00F429AF">
        <w:rPr>
          <w:rFonts w:ascii="Arial Narrow" w:hAnsi="Arial Narrow" w:cs="Arial"/>
        </w:rPr>
        <w:t>6</w:t>
      </w:r>
      <w:r w:rsidRPr="00F429AF">
        <w:rPr>
          <w:rFonts w:ascii="Arial Narrow" w:hAnsi="Arial Narrow" w:cs="Arial"/>
        </w:rPr>
        <w:t xml:space="preserve"> ustawy z dnia </w:t>
      </w:r>
      <w:r w:rsidR="0029606A" w:rsidRPr="00F429AF">
        <w:rPr>
          <w:rFonts w:ascii="Arial Narrow" w:hAnsi="Arial Narrow" w:cs="Arial"/>
        </w:rPr>
        <w:t>11</w:t>
      </w:r>
      <w:r w:rsidRPr="00F429AF">
        <w:rPr>
          <w:rFonts w:ascii="Arial Narrow" w:hAnsi="Arial Narrow" w:cs="Arial"/>
        </w:rPr>
        <w:t xml:space="preserve"> </w:t>
      </w:r>
      <w:r w:rsidR="0029606A" w:rsidRPr="00F429AF">
        <w:rPr>
          <w:rFonts w:ascii="Arial Narrow" w:hAnsi="Arial Narrow" w:cs="Arial"/>
        </w:rPr>
        <w:t xml:space="preserve">września </w:t>
      </w:r>
      <w:r w:rsidRPr="00F429AF">
        <w:rPr>
          <w:rFonts w:ascii="Arial Narrow" w:hAnsi="Arial Narrow" w:cs="Arial"/>
        </w:rPr>
        <w:t>20</w:t>
      </w:r>
      <w:r w:rsidR="0029606A" w:rsidRPr="00F429AF">
        <w:rPr>
          <w:rFonts w:ascii="Arial Narrow" w:hAnsi="Arial Narrow" w:cs="Arial"/>
        </w:rPr>
        <w:t>19</w:t>
      </w:r>
      <w:r w:rsidRPr="00F429AF">
        <w:rPr>
          <w:rFonts w:ascii="Arial Narrow" w:hAnsi="Arial Narrow" w:cs="Arial"/>
        </w:rPr>
        <w:t xml:space="preserve"> r</w:t>
      </w:r>
      <w:r w:rsidR="0029606A" w:rsidRPr="00F429AF">
        <w:rPr>
          <w:rFonts w:ascii="Arial Narrow" w:hAnsi="Arial Narrow" w:cs="Arial"/>
        </w:rPr>
        <w:t>.</w:t>
      </w:r>
      <w:r w:rsidRPr="00F429AF">
        <w:rPr>
          <w:rFonts w:ascii="Arial Narrow" w:hAnsi="Arial Narrow" w:cs="Arial"/>
        </w:rPr>
        <w:t xml:space="preserve"> Prawo </w:t>
      </w:r>
      <w:r w:rsidR="0029606A" w:rsidRPr="00F429AF">
        <w:rPr>
          <w:rFonts w:ascii="Arial Narrow" w:hAnsi="Arial Narrow" w:cs="Arial"/>
        </w:rPr>
        <w:t>z</w:t>
      </w:r>
      <w:r w:rsidRPr="00F429AF">
        <w:rPr>
          <w:rFonts w:ascii="Arial Narrow" w:hAnsi="Arial Narrow" w:cs="Arial"/>
        </w:rPr>
        <w:t xml:space="preserve">amówień </w:t>
      </w:r>
      <w:r w:rsidR="0029606A" w:rsidRPr="00F429AF">
        <w:rPr>
          <w:rFonts w:ascii="Arial Narrow" w:hAnsi="Arial Narrow" w:cs="Arial"/>
        </w:rPr>
        <w:t>p</w:t>
      </w:r>
      <w:r w:rsidRPr="00F429AF">
        <w:rPr>
          <w:rFonts w:ascii="Arial Narrow" w:hAnsi="Arial Narrow" w:cs="Arial"/>
        </w:rPr>
        <w:t xml:space="preserve">ublicznych </w:t>
      </w:r>
      <w:r w:rsidR="00C239E1" w:rsidRPr="00F429AF">
        <w:rPr>
          <w:rFonts w:ascii="Arial Narrow" w:hAnsi="Arial Narrow" w:cs="Arial"/>
        </w:rPr>
        <w:t>(</w:t>
      </w:r>
      <w:proofErr w:type="spellStart"/>
      <w:r w:rsidR="00C239E1" w:rsidRPr="00F429AF">
        <w:rPr>
          <w:rFonts w:ascii="Arial Narrow" w:hAnsi="Arial Narrow" w:cs="Arial"/>
        </w:rPr>
        <w:t>t.j</w:t>
      </w:r>
      <w:proofErr w:type="spellEnd"/>
      <w:r w:rsidR="00C239E1" w:rsidRPr="00F429AF">
        <w:rPr>
          <w:rFonts w:ascii="Arial Narrow" w:hAnsi="Arial Narrow" w:cs="Arial"/>
        </w:rPr>
        <w:t xml:space="preserve">. Dz. U. z 2024 r. poz. 1320 z </w:t>
      </w:r>
      <w:proofErr w:type="spellStart"/>
      <w:r w:rsidR="00C239E1" w:rsidRPr="00F429AF">
        <w:rPr>
          <w:rFonts w:ascii="Arial Narrow" w:hAnsi="Arial Narrow" w:cs="Arial"/>
        </w:rPr>
        <w:t>pĂłĹşn</w:t>
      </w:r>
      <w:proofErr w:type="spellEnd"/>
      <w:r w:rsidR="00C239E1" w:rsidRPr="00F429AF">
        <w:rPr>
          <w:rFonts w:ascii="Arial Narrow" w:hAnsi="Arial Narrow" w:cs="Arial"/>
        </w:rPr>
        <w:t>. zm.)</w:t>
      </w:r>
      <w:r w:rsidR="00BE7BFD" w:rsidRPr="00F429AF">
        <w:rPr>
          <w:rFonts w:ascii="Arial Narrow" w:hAnsi="Arial Narrow" w:cs="Arial"/>
        </w:rPr>
        <w:t xml:space="preserve">, </w:t>
      </w:r>
      <w:r w:rsidR="00D9049C" w:rsidRPr="00F429AF">
        <w:rPr>
          <w:rFonts w:ascii="Arial Narrow" w:hAnsi="Arial Narrow" w:cs="Arial"/>
        </w:rPr>
        <w:t>udostępnia</w:t>
      </w:r>
      <w:r w:rsidR="00BE7BFD" w:rsidRPr="00F429AF">
        <w:rPr>
          <w:rFonts w:ascii="Arial Narrow" w:hAnsi="Arial Narrow" w:cs="Arial"/>
        </w:rPr>
        <w:t xml:space="preserve"> poniżej treść zapytań do S</w:t>
      </w:r>
      <w:r w:rsidR="0012774F" w:rsidRPr="00F429AF">
        <w:rPr>
          <w:rFonts w:ascii="Arial Narrow" w:hAnsi="Arial Narrow" w:cs="Arial"/>
        </w:rPr>
        <w:t>pecyfikacji Warunków Zamówienia (</w:t>
      </w:r>
      <w:r w:rsidR="0012774F" w:rsidRPr="00F429AF">
        <w:rPr>
          <w:rFonts w:ascii="Arial Narrow" w:hAnsi="Arial Narrow" w:cs="Arial"/>
          <w:lang w:eastAsia="ar-SA"/>
        </w:rPr>
        <w:t>zwanej dalej</w:t>
      </w:r>
      <w:r w:rsidR="0012774F" w:rsidRPr="00F429AF">
        <w:rPr>
          <w:rFonts w:ascii="Arial Narrow" w:hAnsi="Arial Narrow" w:cs="Arial"/>
          <w:b/>
          <w:lang w:eastAsia="ar-SA"/>
        </w:rPr>
        <w:t xml:space="preserve"> </w:t>
      </w:r>
      <w:r w:rsidR="0012774F" w:rsidRPr="00F429AF">
        <w:rPr>
          <w:rFonts w:ascii="Arial Narrow" w:hAnsi="Arial Narrow" w:cs="Arial"/>
          <w:bCs/>
          <w:lang w:eastAsia="ar-SA"/>
        </w:rPr>
        <w:t>”SWZ”)</w:t>
      </w:r>
      <w:r w:rsidR="00D9049C" w:rsidRPr="00F429AF">
        <w:rPr>
          <w:rFonts w:ascii="Arial Narrow" w:hAnsi="Arial Narrow" w:cs="Arial"/>
          <w:bCs/>
          <w:lang w:eastAsia="ar-SA"/>
        </w:rPr>
        <w:t xml:space="preserve"> </w:t>
      </w:r>
      <w:r w:rsidR="00D9049C" w:rsidRPr="00F429AF">
        <w:rPr>
          <w:rFonts w:ascii="Arial Narrow" w:hAnsi="Arial Narrow" w:cs="Arial"/>
        </w:rPr>
        <w:t>wraz z wyjaśnieniami</w:t>
      </w:r>
      <w:r w:rsidR="0012774F" w:rsidRPr="00F429AF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239E1" w:rsidRPr="00F429AF" w:rsidTr="00026817">
        <w:tc>
          <w:tcPr>
            <w:tcW w:w="9356" w:type="dxa"/>
            <w:shd w:val="clear" w:color="auto" w:fill="auto"/>
          </w:tcPr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termin składania pytań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Zamawiający wskazał, że udzieli wyjaśnień pod warunkiem, iż wniosek o wyjaśnienie treści SWZ wpłynie nie później niż na 14 dni przed upływem terminu składania ofert. Jednocześnie zwracamy uwagę, że zgodnie z art. 135 ust. 2 ustawy Prawo zamówień publicznych, wniosek o wyjaśnienie treści SWZ może zostać złożony nie później niż do końca dnia, w którym upływa połowa wyznaczonego terminu składania ofert. W związku z powyższym uprzejmie prosimy o potwierdzenie, że zastosowanie ma termin wynikający z art. 135 ust. 2 PZP, a wskazany w SWZ zapis stanowi omyłkę pisarską, ewentualnie </w:t>
            </w:r>
            <w:r>
              <w:rPr>
                <w:rFonts w:ascii="Arial Narrow" w:hAnsi="Arial Narrow" w:cs="Arial"/>
                <w:bCs/>
              </w:rPr>
              <w:br/>
            </w:r>
            <w:r w:rsidRPr="00F429AF">
              <w:rPr>
                <w:rFonts w:ascii="Arial Narrow" w:hAnsi="Arial Narrow" w:cs="Arial"/>
                <w:bCs/>
              </w:rPr>
              <w:t>o jego stosowną korektę. Z naszych obliczeń wynika, że termin składania wniosków o wyjaśnienia powinien upłynąć w dniu 08.04.2026 r.</w:t>
            </w:r>
          </w:p>
          <w:p w:rsidR="00F429AF" w:rsidRPr="00F429AF" w:rsidRDefault="00F429AF" w:rsidP="00F429AF">
            <w:pPr>
              <w:spacing w:before="120"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after="60"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Zamawiający dokonuje poprawienia omyłki pisarskiej. Rozdział 14 pkt. 14.2 SWZ otrzymuje brzmienie:  "Zamawiający udzieli wyjaśnień niezwłocznie, jednak nie później niż na 4 dni przed upływem terminu składania ofert, pod warunkiem, że wniosek o wyjaśnienie treści SWZ wpłynął do Zamawiającego nie później niż na 7 dni przed upływem terminu składania ofert".</w:t>
            </w:r>
          </w:p>
          <w:p w:rsidR="00F429AF" w:rsidRPr="00F429AF" w:rsidRDefault="00F429AF" w:rsidP="00F429AF">
            <w:pPr>
              <w:spacing w:before="60"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 : zadanie nr 3</w:t>
            </w:r>
          </w:p>
          <w:p w:rsidR="00F429AF" w:rsidRPr="00F429AF" w:rsidRDefault="00F429AF" w:rsidP="00F429AF">
            <w:pPr>
              <w:spacing w:before="60"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Wykonawca zwraca uwagę, że urządzenia wskazane w zadaniu nr 3 nie są sklasyfikowane jako wyroby medyczne. 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W związku z tym nie podlegają wymogom wynikającym z ustawy z dnia 7 kwietnia 2022 r. o wyrobach medycznych (Umowa § 1 ust. 3). W związku z powyższym prosimy o doprecyzowanie zapisu poprzez dodanie sformułowania "jeżeli dotyczy" oraz 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o uwzględnienie powyższego przy udzielaniu odpowiedzi na kolejne pytania.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Oświadczenie dotyczy tych Wykonawców, którzy podlegają wymogom wynikającym z ustawy z dnia 7 kwietnia 2022 r. o wyrobach medycznych. Zamawiający pozostawia zapisy SWZ bez zmian.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3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miejsce wykonania usługi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Projekt umowy w § 3 ust. 1 stanowi, że Wykonawca zobowiązuje się wykonać przedmiot umowy w siedzibie Zamawiającego, natomiast § 3 ust. 3 dopuszcza wykonanie usługi poza siedzibą Zamawiającego. Czy Zamawiający dopuszcza, aby przeglądy techniczne oraz naprawy serwisowe dla zadania nr 3 były standardowo realizowane w centrum serwisowym Wykonawcy (</w:t>
            </w:r>
            <w:proofErr w:type="spellStart"/>
            <w:r w:rsidRPr="00F429AF">
              <w:rPr>
                <w:rFonts w:ascii="Arial Narrow" w:hAnsi="Arial Narrow" w:cs="Arial"/>
                <w:bCs/>
              </w:rPr>
              <w:t>Walldorf</w:t>
            </w:r>
            <w:proofErr w:type="spellEnd"/>
            <w:r w:rsidRPr="00F429AF">
              <w:rPr>
                <w:rFonts w:ascii="Arial Narrow" w:hAnsi="Arial Narrow" w:cs="Arial"/>
                <w:bCs/>
              </w:rPr>
              <w:t xml:space="preserve"> - jedyny autoryzowany punkt serwisowy producenta), a nie jedynie w wyjątkowych przypadkach? Informujemy, że jedyny autoryzowany serwis producenta znajduje się w Niemczech. W cenie przeglądu uwzględnione są koszty transportu urządzenia.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dopuszcza realizację przeglądów oraz napraw w centrum serwisowym.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Pytanie nr 4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Projekt umowy w §2 ust. 3 stanowi, że wynagrodzenie Wykonawcy z tytułu napraw stanowić będzie sumę: iloczynu godzin wynikających z zatwierdzonego protokołu oraz stawki określonej w ust. 2 powyżej, faktycznej naprawy oraz kosztów wykorzystanych części, przy czym wynagrodzenie z tytułu napraw należne Wykonawcy w okresie trwania umowy nie może przekroczyć kwoty określonej w ust. 1 pkt. 2 Prosimy o zmianę zapisu na następujący: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"Wynagrodzenie Wykonawcy z tytułu napraw stanowić będzie sumę iloczynu liczby godzin wynikających z zatwierdzonego protokołu oraz stawki określonej w ust. 2, kosztów wykorzystanych części oraz kosztów transportu urządzenia do i z punktu serwisowego, przy czym wynagrodzenie za roboczogodzinę z tytułu napraw w okresie obowiązywania umowy nie może przekroczyć kwoty określonej w ust. 1 </w:t>
            </w:r>
            <w:proofErr w:type="spellStart"/>
            <w:r w:rsidRPr="00F429AF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F429AF">
              <w:rPr>
                <w:rFonts w:ascii="Arial Narrow" w:hAnsi="Arial Narrow" w:cs="Arial"/>
                <w:bCs/>
              </w:rPr>
              <w:t xml:space="preserve"> 2." Uzasadnienie: jak w pytaniu nr 6.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nie wyraża zgody i pozostawia zapisy SWZ bez zmian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5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sprzęt zastępczy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Projekt umowy (§ 3 ust. 4) przewiduje obowiązek zapewnienia sprzętu zastępczego.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Wykonawca wskazuje, że Zamawiający posiada kilka urządzeń tego samego typu, co eliminuje konieczność zapewnienia sprzętu zastępczego. Wymóg ten istotnie zwiększa koszty realizacji zamówienia, co jest niekorzystne dla Zamawiającego. 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W związku z powyższym prosimy o odstąpienie od tego wymogu dla zadania nr 3.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Zamawiający wyraża zgodę dla zadania 3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Pytanie nr 6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Projekt umowy w §3 ust. 5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Zamawiający pisze: Koszty transportu/dojazdu Wykonawcy do siedziby Zamawiającego w celu wykonania usługi będącej przedmiotem zamówienia wliczone są w kwotę określoną w § 2 ust. 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Prosimy o zmianę zapisu na następujący: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"</w:t>
            </w:r>
            <w:r w:rsidRPr="00F429AF">
              <w:rPr>
                <w:rFonts w:ascii="Arial Narrow" w:hAnsi="Arial Narrow" w:cs="Arial"/>
                <w:bCs/>
              </w:rPr>
              <w:tab/>
              <w:t xml:space="preserve">koszty transportu urządzenia do punktu serwisowego w ramach przeglądów - wliczone w wynagrodzenie określone w § 2 ust. 1 </w:t>
            </w:r>
            <w:proofErr w:type="spellStart"/>
            <w:r w:rsidRPr="00F429AF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F429AF">
              <w:rPr>
                <w:rFonts w:ascii="Arial Narrow" w:hAnsi="Arial Narrow" w:cs="Arial"/>
                <w:bCs/>
              </w:rPr>
              <w:t xml:space="preserve"> 1,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"</w:t>
            </w:r>
            <w:r w:rsidRPr="00F429AF">
              <w:rPr>
                <w:rFonts w:ascii="Arial Narrow" w:hAnsi="Arial Narrow" w:cs="Arial"/>
                <w:bCs/>
              </w:rPr>
              <w:tab/>
              <w:t>koszty transportu w ramach napraw - rozliczane na podstawie kosztorysu przedstawionego po zgłoszeniu awarii i przeprowadzeniu wstępnej diagnozy.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Uzasadnienie: Koszt przeglądu obejmuje transport urządzenia. W przypadku napraw koszt transportu jest kalkulowany </w:t>
            </w:r>
            <w:r w:rsidRPr="00F429AF">
              <w:rPr>
                <w:rFonts w:ascii="Arial Narrow" w:hAnsi="Arial Narrow" w:cs="Arial"/>
                <w:bCs/>
              </w:rPr>
              <w:lastRenderedPageBreak/>
              <w:t xml:space="preserve">indywidualnie. Producent przewiduje następującą procedurę realizacji napraw: zgłoszenie usterki do serwisu technicznego, a następnie konsultacje obejmujące zdalną próbę rozwiązania problemu. Etap ten obejmuje m.in. przesłanie przez zgłaszającego tzw. logów systemowych (Log </w:t>
            </w:r>
            <w:proofErr w:type="spellStart"/>
            <w:r w:rsidRPr="00F429AF">
              <w:rPr>
                <w:rFonts w:ascii="Arial Narrow" w:hAnsi="Arial Narrow" w:cs="Arial"/>
                <w:bCs/>
              </w:rPr>
              <w:t>Files</w:t>
            </w:r>
            <w:proofErr w:type="spellEnd"/>
            <w:r w:rsidRPr="00F429AF">
              <w:rPr>
                <w:rFonts w:ascii="Arial Narrow" w:hAnsi="Arial Narrow" w:cs="Arial"/>
                <w:bCs/>
              </w:rPr>
              <w:t>), analizę błędów oraz komunikację mailową i telefoniczną i jest realizowany bezpłatnie. Jeżeli w trakcie konsultacji okaże się, że usunięcie usterki nie jest możliwe w sposób zdalny, Zamawiający otrzyma wstępny kosztorys naprawy wraz z informacją o kosztach transportu urządzenia do punktu serwisowego. Brak zgody na powyższe rozwiązanie spowoduje konieczność wliczenia kosztów transportu w stawkę roboczogodziny, co doprowadzi do zawyżenia ceny oferty.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nie wyraża zgody i pozostawia zapisy SWZ bez zmian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Pytanie nr 7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Projekt umowy w §4 ust. 1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 xml:space="preserve">Zamawiający pisze: 1.W przypadku konieczności wykonania przeglądu bez ustalenia wcześniejszego terminu, Wykonawca zobowiązuje się zrealizować przegląd techniczny w terminie do 3 dni roboczych od otrzymania zlecenia w formie faksu/e-maila. Wykonawca informuje, że serwis techniczny kontaktuje się z Zamawiającym z wyprzedzeniem ok. 4 tygodni przed planowanym terminem przeglądu, drogą mailową, wskazując proponowany termin jego wykonania (co do zasady ok. 12 miesięcy od ostatniego przeglądu ± 2 tygodnie). Terminowa realizacja przeglądu, zgodnie z zaleceniami producenta, uzależniona jest od sprawnej współpracy Zamawiającego z Wykonawcą, w szczególności w zakresie potwierdzenia proponowanego terminu, przygotowania urządzenia do odbioru oraz bieżącego odpowiadania na korespondencję serwisu. Jednocześnie informujemy, że punkt serwisowy znajduje się w Niemczech, w związku z czym prosimy o uwzględnienie czasu niezbędnego na transport urządzenia do serwisu oraz jego zwrot. Prosimy o zmianę zapisu dla zadania nr 3 na: 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"Przegląd urządzenia wykonywany jest co 12 miesięcy (± 2 tygodnie). Wykonawca informuje Zamawiającego o planowanym terminie z ok. 4-tygodniowym wyprzedzeniem. Zamawiający zobowiązany jest do współpracy w zakresie uzgodnienia terminu oraz przygotowania urządzenia do transportu. Maksymalny czas realizacji usługi (od odbioru do zwrotu urządzenia) wynosi 10 dni roboczych."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nie wyraża zgody i pozostawia zapisy SWZ bez zmian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8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Projekt umowy w §4 ust. 3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Zamawiający pisze: Sporządzenie kalkulacji cenowej musi nastąpić w ciągu 2 dni roboczych od zgłoszenia telefonicznego lub elektronicznego. W związku z procedurą napraw opisaną w pytaniu nr 6 prosimy o zmianę zapisu dla zadania nr 3 na: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"Czas reakcji serwisu na zgłoszenie wynosi maksymalnie 24 godziny. Sporządzenie kalkulacji cenowej następuje w ciągu</w:t>
            </w:r>
            <w:r>
              <w:rPr>
                <w:rFonts w:ascii="Arial Narrow" w:hAnsi="Arial Narrow" w:cs="Arial"/>
                <w:bCs/>
              </w:rPr>
              <w:t xml:space="preserve">        </w:t>
            </w:r>
            <w:r w:rsidRPr="00F429AF">
              <w:rPr>
                <w:rFonts w:ascii="Arial Narrow" w:hAnsi="Arial Narrow" w:cs="Arial"/>
                <w:bCs/>
              </w:rPr>
              <w:t>2 dni roboczych od momentu potwierdzenia konieczności wykonania naprawy i przesłania urządzenia do centrum serwisowego."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nie wyraża zgody i pozostawia zapisy SWZ bez zmian 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Pytanie nr 9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Dotyczy: Projekt umowy w §4 ust. 4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Zamawiający pisze: Wykonawca zobowiązany jest do wykonania naprawy urządzenia, niewymagającej wymiany części</w:t>
            </w:r>
            <w:r>
              <w:rPr>
                <w:rFonts w:ascii="Arial Narrow" w:hAnsi="Arial Narrow" w:cs="Arial"/>
                <w:bCs/>
              </w:rPr>
              <w:t xml:space="preserve">          </w:t>
            </w:r>
            <w:r w:rsidRPr="00F429AF">
              <w:rPr>
                <w:rFonts w:ascii="Arial Narrow" w:hAnsi="Arial Narrow" w:cs="Arial"/>
                <w:bCs/>
              </w:rPr>
              <w:t>w terminie do 3 dni roboczych od momentu akceptacji kalkulacji, naprawy urządzenia z wykorzystaniem części zamiennej</w:t>
            </w:r>
            <w:r>
              <w:rPr>
                <w:rFonts w:ascii="Arial Narrow" w:hAnsi="Arial Narrow" w:cs="Arial"/>
                <w:bCs/>
              </w:rPr>
              <w:t xml:space="preserve">       </w:t>
            </w:r>
            <w:r w:rsidRPr="00F429AF">
              <w:rPr>
                <w:rFonts w:ascii="Arial Narrow" w:hAnsi="Arial Narrow" w:cs="Arial"/>
                <w:bCs/>
              </w:rPr>
              <w:t>w terminie do 5 dni roboczych od momentu akceptacji kalkulacji, w sytuacji gdy niezbędne części nie są dostępne na rynku krajowym i muszą zostać sprowadzone z zagranicy do 21 dni roboczych od momentu akceptacji kalkulacji. Skorzystanie</w:t>
            </w:r>
            <w:r>
              <w:rPr>
                <w:rFonts w:ascii="Arial Narrow" w:hAnsi="Arial Narrow" w:cs="Arial"/>
                <w:bCs/>
              </w:rPr>
              <w:t xml:space="preserve">          </w:t>
            </w:r>
            <w:r w:rsidRPr="00F429AF">
              <w:rPr>
                <w:rFonts w:ascii="Arial Narrow" w:hAnsi="Arial Narrow" w:cs="Arial"/>
                <w:bCs/>
              </w:rPr>
              <w:t>z wydłużonego terminu jest możliwe po przedstawieniu przez Wykonawcę dokumentów potwierdzających brak dostępności części w Polsce oraz potwierdzenia zamówienia u dostawcy zagranicznego zawierający kraj wysyłki oraz przewidywany czas dostawy z zachowaniem terminu naprawy. Brak przedstawienia ww. dokumentów w ciągu 24 godzin od zgłoszenia awarii oznacza, że obowiązuje termin podstawowy (3 lub 5 dni). Wykonawca informuje, że jedyny serwis producenta urządzeń</w:t>
            </w:r>
            <w:r>
              <w:rPr>
                <w:rFonts w:ascii="Arial Narrow" w:hAnsi="Arial Narrow" w:cs="Arial"/>
                <w:bCs/>
              </w:rPr>
              <w:t xml:space="preserve">        </w:t>
            </w:r>
            <w:proofErr w:type="spellStart"/>
            <w:r w:rsidRPr="00F429AF">
              <w:rPr>
                <w:rFonts w:ascii="Arial Narrow" w:hAnsi="Arial Narrow" w:cs="Arial"/>
                <w:bCs/>
              </w:rPr>
              <w:t>wz</w:t>
            </w:r>
            <w:proofErr w:type="spellEnd"/>
            <w:r w:rsidRPr="00F429AF">
              <w:rPr>
                <w:rFonts w:ascii="Arial Narrow" w:hAnsi="Arial Narrow" w:cs="Arial"/>
                <w:bCs/>
              </w:rPr>
              <w:t xml:space="preserve"> zadania nr 3 ma siedzibę w Niemczech. Części zamienne są dostępne w magazynie w Niemczech lub w - w niektórych </w:t>
            </w:r>
            <w:r w:rsidRPr="00F429AF">
              <w:rPr>
                <w:rFonts w:ascii="Arial Narrow" w:hAnsi="Arial Narrow" w:cs="Arial"/>
                <w:bCs/>
              </w:rPr>
              <w:lastRenderedPageBreak/>
              <w:t>przypadkach - w głównym magazynie producenta w USA. Serwis urządzeń jest wykonywany przez przesłanie urządzeń do punktu serwisowego w Niemczech. W związku z powyższym terminy 3 i 5 dni roboczych są niemożliwe do dotrzymania dla zadania nr 3. Prosimy o zmianę zapisu na:</w:t>
            </w:r>
          </w:p>
          <w:p w:rsidR="00F429AF" w:rsidRPr="00F429AF" w:rsidRDefault="00F429AF" w:rsidP="00F429AF">
            <w:pPr>
              <w:spacing w:line="276" w:lineRule="auto"/>
              <w:ind w:left="28" w:right="-74"/>
              <w:jc w:val="both"/>
              <w:rPr>
                <w:rFonts w:ascii="Arial Narrow" w:hAnsi="Arial Narrow" w:cs="Arial"/>
                <w:bCs/>
              </w:rPr>
            </w:pPr>
            <w:r w:rsidRPr="00F429AF">
              <w:rPr>
                <w:rFonts w:ascii="Arial Narrow" w:hAnsi="Arial Narrow" w:cs="Arial"/>
                <w:bCs/>
              </w:rPr>
              <w:t>"Wykonawca zobowiązany jest do wykonania naprawy urządzenia w terminie do 21 dni roboczych od momentu akceptacji kalkulacji."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F429AF" w:rsidRPr="00F429AF" w:rsidRDefault="00F429AF" w:rsidP="00F429A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 xml:space="preserve">Zamawiający nie wyraża zgody i pozostawia zapisy SWZ bez zmian. Jednocześnie zamawiający potwierdza, </w:t>
            </w:r>
          </w:p>
          <w:p w:rsidR="00F429AF" w:rsidRP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F429AF">
              <w:rPr>
                <w:rFonts w:ascii="Arial Narrow" w:hAnsi="Arial Narrow" w:cs="Arial"/>
                <w:b/>
                <w:bCs/>
              </w:rPr>
              <w:t>że w takim przypadku również obowiązuje termin 21 dni.</w:t>
            </w:r>
          </w:p>
          <w:p w:rsidR="00F429AF" w:rsidRDefault="00F429AF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C239E1" w:rsidRPr="00F429AF" w:rsidRDefault="00C239E1" w:rsidP="00F429AF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F429AF" w:rsidRDefault="00BE7BFD" w:rsidP="00F429AF">
      <w:pPr>
        <w:spacing w:line="276" w:lineRule="auto"/>
        <w:jc w:val="both"/>
        <w:rPr>
          <w:rFonts w:ascii="Arial Narrow" w:hAnsi="Arial Narrow" w:cs="Arial"/>
        </w:rPr>
      </w:pPr>
    </w:p>
    <w:p w:rsidR="001C1308" w:rsidRDefault="006D4AB3" w:rsidP="00F429AF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sz w:val="20"/>
        </w:rPr>
      </w:pPr>
      <w:r w:rsidRPr="00F429AF">
        <w:rPr>
          <w:rFonts w:ascii="Arial Narrow" w:hAnsi="Arial Narrow" w:cs="Arial"/>
          <w:sz w:val="20"/>
        </w:rPr>
        <w:t>Zamawiający</w:t>
      </w:r>
    </w:p>
    <w:p w:rsidR="001C1308" w:rsidRPr="001C1308" w:rsidRDefault="001C1308" w:rsidP="001C1308"/>
    <w:p w:rsidR="001C1308" w:rsidRPr="001C1308" w:rsidRDefault="001C1308" w:rsidP="001C1308"/>
    <w:p w:rsidR="001C1308" w:rsidRPr="001C1308" w:rsidRDefault="001C1308" w:rsidP="001C1308"/>
    <w:p w:rsidR="001C1308" w:rsidRPr="001C1308" w:rsidRDefault="001C1308" w:rsidP="001C1308"/>
    <w:p w:rsidR="001C1308" w:rsidRPr="001C1308" w:rsidRDefault="001C1308" w:rsidP="001C1308"/>
    <w:p w:rsidR="001C1308" w:rsidRPr="001C1308" w:rsidRDefault="001C1308" w:rsidP="001C1308"/>
    <w:p w:rsidR="001C1308" w:rsidRDefault="001C1308" w:rsidP="001C1308"/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</w:p>
    <w:p w:rsidR="001C1308" w:rsidRPr="00DE2534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 xml:space="preserve">Wykonano w 2 egz. na </w:t>
      </w:r>
      <w:r>
        <w:rPr>
          <w:rFonts w:ascii="Arial Narrow" w:hAnsi="Arial Narrow" w:cs="Arial"/>
          <w:bCs/>
          <w:sz w:val="18"/>
          <w:szCs w:val="18"/>
        </w:rPr>
        <w:t xml:space="preserve">2 </w:t>
      </w:r>
      <w:r w:rsidRPr="00DE2534">
        <w:rPr>
          <w:rFonts w:ascii="Arial Narrow" w:hAnsi="Arial Narrow" w:cs="Arial"/>
          <w:bCs/>
          <w:sz w:val="18"/>
          <w:szCs w:val="18"/>
        </w:rPr>
        <w:t>ark.</w:t>
      </w:r>
    </w:p>
    <w:p w:rsidR="001C1308" w:rsidRPr="00906B51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  <w:r w:rsidRPr="00906B51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1C1308" w:rsidRPr="00906B51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  <w:r w:rsidRPr="00906B51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906B51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906B51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906B51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906B51">
        <w:rPr>
          <w:rFonts w:ascii="Arial Narrow" w:hAnsi="Arial Narrow" w:cs="Arial"/>
          <w:bCs/>
          <w:sz w:val="18"/>
          <w:szCs w:val="18"/>
        </w:rPr>
        <w:t>. T2612 B5</w:t>
      </w:r>
    </w:p>
    <w:p w:rsidR="001C1308" w:rsidRPr="00DE2534" w:rsidRDefault="001C1308" w:rsidP="001C1308">
      <w:pPr>
        <w:pStyle w:val="Tekstpodstawowy"/>
        <w:rPr>
          <w:rFonts w:ascii="Arial Narrow" w:hAnsi="Arial Narrow" w:cs="Arial"/>
          <w:bCs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1C1308" w:rsidRPr="00DE2534" w:rsidRDefault="001C1308" w:rsidP="001C1308">
      <w:pPr>
        <w:pStyle w:val="Tekstpodstawowy"/>
        <w:rPr>
          <w:rFonts w:ascii="Arial Narrow" w:hAnsi="Arial Narrow" w:cs="Arial"/>
          <w:sz w:val="18"/>
          <w:szCs w:val="18"/>
        </w:rPr>
      </w:pPr>
      <w:r w:rsidRPr="00DE2534">
        <w:rPr>
          <w:rFonts w:ascii="Arial Narrow" w:hAnsi="Arial Narrow" w:cs="Arial"/>
          <w:bCs/>
          <w:sz w:val="18"/>
          <w:szCs w:val="18"/>
        </w:rPr>
        <w:t xml:space="preserve">Data: </w:t>
      </w:r>
      <w:r>
        <w:rPr>
          <w:rFonts w:ascii="Arial Narrow" w:hAnsi="Arial Narrow" w:cs="Arial"/>
          <w:bCs/>
          <w:sz w:val="18"/>
          <w:szCs w:val="18"/>
        </w:rPr>
        <w:t>10</w:t>
      </w:r>
      <w:r w:rsidRPr="00DE2534">
        <w:rPr>
          <w:rFonts w:ascii="Arial Narrow" w:hAnsi="Arial Narrow" w:cs="Arial"/>
          <w:bCs/>
          <w:sz w:val="18"/>
          <w:szCs w:val="18"/>
        </w:rPr>
        <w:t>.04.2026 r.</w:t>
      </w:r>
    </w:p>
    <w:p w:rsidR="006D4AB3" w:rsidRPr="001C1308" w:rsidRDefault="006D4AB3" w:rsidP="001C1308"/>
    <w:sectPr w:rsidR="006D4AB3" w:rsidRPr="001C1308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857" w:rsidRDefault="00883857">
      <w:r>
        <w:separator/>
      </w:r>
    </w:p>
  </w:endnote>
  <w:endnote w:type="continuationSeparator" w:id="1">
    <w:p w:rsidR="00883857" w:rsidRDefault="008838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1B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51B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51B1B" w:rsidRPr="00B862CC">
      <w:rPr>
        <w:rFonts w:ascii="Arial" w:hAnsi="Arial"/>
        <w:sz w:val="18"/>
        <w:szCs w:val="24"/>
      </w:rPr>
      <w:fldChar w:fldCharType="separate"/>
    </w:r>
    <w:r w:rsidR="00906B51">
      <w:rPr>
        <w:rFonts w:ascii="Arial" w:hAnsi="Arial"/>
        <w:noProof/>
        <w:sz w:val="18"/>
        <w:szCs w:val="24"/>
      </w:rPr>
      <w:t>3</w:t>
    </w:r>
    <w:r w:rsidR="00151B1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51B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51B1B" w:rsidRPr="00B862CC">
      <w:rPr>
        <w:rFonts w:ascii="Arial" w:hAnsi="Arial"/>
        <w:sz w:val="18"/>
        <w:szCs w:val="24"/>
      </w:rPr>
      <w:fldChar w:fldCharType="separate"/>
    </w:r>
    <w:r w:rsidR="00906B51">
      <w:rPr>
        <w:rFonts w:ascii="Arial" w:hAnsi="Arial"/>
        <w:noProof/>
        <w:sz w:val="18"/>
        <w:szCs w:val="24"/>
      </w:rPr>
      <w:t>4</w:t>
    </w:r>
    <w:r w:rsidR="00151B1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51B1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06B51" w:rsidRPr="00906B51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857" w:rsidRDefault="00883857">
      <w:r>
        <w:separator/>
      </w:r>
    </w:p>
  </w:footnote>
  <w:footnote w:type="continuationSeparator" w:id="1">
    <w:p w:rsidR="00883857" w:rsidRDefault="008838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E1" w:rsidRDefault="00C239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E1" w:rsidRDefault="00C239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E1" w:rsidRDefault="00C239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9E1"/>
    <w:rsid w:val="00031374"/>
    <w:rsid w:val="00035DEC"/>
    <w:rsid w:val="000A1097"/>
    <w:rsid w:val="000E2A8F"/>
    <w:rsid w:val="0012774F"/>
    <w:rsid w:val="00144B7A"/>
    <w:rsid w:val="00151B1B"/>
    <w:rsid w:val="00180C6E"/>
    <w:rsid w:val="001C1308"/>
    <w:rsid w:val="0029606A"/>
    <w:rsid w:val="004848F3"/>
    <w:rsid w:val="004A75F2"/>
    <w:rsid w:val="005144A9"/>
    <w:rsid w:val="00520165"/>
    <w:rsid w:val="0056149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3857"/>
    <w:rsid w:val="00897AB0"/>
    <w:rsid w:val="008A3553"/>
    <w:rsid w:val="009003D1"/>
    <w:rsid w:val="00906B51"/>
    <w:rsid w:val="00947A50"/>
    <w:rsid w:val="00A905AC"/>
    <w:rsid w:val="00B1255C"/>
    <w:rsid w:val="00B32FF9"/>
    <w:rsid w:val="00BA6584"/>
    <w:rsid w:val="00BE7BFD"/>
    <w:rsid w:val="00C239E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29A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149A"/>
  </w:style>
  <w:style w:type="paragraph" w:styleId="Nagwek1">
    <w:name w:val="heading 1"/>
    <w:basedOn w:val="Normalny"/>
    <w:next w:val="Normalny"/>
    <w:qFormat/>
    <w:rsid w:val="0056149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6149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6149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6149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149A"/>
  </w:style>
  <w:style w:type="paragraph" w:styleId="Tekstpodstawowywcity">
    <w:name w:val="Body Text Indent"/>
    <w:basedOn w:val="Normalny"/>
    <w:rsid w:val="0056149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6149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6149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6149A"/>
    <w:rPr>
      <w:sz w:val="28"/>
    </w:rPr>
  </w:style>
  <w:style w:type="paragraph" w:styleId="Tekstpodstawowywcity3">
    <w:name w:val="Body Text Indent 3"/>
    <w:basedOn w:val="Normalny"/>
    <w:rsid w:val="0056149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C130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1426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2026-04-10T11:36:00Z</cp:lastPrinted>
  <dcterms:created xsi:type="dcterms:W3CDTF">2026-04-10T11:09:00Z</dcterms:created>
  <dcterms:modified xsi:type="dcterms:W3CDTF">2026-04-10T11:37:00Z</dcterms:modified>
</cp:coreProperties>
</file>