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246679-2026 - Procedura konkurencyjna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Polska – Usługi w zakresie napraw i konserwacji sprzętu medycznego i chirurgicznego – Przeglądy i naprawy aparatów </w:t>
      </w:r>
      <w:r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br/>
      </w: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 urządzeń medycznych dla 10 Wojskowego Szpitala Klinicznego z Polikliniką SPZOZ w Bydgoszczy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70/2026 10/04/2026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Przeglądy i naprawy aparatów i urządzeń medycznych dla 10 Wojskowego Szpitala Klinicznego z Polikliniką SPZOZ </w:t>
      </w:r>
      <w:r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br/>
      </w: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 Bydgoszczy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Przeglądy i naprawy aparatów i urządzeń medycznych dla 10 Wojskowego Szpitala Klinicznego z Polikliniką SPZOZ </w:t>
      </w:r>
      <w:r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br/>
      </w: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 Bydgoszczy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b9229eba-66ed-4e5f-9c57-a58ca06af66c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45/2026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Uzasadnienie procedury przyspieszonej: Uzasadnienie procedury przyspieszonej: Art. 138 ust. 2 pkt. 2 W przedmiotowym przypadku skrócenie terminu jest uzasadnione wystąpieniem pilnej potrzeby udzielenia zamówienia, której nie można było przewidzieć na etapie planowania postępowania. Poprzednie postępowanie w tym zakresie nie zakończyło się zawarciem umowy z wykonawcą, co uniemożliwiło zapewnienie ciągłości realizacji usług serwisowych, a tym samym stworzyło ryzyko przestojów w pracy sprzętu wykorzystywanego do diagnostyki i leczenia pacjentów. Aparatura medyczna objęta przedmiotem zamówienia ma kluczowe znaczenie dla funkcjonowania oddziałów szpitalnych i realizacji świadczeń zdrowotnych, a jej niesprawność lub brak bieżącej obsługi technicznej może skutkować zagrożeniem zdrowia lub życia pacjentów.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10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10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Powody wykluczenia źródła: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pkt. 3 ustawy PZP oraz art. 109 ust. 1 pkt. 1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lit. g) oraz art. 108 ust. 1 pkt.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108 ust. 1 lit. a)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 1 lit. b, f)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 1 lit. c)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 1 lit. d)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 1 lit. e)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 1 lit. h) oraz art. 108 ust. 1 pkt 2 ustawy PZP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Przeglądy okresowe i naprawy - monitory funkcji życiowych oraz stacja centralnego nadzoru Goldway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</w:t>
      </w: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Przeglądy okresowe i naprawy - System nawigacji operacji FUSION COMPACT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Przeglądy okresowe i naprawy - Aparaty do izolacji magnetycznej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Przeglądy okresowei naprawy - Aparaty Autotherm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8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Przeglądy okresowei naprawy - Mikroskopy operacyjne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1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Przeglądy okresowei naprawy - Zestaw urządzeń do hydroterapii i termoterapii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4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Przeglądy okresowei naprawy - Tonometr CT-80A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27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Przeglądy okresowei naprawy - Autorefraktometr i lampa szczelinowa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0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Przeglądy okresowe i naprawy - Respiratory Weinmann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3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Przeglądy okresowe i naprawy - Nyktometr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formularzem cenowym oraz zapisami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24 Miesiące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Odpowiednie kwalifikacje edukacyjne i zawodowe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kryterium selekcji: 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Autoryzacja producenta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Podana w ofercie, max. 20 punktów TAK - 20 punktów, NIE- O punktów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Koszt brutto roboczogodziny za naprawy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4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5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20/04/2026 08:00:00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otwarcia: 20/04/2026 08:30:00 (UTC+02:00) czas wschodnioeuropejski, czas środkowoeuropejski letni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36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7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8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9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0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1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2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3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4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pocztowy: ul. Krucza 36 / Wspólna 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5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6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7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8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9" w:history="1">
        <w:r w:rsidRPr="00242DDB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238841-2026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składania ofert, zmiana terminu otwarcia i składania ofert spowodowana wyjaśnieniami SWZ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16cd04fd-3cbc-40c0-906f-dca8bc27ce14  -  01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09/04/2026 11:10:04 (UTC+00:00) czas zachodnioeuropejski, GMT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246679-2026</w:t>
      </w:r>
    </w:p>
    <w:p w:rsidR="00242DDB" w:rsidRP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70/2026</w:t>
      </w:r>
    </w:p>
    <w:p w:rsid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242DDB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10/04/2026</w:t>
      </w:r>
    </w:p>
    <w:p w:rsidR="00242DDB" w:rsidRDefault="00242DDB" w:rsidP="00242DDB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242DDB" w:rsidRPr="00242DDB" w:rsidRDefault="00242DDB" w:rsidP="00242DDB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ZAMAWIAJĄCY</w:t>
      </w:r>
    </w:p>
    <w:p w:rsidR="00EB29E1" w:rsidRDefault="006E6128" w:rsidP="00242DDB">
      <w:pPr>
        <w:jc w:val="both"/>
        <w:rPr>
          <w:rFonts w:ascii="Arial Narrow" w:hAnsi="Arial Narrow"/>
          <w:sz w:val="20"/>
          <w:szCs w:val="20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242DDB" w:rsidRPr="00DF3922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DF3922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9 </w:t>
      </w:r>
      <w:r w:rsidRPr="00DF3922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ark.</w:t>
      </w:r>
    </w:p>
    <w:p w:rsidR="00242DDB" w:rsidRPr="00DF3922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biuro przepustek, SZPubl. T2612 B5  </w:t>
      </w:r>
    </w:p>
    <w:p w:rsidR="00242DDB" w:rsidRPr="00DF3922" w:rsidRDefault="00242DDB" w:rsidP="00242DDB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 xml:space="preserve">Wyk. Katarzyna Szułczyńska – tel. 261 417 448, e-mail: </w:t>
      </w:r>
      <w:hyperlink r:id="rId50" w:history="1">
        <w:r w:rsidRPr="00DF3922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242DDB" w:rsidRPr="00DF3922" w:rsidRDefault="00242DDB" w:rsidP="00242DD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DF3922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>10</w:t>
      </w:r>
      <w:r w:rsidRPr="00DF3922">
        <w:rPr>
          <w:rFonts w:ascii="Arial Narrow" w:hAnsi="Arial Narrow"/>
          <w:i/>
          <w:iCs/>
          <w:sz w:val="16"/>
          <w:szCs w:val="16"/>
        </w:rPr>
        <w:t xml:space="preserve">.04.2026 </w:t>
      </w:r>
      <w:r w:rsidRPr="00DF3922">
        <w:rPr>
          <w:rFonts w:ascii="Arial Narrow" w:hAnsi="Arial Narrow"/>
          <w:i/>
          <w:sz w:val="16"/>
          <w:szCs w:val="16"/>
        </w:rPr>
        <w:t xml:space="preserve"> r.</w:t>
      </w:r>
    </w:p>
    <w:p w:rsidR="00242DDB" w:rsidRPr="00242DDB" w:rsidRDefault="00242DDB" w:rsidP="00242DDB">
      <w:pPr>
        <w:jc w:val="both"/>
        <w:rPr>
          <w:rFonts w:ascii="Arial Narrow" w:hAnsi="Arial Narrow"/>
          <w:sz w:val="20"/>
          <w:szCs w:val="20"/>
        </w:rPr>
      </w:pPr>
    </w:p>
    <w:sectPr w:rsidR="00242DDB" w:rsidRPr="00242DDB" w:rsidSect="00242DDB">
      <w:headerReference w:type="default" r:id="rId51"/>
      <w:footerReference w:type="default" r:id="rId52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128" w:rsidRDefault="006E6128" w:rsidP="00242DDB">
      <w:pPr>
        <w:spacing w:after="0" w:line="240" w:lineRule="auto"/>
      </w:pPr>
      <w:r>
        <w:separator/>
      </w:r>
    </w:p>
  </w:endnote>
  <w:endnote w:type="continuationSeparator" w:id="1">
    <w:p w:rsidR="006E6128" w:rsidRDefault="006E6128" w:rsidP="00242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42129236"/>
      <w:docPartObj>
        <w:docPartGallery w:val="Page Numbers (Bottom of Page)"/>
        <w:docPartUnique/>
      </w:docPartObj>
    </w:sdtPr>
    <w:sdtContent>
      <w:p w:rsidR="00242DDB" w:rsidRDefault="00242DD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242DDB" w:rsidRDefault="00242DD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128" w:rsidRDefault="006E6128" w:rsidP="00242DDB">
      <w:pPr>
        <w:spacing w:after="0" w:line="240" w:lineRule="auto"/>
      </w:pPr>
      <w:r>
        <w:separator/>
      </w:r>
    </w:p>
  </w:footnote>
  <w:footnote w:type="continuationSeparator" w:id="1">
    <w:p w:rsidR="006E6128" w:rsidRDefault="006E6128" w:rsidP="00242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DB" w:rsidRDefault="00242DDB">
    <w:pPr>
      <w:pStyle w:val="Nagwek"/>
    </w:pPr>
    <w:r>
      <w:t>Sprawa 45/2026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2DDB"/>
    <w:rsid w:val="00242DDB"/>
    <w:rsid w:val="00541F64"/>
    <w:rsid w:val="006E6128"/>
    <w:rsid w:val="008D58A6"/>
    <w:rsid w:val="009B6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6B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242DDB"/>
  </w:style>
  <w:style w:type="character" w:customStyle="1" w:styleId="label">
    <w:name w:val="label"/>
    <w:basedOn w:val="Domylnaczcionkaakapitu"/>
    <w:rsid w:val="00242DDB"/>
  </w:style>
  <w:style w:type="character" w:customStyle="1" w:styleId="data">
    <w:name w:val="data"/>
    <w:basedOn w:val="Domylnaczcionkaakapitu"/>
    <w:rsid w:val="00242DDB"/>
  </w:style>
  <w:style w:type="character" w:styleId="Hipercze">
    <w:name w:val="Hyperlink"/>
    <w:basedOn w:val="Domylnaczcionkaakapitu"/>
    <w:uiPriority w:val="99"/>
    <w:semiHidden/>
    <w:unhideWhenUsed/>
    <w:rsid w:val="00242DD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42DDB"/>
    <w:rPr>
      <w:color w:val="800080"/>
      <w:u w:val="single"/>
    </w:rPr>
  </w:style>
  <w:style w:type="character" w:customStyle="1" w:styleId="line">
    <w:name w:val="line"/>
    <w:basedOn w:val="Domylnaczcionkaakapitu"/>
    <w:rsid w:val="00242DDB"/>
  </w:style>
  <w:style w:type="paragraph" w:styleId="Nagwek">
    <w:name w:val="header"/>
    <w:basedOn w:val="Normalny"/>
    <w:link w:val="NagwekZnak"/>
    <w:uiPriority w:val="99"/>
    <w:semiHidden/>
    <w:unhideWhenUsed/>
    <w:rsid w:val="0024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2DDB"/>
  </w:style>
  <w:style w:type="paragraph" w:styleId="Stopka">
    <w:name w:val="footer"/>
    <w:basedOn w:val="Normalny"/>
    <w:link w:val="StopkaZnak"/>
    <w:uiPriority w:val="99"/>
    <w:unhideWhenUsed/>
    <w:rsid w:val="00242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2DDB"/>
  </w:style>
  <w:style w:type="paragraph" w:styleId="NormalnyWeb">
    <w:name w:val="Normal (Web)"/>
    <w:basedOn w:val="Normalny"/>
    <w:uiPriority w:val="99"/>
    <w:unhideWhenUsed/>
    <w:rsid w:val="00242D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42D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9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://www.10wsk.mil.pl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https://www.gov.pl/web/sp-prokuratoria" TargetMode="External"/><Relationship Id="rId50" Type="http://schemas.openxmlformats.org/officeDocument/2006/relationships/hyperlink" Target="mailto:szulczynska5702@10wsk.mil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zulczynska7502@10wsk.mil.pl" TargetMode="External"/><Relationship Id="rId46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://www.10wsk.mil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mailto:sp@prokuratoria.gov.pl" TargetMode="External"/><Relationship Id="rId53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52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yperlink" Target="mailto:ted@publications.europa.eu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7478</Words>
  <Characters>44870</Characters>
  <Application>Microsoft Office Word</Application>
  <DocSecurity>0</DocSecurity>
  <Lines>373</Lines>
  <Paragraphs>104</Paragraphs>
  <ScaleCrop>false</ScaleCrop>
  <Company/>
  <LinksUpToDate>false</LinksUpToDate>
  <CharactersWithSpaces>52244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2026-04-10T10:12:00Z</dcterms:created>
  <dcterms:modified xsi:type="dcterms:W3CDTF">2026-04-10T10:16:00Z</dcterms:modified>
</cp:coreProperties>
</file>