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7007" w:rsidRPr="00157007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15700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57007">
        <w:rPr>
          <w:rFonts w:ascii="Arial" w:hAnsi="Arial" w:cs="Arial"/>
        </w:rPr>
        <w:t>Szpital Powiatowy w Limanowej Imienia Miłosierdzia Bożego</w:t>
      </w:r>
    </w:p>
    <w:p w:rsidR="005D05C3" w:rsidRPr="0012157F" w:rsidRDefault="0015700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57007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157007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15700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57007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157007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7007" w:rsidRPr="0012157F" w:rsidTr="00E71951">
        <w:tc>
          <w:tcPr>
            <w:tcW w:w="9104" w:type="dxa"/>
            <w:shd w:val="clear" w:color="auto" w:fill="D9D9D9"/>
          </w:tcPr>
          <w:p w:rsidR="00157007" w:rsidRPr="0012157F" w:rsidRDefault="00157007" w:rsidP="00E7195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57007" w:rsidRPr="00094F76" w:rsidRDefault="00157007" w:rsidP="00E7195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57007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57007" w:rsidRPr="004B5FB1" w:rsidRDefault="00157007" w:rsidP="00E7195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15700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70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leczniczych, wyrobów medycznych ujęte w 20 zadaniach asortymentowych dla zaopatrzenia Apteki Szpitala Powiatowego w Limanowej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7007" w:rsidRPr="00A2540E" w:rsidTr="00E71951">
        <w:tc>
          <w:tcPr>
            <w:tcW w:w="2269" w:type="dxa"/>
          </w:tcPr>
          <w:p w:rsidR="00157007" w:rsidRPr="00A2540E" w:rsidRDefault="00157007" w:rsidP="00E719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57007" w:rsidRPr="00A2540E" w:rsidRDefault="00157007" w:rsidP="00E719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70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NZ-26-2026-30-D-P-A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57007" w:rsidRPr="0015700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BF0F82" w:rsidRPr="00BF0F82" w:rsidRDefault="00BF0F82" w:rsidP="00BF0F82">
      <w:pPr>
        <w:numPr>
          <w:ilvl w:val="0"/>
          <w:numId w:val="18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BF0F82">
        <w:rPr>
          <w:rFonts w:ascii="Arial" w:hAnsi="Arial" w:cs="Arial"/>
          <w:sz w:val="24"/>
          <w:szCs w:val="24"/>
        </w:rPr>
        <w:lastRenderedPageBreak/>
        <w:t xml:space="preserve">art. 108 ust. 1 pkt </w:t>
      </w:r>
    </w:p>
    <w:p w:rsidR="00BF0F82" w:rsidRPr="00BF0F82" w:rsidRDefault="00BF0F82" w:rsidP="00BF0F82">
      <w:pPr>
        <w:numPr>
          <w:ilvl w:val="0"/>
          <w:numId w:val="18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F0F82">
        <w:rPr>
          <w:rFonts w:ascii="Arial" w:hAnsi="Arial" w:cs="Arial"/>
          <w:sz w:val="24"/>
          <w:szCs w:val="24"/>
        </w:rPr>
        <w:t>art. 109 ust. 1 pkt 4 ustawy Pzp,</w:t>
      </w:r>
    </w:p>
    <w:p w:rsidR="00BF0F82" w:rsidRPr="00BF0F82" w:rsidRDefault="00BF0F82" w:rsidP="00BF0F82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BF0F82" w:rsidRPr="00BF0F82" w:rsidRDefault="00BF0F82" w:rsidP="00BF0F82">
      <w:pPr>
        <w:numPr>
          <w:ilvl w:val="0"/>
          <w:numId w:val="18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BF0F82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(t.j. Dz. U. z 2023r. poz. 1497),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15700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5700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492" w:rsidRDefault="00053492" w:rsidP="0038231F">
      <w:pPr>
        <w:spacing w:after="0" w:line="240" w:lineRule="auto"/>
      </w:pPr>
      <w:r>
        <w:separator/>
      </w:r>
    </w:p>
  </w:endnote>
  <w:endnote w:type="continuationSeparator" w:id="0">
    <w:p w:rsidR="00053492" w:rsidRDefault="000534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007" w:rsidRDefault="001570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0F8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0F8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007" w:rsidRDefault="001570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492" w:rsidRDefault="00053492" w:rsidP="0038231F">
      <w:pPr>
        <w:spacing w:after="0" w:line="240" w:lineRule="auto"/>
      </w:pPr>
      <w:r>
        <w:separator/>
      </w:r>
    </w:p>
  </w:footnote>
  <w:footnote w:type="continuationSeparator" w:id="0">
    <w:p w:rsidR="00053492" w:rsidRDefault="000534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007" w:rsidRDefault="001570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007" w:rsidRDefault="001570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007" w:rsidRDefault="001570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492"/>
    <w:rsid w:val="00023477"/>
    <w:rsid w:val="000247FF"/>
    <w:rsid w:val="00025C8D"/>
    <w:rsid w:val="000303EE"/>
    <w:rsid w:val="00053492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57007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BF0F82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2C1FDA8-69F6-44B9-8114-9AC1325D6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21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2010C-6037-4344-BDCC-82F73A0A0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2016-07-26T10:32:00Z</cp:lastPrinted>
  <dcterms:created xsi:type="dcterms:W3CDTF">2026-04-14T07:28:00Z</dcterms:created>
  <dcterms:modified xsi:type="dcterms:W3CDTF">2026-04-15T06:22:00Z</dcterms:modified>
</cp:coreProperties>
</file>