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199F6" w14:textId="77777777" w:rsidR="008D73CC" w:rsidRPr="008D73CC" w:rsidRDefault="008D73CC" w:rsidP="008D73C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265132-2026 - Procedura konkurencyjna</w:t>
      </w:r>
    </w:p>
    <w:p w14:paraId="29EC2B3D" w14:textId="77777777" w:rsidR="008D73CC" w:rsidRPr="008D73CC" w:rsidRDefault="008D73CC" w:rsidP="008D73C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Odczynniki chemiczne – Dostawy sukcesywne odczynników do wykrywania i 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genotypowania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HPV oraz zestaw odczynników do elektroforezy kapilarnej na okres 12 miesięcy</w:t>
      </w:r>
    </w:p>
    <w:p w14:paraId="644397D4" w14:textId="77777777" w:rsidR="008D73CC" w:rsidRPr="008D73CC" w:rsidRDefault="008D73CC" w:rsidP="008D73C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75/2026 17/04/2026</w:t>
      </w:r>
    </w:p>
    <w:p w14:paraId="10248399" w14:textId="77777777" w:rsidR="008D73CC" w:rsidRPr="008D73CC" w:rsidRDefault="008D73CC" w:rsidP="008D73C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63D9476B" w14:textId="77777777" w:rsidR="008D73CC" w:rsidRPr="008D73CC" w:rsidRDefault="008D73CC" w:rsidP="008D73C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2195AE9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06586F3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09B0457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A65929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5B572B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0CFE916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D1BE0E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18EB26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6A5F597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6F7CC3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4B63788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Dostawy sukcesywne odczynników do wykrywania i 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genotypowania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HPV oraz zestaw odczynników do elektroforezy kapilarnej na okres 12 miesięcy</w:t>
      </w:r>
    </w:p>
    <w:p w14:paraId="4214E07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Dostawy sukcesywne odczynników do wykrywania i 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genotypowania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HPV oraz zestaw odczynników do elektroforezy kapilarnej na okres 12 miesięcy</w:t>
      </w:r>
    </w:p>
    <w:p w14:paraId="35F3F8E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ef893979-f202-4c52-8956-12dda1e26897</w:t>
      </w:r>
    </w:p>
    <w:p w14:paraId="6BA01D7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51/2026</w:t>
      </w:r>
    </w:p>
    <w:p w14:paraId="78983C5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350DB0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4FEEB51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Art. 138 ust. 2 pkt. 2 ustawy Pzp -</w:t>
      </w: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pilna potrzeba udzielenia zamówienia, której nie można było wcześniej przewidzieć oraz która nie wynika z okoliczności leżących po stronie Zamawiającego. Pilna potrzeba zakupu przedmiotowego asortymentu powstała w wyniku wzrostu zapotrzebowania na wykonywanie badań, a konieczność zapewnienia ciągłości wykonywania badań jest niezbędna dla ochrony zdrowia.</w:t>
      </w:r>
    </w:p>
    <w:p w14:paraId="13A70E2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0AD5C46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5DBA68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68FD14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265D250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 akcesoria laboratoryjne</w:t>
      </w:r>
    </w:p>
    <w:p w14:paraId="5E6358C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2451000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27B593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11BA90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D2FE43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3152925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7C5837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 z zastrzeżeniem art. ust 3 ustawy Pzp.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7F50BD2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57763E7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Dyrektywa 2014/24/UE</w:t>
      </w:r>
    </w:p>
    <w:p w14:paraId="6E4824D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60BA275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085244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ECD9D8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6</w:t>
      </w:r>
    </w:p>
    <w:p w14:paraId="6121D0F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95A43C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6</w:t>
      </w:r>
    </w:p>
    <w:p w14:paraId="46E653E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0D2C8F8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018A9E5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3DE810F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 4 ustawy Pzp</w:t>
      </w:r>
    </w:p>
    <w:p w14:paraId="0AE0C76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 6 ustawy Pzp</w:t>
      </w:r>
    </w:p>
    <w:p w14:paraId="6C4D90C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 4 ustawy Pzp</w:t>
      </w:r>
    </w:p>
    <w:p w14:paraId="76B8198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 4 ustawy Pzp</w:t>
      </w:r>
    </w:p>
    <w:p w14:paraId="0FB7436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 4 ustawy Pzp</w:t>
      </w:r>
    </w:p>
    <w:p w14:paraId="04A1A2A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art.108 ust. 1 pkt 3 oraz art 109 ust. 1 pkt 1 ustawy Pzp</w:t>
      </w:r>
    </w:p>
    <w:p w14:paraId="47E9D18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 3 ustawy Pzp oraz art. 109 ust. 1 pkt 1 ustawy Pzp</w:t>
      </w:r>
    </w:p>
    <w:p w14:paraId="7017573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4A78F36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 5 ustawy Pzp</w:t>
      </w:r>
    </w:p>
    <w:p w14:paraId="1D1D9E6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 4 ustawy Pzp</w:t>
      </w:r>
    </w:p>
    <w:p w14:paraId="1452271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ust. 1 pkt 4 ustawy Pzp</w:t>
      </w:r>
    </w:p>
    <w:p w14:paraId="2EB353A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Wprowadzenie w błąd, zatajenie informacji, niemożność przedstawienia wymaganych dokumentów lub uzyskanie poufnych informacji na temat przedmiotowego postępowania: art. 109 ust. ust. 1 pkt 10 ustawy Pzp</w:t>
      </w:r>
    </w:p>
    <w:p w14:paraId="309C4E5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7776F77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art.108 ust. 1 pkt 1 lit. a) oraz art. 108 ust. 1 pkt 2 ustawy Pzp</w:t>
      </w:r>
    </w:p>
    <w:p w14:paraId="2A00541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art.108 ust. 1 pkt 1 lit. b, f) oraz art. 108 ust. 1 pkt 2 ustawy Pzp</w:t>
      </w:r>
    </w:p>
    <w:p w14:paraId="69A7CC4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art.108 ust. 1 pkt 1 lit. c) oraz art. 108 ust. 1 pkt 2 ustawy Pzp</w:t>
      </w:r>
    </w:p>
    <w:p w14:paraId="6553ACC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art.108 ust. 1 pkt 1 lit. d) oraz art. 108 ust. 1 pkt 2 ustawy Pzp</w:t>
      </w:r>
    </w:p>
    <w:p w14:paraId="5618665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art.108 ust. 1 pkt 1 lit. e) oraz art. 108 ust. 1 pkt 2 ustawy Pzp</w:t>
      </w:r>
    </w:p>
    <w:p w14:paraId="011A46B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art.108 ust. 1 pkt 1 lit. h) oraz art. 108 ust. 1 pkt 2 ustawy Pzp</w:t>
      </w:r>
    </w:p>
    <w:p w14:paraId="68167AD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41729C9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4ED102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7592CD0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Zestaw do izolacji kwasów nukleinowych wirusów, umożliwiający izolację z podłoża do cytologii płynnej</w:t>
      </w:r>
    </w:p>
    <w:p w14:paraId="1BD0DD0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do izolacji kwasów nukleinowych wirusów, umożliwiający izolację z podłoża do cytologii płynnej - wg formularza cenowego i zapisów SWZ</w:t>
      </w:r>
    </w:p>
    <w:p w14:paraId="36BC8B6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7A3C757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C730C8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4B5719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FD364C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0BCE059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79B9C09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61DF39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616AB3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EB3422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DFCF46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C3A173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B9AAC5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7D196E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E98442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27BC3F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119CA3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56FD15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DBEA7F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63F3CE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311036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EBD305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AF40E8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FDD852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0498FD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1201C2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7E5A17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F7152F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989833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B7A82A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5F3460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0D2D3C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312A96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3DFA55F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7C00A3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2D54D00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9BC58A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9A2EC6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A53A8B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367C865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3B90B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222BFB7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C5B2AE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08885A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07C2CF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6D4C1C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1B2A9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C3EA6C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A90B65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CAF513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CCB744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437FA8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29375E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E1FA6E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27/04/2026 08:00:00 (UTC+02:00) czas wschodnioeuropejski, czas środkowoeuropejski letni</w:t>
      </w:r>
    </w:p>
    <w:p w14:paraId="2F524F9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3C4611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FCDBE9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27/04/2026 08:30:00 (UTC+02:00) czas wschodnioeuropejski, czas środkowoeuropejski letni</w:t>
      </w:r>
    </w:p>
    <w:p w14:paraId="331698A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9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4EA1B2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4215A2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E8C449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631089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2233C4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CCB7AA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52E42B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AC2811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2DDEBC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6ABD8A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9A3A64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62EFEB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3EF3F5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C5D228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C01700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E347DC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EC96FE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0D7485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FEED7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7E919D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4903F1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CD233B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3717012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894BAF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4CD5889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Zestaw do izolacji kwasów nukleinowych wirusów, umożliwiający izolację z podłoża do cytologii płynnej</w:t>
      </w:r>
    </w:p>
    <w:p w14:paraId="36E61A8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do izolacji kwasów nukleinowych wirusów, umożliwiający izolację z podłoża do cytologii płynnej - wg formularza cenowego i zapisów SWZ</w:t>
      </w:r>
    </w:p>
    <w:p w14:paraId="349417F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30691D2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B91202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98AC1E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B3E411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1E53FEB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75EEFD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025057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750978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9D2E1D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A2E412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B87604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38519E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43F566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CE3BE1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7FF283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2B63C2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42EF8F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911F02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037BD0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55B5E8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D46489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C5BCA1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865544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260471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9543B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354444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2CB846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A3108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EBDCBD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426EF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9A7F4D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B68A04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57DA1BF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56F877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02AD4EB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DB215A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F4961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92E973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B6D09C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11CF27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1E8F34B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6E56C9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8424E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A88FE4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48E9D8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E3E8B2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006C3C3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34EF1E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6A328A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C5B45A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48C710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D93DC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B2427D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27/04/2026 08:00:00 (UTC+02:00) czas wschodnioeuropejski, czas środkowoeuropejski letni</w:t>
      </w:r>
    </w:p>
    <w:p w14:paraId="7519BC3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757A5D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882D53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27/04/2026 08:30:00 (UTC+02:00) czas wschodnioeuropejski, czas środkowoeuropejski letni</w:t>
      </w:r>
    </w:p>
    <w:p w14:paraId="4E39A4C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2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473100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D3ABD0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17373C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52CEA1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71D3DB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7D5425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B5FBC0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2BE4FD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A0A7E9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FA8491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609D5F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2617AC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0B02AA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160A33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361E2A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D3FDAB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5B62FA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94E70E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4E555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52BC08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A857BB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DE8192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C1A8E8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1DB310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60F3CA5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Zestaw Real Time PCR do oznaczania genotypu</w:t>
      </w:r>
    </w:p>
    <w:p w14:paraId="03A6DA7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Real Time PCR do oznaczania genotypu - wg formularza cenowego i zapisów SWZ</w:t>
      </w:r>
    </w:p>
    <w:p w14:paraId="331856D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47C8F5E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38ECA2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7ED2FB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14BCC7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53EF639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CC95D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09C187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F63672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378CF1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CAD2DE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AC69F2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0D489C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4B5DB9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FB5792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FF5E85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7DF58B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5AB80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953893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4C3C92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60A17D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C41986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B80869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CB7A97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CED21E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3B904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81B1EC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378A57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67092A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7B71B5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6A17A9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BE857A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B77A45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67E8956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0B8EE6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319FD38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825BD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3309849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F2FA37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319FD31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B71192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1CDECF2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ABEBB4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2245D8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24D4B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80248A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AA9069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16F320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1DF794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3C9C3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141DAB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671B96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E1E94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CBFFCB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27/04/2026 08:00:00 (UTC+02:00) czas wschodnioeuropejski, czas środkowoeuropejski letni</w:t>
      </w:r>
    </w:p>
    <w:p w14:paraId="7C501A0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8046FC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D41770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27/04/2026 08:30:00 (UTC+02:00) czas wschodnioeuropejski, czas środkowoeuropejski letni</w:t>
      </w:r>
    </w:p>
    <w:p w14:paraId="637FBE1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5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6ACC9A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DC00BB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B8D55D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82349C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CD289D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3FF1DE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D2AF94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4A9711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364022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EB27B1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029DA2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0A3FDF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E52ABC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4939D6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E0A11D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35A6ED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F5C22E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</w:t>
      </w: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CB2B84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F53570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B3E70F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580DA9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B4EE6C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CF7B61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6121FF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6061581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Pojemnik do płynnej cytologii</w:t>
      </w:r>
    </w:p>
    <w:p w14:paraId="117D52E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Pojemnik do płynnej cytologii - wg formularza cenowego i zapisów SWZ</w:t>
      </w:r>
    </w:p>
    <w:p w14:paraId="0FE16A7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55BF14B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E8A085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06DFDD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6B008F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 akcesoria laboratoryjne</w:t>
      </w:r>
    </w:p>
    <w:p w14:paraId="2A546F6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442987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9DEC83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B4DE4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FBFDE8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EC986C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443C1E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671A2E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082C99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7D5C4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84A249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F6B033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7685B3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97FD97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8C79D6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CEF329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74BC7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C6E495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0065F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054D35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13D121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EEADF1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Najniższa cena</w:t>
      </w:r>
    </w:p>
    <w:p w14:paraId="337CF85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50843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7ED7A0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C6E3AC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D0AF0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FD803E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6D1B672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F5104A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722C719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0E1EB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EBD5EA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1E5C08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1618D9E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6D714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4B9F874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214E05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EF62F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B567A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955CF5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C00823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A8F6B1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B0D252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2573F6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828446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BD4480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9DB377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9EC8A2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27/04/2026 08:00:00 (UTC+02:00) czas wschodnioeuropejski, czas środkowoeuropejski letni</w:t>
      </w:r>
    </w:p>
    <w:p w14:paraId="227DE36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2898DF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218AC6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27/04/2026 08:30:00 (UTC+02:00) czas wschodnioeuropejski, czas środkowoeuropejski letni</w:t>
      </w:r>
    </w:p>
    <w:p w14:paraId="079BAE1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8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A7154D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8D068F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E58283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70CC22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F81B7D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E75E91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C7B6C6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5FB420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31FE10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9089A0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A09687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5F87A7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87FD32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AD4F69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704836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332C99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E6C42E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</w:t>
      </w: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A506A3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A07C44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702B5C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E04A49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32AA35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5C86DA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523C36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380B826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Końcówki do pipet (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Magnis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Tips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</w:t>
      </w:r>
    </w:p>
    <w:p w14:paraId="2C95C62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Końcówki do pipet (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Magnis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Tips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 - wg formularza cenowego i zapisów SWZ</w:t>
      </w:r>
    </w:p>
    <w:p w14:paraId="08DF131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70EB51A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EA89C1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5799E3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5B8494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 akcesoria laboratoryjne</w:t>
      </w:r>
    </w:p>
    <w:p w14:paraId="19DEF3F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94325A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0082AF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4663C6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126EA2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CF15AE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239BC2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BF48C7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FBCCE8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94CC89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1B8533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75E848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000F3DC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3C1FC8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402470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66A9EB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356E86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81DC9A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9CDBB2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492671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F8AC57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9C6185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FA148C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70EAF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BF2807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137F9D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B77F94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4A2182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6984FBA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DB67EE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4D2EF97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2662F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1AF71C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2AD97A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58A05EE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6681D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468FFA7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C8937A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729860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F08358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8FB4F1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C1622B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83E758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F2FE54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7CC7B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D05896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875CFF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AB75D5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784B80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27/04/2026 08:00:00 (UTC+02:00) czas wschodnioeuropejski, czas środkowoeuropejski letni</w:t>
      </w:r>
    </w:p>
    <w:p w14:paraId="3995EF0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800398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BAB192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27/04/2026 08:30:00 (UTC+02:00) czas wschodnioeuropejski, czas środkowoeuropejski letni</w:t>
      </w:r>
    </w:p>
    <w:p w14:paraId="7DEFC5D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1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286253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F4FAED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EF3368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380FE9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6B3BD3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870044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C613BA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93AA5C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9F58B0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1BE40C1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6B0F28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D54D78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ADDD9A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BF45DB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8BC4B9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AABA67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61EAE5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2137B3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06B335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B9C7CB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D68A36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252D35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814C7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15EADF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7843F26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Zestaw odczynników do elektroforezy kapilarnej</w:t>
      </w:r>
    </w:p>
    <w:p w14:paraId="61B7634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odczynników do elektroforezy kapilarnej - wg formularza cenowego i zapisów SWZ</w:t>
      </w:r>
    </w:p>
    <w:p w14:paraId="5368C9C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7610A99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8479DD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E7FF92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E87481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66E5168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D9E557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3E42A6C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E05F33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54F8E2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80CF82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498104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8B4A0F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4913B7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2A416F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C127C9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C428BC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FF9A39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706B92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7F984A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A61D33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5F04D0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EC6F46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19B19E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63E019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3CF168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AA026B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CFAF78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F5D75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C532FE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E6157B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76F7E5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B4FC96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1EEDFB1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AC65B3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16A5961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97A91D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E38ECF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8E8C5F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64FF213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AAB2E2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0417485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C3F233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D361D1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06D2B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0CED54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9D7F47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CCAF2A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CC57B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4F1B1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7D03AD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A6E4E5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C0C36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2148E0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27/04/2026 08:00:00 (UTC+02:00) czas wschodnioeuropejski, czas środkowoeuropejski letni</w:t>
      </w:r>
    </w:p>
    <w:p w14:paraId="3998521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392301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A4CE11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27/04/2026 08:30:00 (UTC+02:00) czas wschodnioeuropejski, czas środkowoeuropejski letni</w:t>
      </w:r>
    </w:p>
    <w:p w14:paraId="3264024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24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1B920B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629A13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619A6E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125889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7F524E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2957FE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C59379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5B6277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815066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9A469A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375EE4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E4305F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C499FD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F85C85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A642F5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077EB4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388D24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2F7304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003E8C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10559E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557D84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60FF27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1CD538D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3AF33F4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0CEEA6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D03049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7D44E9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6D84EC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1353D4A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1212F89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CD8A45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E25300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3B0BD7D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E620D5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5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2A5E36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6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0110929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73D4BE5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7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395EEE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8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9FA482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1AF5AF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F4151D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07ED104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2C963AC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1A58B21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57B5DE9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72A5CA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2F31DCF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26F6EFA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6A53F60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 Warszawa 00-522</w:t>
      </w:r>
    </w:p>
    <w:p w14:paraId="3211BAF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D3E627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0D53FC5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A048DB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BBD85D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40C4533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9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46B90AB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43DE09D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0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82C6FB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1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BC7C8C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A6E64B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5819B17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CB91F6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14F6AD1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65A991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6CAF72A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 02-676 Warszawa</w:t>
      </w:r>
    </w:p>
    <w:p w14:paraId="21CF2B98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3C82A7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112765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C53CB2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A4F97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2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650459A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3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2F101D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22E04D3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11FF85D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strony internetowej: </w:t>
      </w:r>
      <w:hyperlink r:id="rId34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2BF0FF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5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6D3E4F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A03FC6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5F79E8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5788FB4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D1CBE04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2B2768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379A8B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4D49D9C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25359A91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477614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42DBA7E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FC50AD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6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453E476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01461E2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7" w:history="1">
        <w:r w:rsidRPr="008D73CC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79FF689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65BC84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1A1E974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229DFF3F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232673-2026</w:t>
      </w:r>
    </w:p>
    <w:p w14:paraId="2255CAD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50524682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Dokonanie zmiany z uwagi na konieczność udzielenia wyjaśnień do treści SWZ</w:t>
      </w:r>
    </w:p>
    <w:p w14:paraId="7F67C4DC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4AF831BE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d23db219-abcf-4de9-8ee7-8b9cc72331e7  -  01</w:t>
      </w:r>
    </w:p>
    <w:p w14:paraId="2E992FC0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45C9978A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1C76B36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3A68EDE7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16/04/2026 09:53:37 (UTC+00:00) czas zachodnioeuropejski, GMT</w:t>
      </w:r>
    </w:p>
    <w:p w14:paraId="667B9759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2E6A28C5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265132-2026</w:t>
      </w:r>
    </w:p>
    <w:p w14:paraId="39AAD593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75/2026</w:t>
      </w:r>
    </w:p>
    <w:p w14:paraId="69D0313B" w14:textId="77777777" w:rsidR="008D73CC" w:rsidRPr="008D73CC" w:rsidRDefault="008D73CC" w:rsidP="008D73C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D73CC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17/04/2026</w:t>
      </w:r>
    </w:p>
    <w:p w14:paraId="36FE4BEF" w14:textId="77777777" w:rsidR="0055213F" w:rsidRDefault="0055213F" w:rsidP="008D73CC">
      <w:pPr>
        <w:rPr>
          <w:rFonts w:ascii="Arial Narrow" w:hAnsi="Arial Narrow"/>
        </w:rPr>
      </w:pPr>
    </w:p>
    <w:p w14:paraId="300303D3" w14:textId="3E5B9DD9" w:rsidR="008D73CC" w:rsidRDefault="008D73CC" w:rsidP="008D73CC">
      <w:pPr>
        <w:tabs>
          <w:tab w:val="left" w:pos="6975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71A6AC14" w14:textId="77777777" w:rsidR="008D73CC" w:rsidRPr="008D73CC" w:rsidRDefault="008D73CC" w:rsidP="008D73CC">
      <w:pPr>
        <w:rPr>
          <w:rFonts w:ascii="Arial Narrow" w:hAnsi="Arial Narrow"/>
        </w:rPr>
      </w:pPr>
    </w:p>
    <w:p w14:paraId="692F03F7" w14:textId="77777777" w:rsidR="008D73CC" w:rsidRPr="008D73CC" w:rsidRDefault="008D73CC" w:rsidP="008D73CC">
      <w:pPr>
        <w:rPr>
          <w:rFonts w:ascii="Arial Narrow" w:hAnsi="Arial Narrow"/>
        </w:rPr>
      </w:pPr>
    </w:p>
    <w:p w14:paraId="70BD36B1" w14:textId="77777777" w:rsidR="008D73CC" w:rsidRPr="008D73CC" w:rsidRDefault="008D73CC" w:rsidP="008D73CC">
      <w:pPr>
        <w:rPr>
          <w:rFonts w:ascii="Arial Narrow" w:hAnsi="Arial Narrow"/>
        </w:rPr>
      </w:pPr>
    </w:p>
    <w:p w14:paraId="54BC26D2" w14:textId="77777777" w:rsidR="008D73CC" w:rsidRPr="008D73CC" w:rsidRDefault="008D73CC" w:rsidP="008D73CC">
      <w:pPr>
        <w:rPr>
          <w:rFonts w:ascii="Arial Narrow" w:hAnsi="Arial Narrow"/>
        </w:rPr>
      </w:pPr>
    </w:p>
    <w:p w14:paraId="593BF6DB" w14:textId="77777777" w:rsidR="008D73CC" w:rsidRPr="008D73CC" w:rsidRDefault="008D73CC" w:rsidP="008D73CC">
      <w:pPr>
        <w:rPr>
          <w:rFonts w:ascii="Arial Narrow" w:hAnsi="Arial Narrow"/>
        </w:rPr>
      </w:pPr>
    </w:p>
    <w:p w14:paraId="22CFA852" w14:textId="77777777" w:rsidR="008D73CC" w:rsidRPr="008D73CC" w:rsidRDefault="008D73CC" w:rsidP="008D73CC">
      <w:pPr>
        <w:rPr>
          <w:rFonts w:ascii="Arial Narrow" w:hAnsi="Arial Narrow"/>
        </w:rPr>
      </w:pPr>
    </w:p>
    <w:p w14:paraId="27F0AF2A" w14:textId="77777777" w:rsidR="008D73CC" w:rsidRPr="008D73CC" w:rsidRDefault="008D73CC" w:rsidP="008D73CC">
      <w:pPr>
        <w:rPr>
          <w:rFonts w:ascii="Arial Narrow" w:hAnsi="Arial Narrow"/>
        </w:rPr>
      </w:pPr>
    </w:p>
    <w:p w14:paraId="662B2EB3" w14:textId="77777777" w:rsidR="008D73CC" w:rsidRDefault="008D73CC" w:rsidP="008D73CC">
      <w:pPr>
        <w:rPr>
          <w:rFonts w:ascii="Arial Narrow" w:hAnsi="Arial Narrow"/>
        </w:rPr>
      </w:pPr>
    </w:p>
    <w:p w14:paraId="4C54F2C3" w14:textId="77777777" w:rsidR="008D73CC" w:rsidRDefault="008D73CC" w:rsidP="008D73CC">
      <w:pPr>
        <w:rPr>
          <w:rFonts w:ascii="Arial Narrow" w:hAnsi="Arial Narrow"/>
        </w:rPr>
      </w:pPr>
    </w:p>
    <w:p w14:paraId="6AA2BA73" w14:textId="4E430982" w:rsidR="008D73CC" w:rsidRDefault="008D73CC" w:rsidP="008D73C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9 ark.</w:t>
      </w:r>
    </w:p>
    <w:p w14:paraId="68D319EF" w14:textId="361A3665" w:rsidR="008D73CC" w:rsidRDefault="008D73CC" w:rsidP="008D73C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39CFE8F5" w14:textId="235FC351" w:rsidR="008D73CC" w:rsidRDefault="008D73CC" w:rsidP="008D73C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8" w:history="1">
        <w:r w:rsidRPr="007F0630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1BB56AD9" w14:textId="2B27A3B7" w:rsidR="008D73CC" w:rsidRPr="008D73CC" w:rsidRDefault="008D73CC" w:rsidP="008D73C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2026-04-17</w:t>
      </w:r>
    </w:p>
    <w:sectPr w:rsidR="008D73CC" w:rsidRPr="008D73CC" w:rsidSect="008D73CC">
      <w:headerReference w:type="default" r:id="rId3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D6BE3" w14:textId="77777777" w:rsidR="00B00189" w:rsidRDefault="00B00189" w:rsidP="008D73CC">
      <w:pPr>
        <w:spacing w:after="0" w:line="240" w:lineRule="auto"/>
      </w:pPr>
      <w:r>
        <w:separator/>
      </w:r>
    </w:p>
  </w:endnote>
  <w:endnote w:type="continuationSeparator" w:id="0">
    <w:p w14:paraId="22B15253" w14:textId="77777777" w:rsidR="00B00189" w:rsidRDefault="00B00189" w:rsidP="008D7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17915" w14:textId="77777777" w:rsidR="00B00189" w:rsidRDefault="00B00189" w:rsidP="008D73CC">
      <w:pPr>
        <w:spacing w:after="0" w:line="240" w:lineRule="auto"/>
      </w:pPr>
      <w:r>
        <w:separator/>
      </w:r>
    </w:p>
  </w:footnote>
  <w:footnote w:type="continuationSeparator" w:id="0">
    <w:p w14:paraId="40BFDE22" w14:textId="77777777" w:rsidR="00B00189" w:rsidRDefault="00B00189" w:rsidP="008D7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DD821" w14:textId="35C2253E" w:rsidR="008D73CC" w:rsidRDefault="008D73CC">
    <w:pPr>
      <w:pStyle w:val="Nagwek"/>
    </w:pPr>
    <w:r>
      <w:t>Sprawa 51/2026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3CC"/>
    <w:rsid w:val="001915D9"/>
    <w:rsid w:val="0055213F"/>
    <w:rsid w:val="008D73CC"/>
    <w:rsid w:val="009029A0"/>
    <w:rsid w:val="00B0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75B08"/>
  <w15:chartTrackingRefBased/>
  <w15:docId w15:val="{55AE9182-56C8-441A-BF72-8968696F3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D73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73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73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73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73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73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73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73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73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73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73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D73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D73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73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73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73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73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73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D73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D73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73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D73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D73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D73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D73C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D73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D73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D73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D73CC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8D73CC"/>
  </w:style>
  <w:style w:type="paragraph" w:customStyle="1" w:styleId="msonormal0">
    <w:name w:val="msonormal"/>
    <w:basedOn w:val="Normalny"/>
    <w:rsid w:val="008D7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8D73CC"/>
  </w:style>
  <w:style w:type="character" w:customStyle="1" w:styleId="label">
    <w:name w:val="label"/>
    <w:basedOn w:val="Domylnaczcionkaakapitu"/>
    <w:rsid w:val="008D73CC"/>
  </w:style>
  <w:style w:type="character" w:customStyle="1" w:styleId="data">
    <w:name w:val="data"/>
    <w:basedOn w:val="Domylnaczcionkaakapitu"/>
    <w:rsid w:val="008D73CC"/>
  </w:style>
  <w:style w:type="character" w:styleId="Hipercze">
    <w:name w:val="Hyperlink"/>
    <w:basedOn w:val="Domylnaczcionkaakapitu"/>
    <w:uiPriority w:val="99"/>
    <w:unhideWhenUsed/>
    <w:rsid w:val="008D73C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D73CC"/>
    <w:rPr>
      <w:color w:val="800080"/>
      <w:u w:val="single"/>
    </w:rPr>
  </w:style>
  <w:style w:type="character" w:customStyle="1" w:styleId="line">
    <w:name w:val="line"/>
    <w:basedOn w:val="Domylnaczcionkaakapitu"/>
    <w:rsid w:val="008D73CC"/>
  </w:style>
  <w:style w:type="paragraph" w:styleId="Nagwek">
    <w:name w:val="header"/>
    <w:basedOn w:val="Normalny"/>
    <w:link w:val="NagwekZnak"/>
    <w:uiPriority w:val="99"/>
    <w:unhideWhenUsed/>
    <w:rsid w:val="008D7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73CC"/>
  </w:style>
  <w:style w:type="paragraph" w:styleId="Stopka">
    <w:name w:val="footer"/>
    <w:basedOn w:val="Normalny"/>
    <w:link w:val="StopkaZnak"/>
    <w:uiPriority w:val="99"/>
    <w:unhideWhenUsed/>
    <w:rsid w:val="008D7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73CC"/>
  </w:style>
  <w:style w:type="character" w:styleId="Nierozpoznanawzmianka">
    <w:name w:val="Unresolved Mention"/>
    <w:basedOn w:val="Domylnaczcionkaakapitu"/>
    <w:uiPriority w:val="99"/>
    <w:semiHidden/>
    <w:unhideWhenUsed/>
    <w:rsid w:val="008D73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baranowska1486@10wsk.mil.pl" TargetMode="External"/><Relationship Id="rId39" Type="http://schemas.openxmlformats.org/officeDocument/2006/relationships/header" Target="header1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mailto:sp@prokuratoria.gov.pl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uzp.gov.pl/kio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https://www.gov.pl/web/sp-prokuratoria" TargetMode="External"/><Relationship Id="rId35" Type="http://schemas.openxmlformats.org/officeDocument/2006/relationships/hyperlink" Target="https://www.gov.pl/web/uzp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odwolania@uzp.gov.pl" TargetMode="External"/><Relationship Id="rId38" Type="http://schemas.openxmlformats.org/officeDocument/2006/relationships/hyperlink" Target="mailto:kornowska4835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6981</Words>
  <Characters>41886</Characters>
  <Application>Microsoft Office Word</Application>
  <DocSecurity>0</DocSecurity>
  <Lines>349</Lines>
  <Paragraphs>97</Paragraphs>
  <ScaleCrop>false</ScaleCrop>
  <Company/>
  <LinksUpToDate>false</LinksUpToDate>
  <CharactersWithSpaces>48770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2026-04-17T07:33:00Z</dcterms:created>
  <dcterms:modified xsi:type="dcterms:W3CDTF">2026-04-17T07:41:00Z</dcterms:modified>
</cp:coreProperties>
</file>