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445C0" w14:textId="77777777" w:rsidR="00211B2A" w:rsidRDefault="00211B2A" w:rsidP="00211B2A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021520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021520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732AA153" w14:textId="77777777" w:rsidR="00314CED" w:rsidRPr="00021520" w:rsidRDefault="00314CED" w:rsidP="00211B2A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</w:p>
    <w:p w14:paraId="3C6EA6B8" w14:textId="77777777" w:rsidR="00314CED" w:rsidRDefault="00314CED" w:rsidP="00314CED">
      <w:pPr>
        <w:spacing w:after="0"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314CED">
        <w:rPr>
          <w:rFonts w:ascii="Century Gothic" w:hAnsi="Century Gothic" w:cstheme="minorHAnsi"/>
          <w:b/>
          <w:bCs/>
          <w:sz w:val="16"/>
          <w:szCs w:val="16"/>
        </w:rPr>
        <w:t>Formularz asortymentowo – cenowy / Opis przedmiotu zamówienia</w:t>
      </w:r>
    </w:p>
    <w:p w14:paraId="4DC95B0F" w14:textId="0B5E51A4" w:rsidR="00211B2A" w:rsidRPr="0012570A" w:rsidRDefault="00211B2A" w:rsidP="00314CED">
      <w:pPr>
        <w:spacing w:after="0" w:line="360" w:lineRule="auto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12570A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u w:val="single"/>
          <w:lang w:eastAsia="pl-PL"/>
          <w14:ligatures w14:val="none"/>
        </w:rPr>
        <w:t>1</w:t>
      </w:r>
    </w:p>
    <w:p w14:paraId="45D38BD9" w14:textId="77777777" w:rsidR="00BA3F3F" w:rsidRPr="0012570A" w:rsidRDefault="00F361EB" w:rsidP="0012570A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12570A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Aparat USG mobilny – 1 szt.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10"/>
        <w:gridCol w:w="4536"/>
        <w:gridCol w:w="2551"/>
        <w:gridCol w:w="2126"/>
      </w:tblGrid>
      <w:tr w:rsidR="0040276C" w:rsidRPr="0012570A" w14:paraId="55739096" w14:textId="77777777" w:rsidTr="003409F9">
        <w:trPr>
          <w:trHeight w:val="844"/>
        </w:trPr>
        <w:tc>
          <w:tcPr>
            <w:tcW w:w="710" w:type="dxa"/>
            <w:noWrap/>
            <w:vAlign w:val="center"/>
            <w:hideMark/>
          </w:tcPr>
          <w:p w14:paraId="5FA8D953" w14:textId="77777777" w:rsidR="0040276C" w:rsidRPr="0012570A" w:rsidRDefault="0040276C" w:rsidP="0012570A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536" w:type="dxa"/>
            <w:vAlign w:val="center"/>
            <w:hideMark/>
          </w:tcPr>
          <w:p w14:paraId="6BA628A8" w14:textId="77777777" w:rsidR="0040276C" w:rsidRPr="0012570A" w:rsidRDefault="0040276C" w:rsidP="0012570A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60729743" w14:textId="77777777" w:rsidR="0040276C" w:rsidRPr="0012570A" w:rsidRDefault="0040276C" w:rsidP="0012570A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2721C447" w14:textId="77777777" w:rsidR="0040276C" w:rsidRPr="0012570A" w:rsidRDefault="0040276C" w:rsidP="0012570A">
            <w:pPr>
              <w:spacing w:line="360" w:lineRule="auto"/>
              <w:jc w:val="center"/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F379A3" w:rsidRPr="0012570A" w14:paraId="15DD1E3E" w14:textId="77777777" w:rsidTr="003409F9">
        <w:trPr>
          <w:trHeight w:val="203"/>
        </w:trPr>
        <w:tc>
          <w:tcPr>
            <w:tcW w:w="710" w:type="dxa"/>
            <w:noWrap/>
            <w:vAlign w:val="center"/>
          </w:tcPr>
          <w:p w14:paraId="4D7EBE8E" w14:textId="77777777" w:rsidR="00F379A3" w:rsidRPr="0012570A" w:rsidRDefault="00F379A3" w:rsidP="0012570A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261354A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36461A58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3A6D803B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796F9892" w14:textId="77777777" w:rsidTr="003409F9">
        <w:trPr>
          <w:trHeight w:val="406"/>
        </w:trPr>
        <w:tc>
          <w:tcPr>
            <w:tcW w:w="710" w:type="dxa"/>
            <w:noWrap/>
            <w:vAlign w:val="center"/>
          </w:tcPr>
          <w:p w14:paraId="5EDDFCF3" w14:textId="77777777" w:rsidR="00F379A3" w:rsidRPr="0012570A" w:rsidRDefault="00F379A3" w:rsidP="0012570A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53DDA9C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30F84E77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40E7031F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340BF331" w14:textId="77777777" w:rsidTr="003409F9">
        <w:trPr>
          <w:trHeight w:val="70"/>
        </w:trPr>
        <w:tc>
          <w:tcPr>
            <w:tcW w:w="710" w:type="dxa"/>
            <w:noWrap/>
            <w:vAlign w:val="center"/>
          </w:tcPr>
          <w:p w14:paraId="493D10D9" w14:textId="77777777" w:rsidR="00F379A3" w:rsidRPr="0012570A" w:rsidRDefault="00F379A3" w:rsidP="0012570A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6BC3FC1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3EE6B0AC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33147CFE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7250C85E" w14:textId="77777777" w:rsidTr="003409F9">
        <w:trPr>
          <w:trHeight w:val="256"/>
        </w:trPr>
        <w:tc>
          <w:tcPr>
            <w:tcW w:w="710" w:type="dxa"/>
            <w:noWrap/>
            <w:vAlign w:val="center"/>
          </w:tcPr>
          <w:p w14:paraId="497D6D40" w14:textId="77777777" w:rsidR="00F379A3" w:rsidRPr="0012570A" w:rsidRDefault="00F379A3" w:rsidP="0012570A">
            <w:pPr>
              <w:pStyle w:val="Akapitzlist"/>
              <w:numPr>
                <w:ilvl w:val="0"/>
                <w:numId w:val="4"/>
              </w:numPr>
              <w:spacing w:line="360" w:lineRule="auto"/>
              <w:ind w:left="464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BD510E8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12570A">
              <w:rPr>
                <w:rFonts w:ascii="Century Gothic" w:hAnsi="Century Gothic" w:cs="Calibri"/>
                <w:sz w:val="16"/>
                <w:szCs w:val="16"/>
              </w:rPr>
              <w:t>rekondycjonowany</w:t>
            </w:r>
            <w:proofErr w:type="spellEnd"/>
            <w:r w:rsidRPr="0012570A">
              <w:rPr>
                <w:rFonts w:ascii="Century Gothic" w:hAnsi="Century Gothic" w:cs="Calibri"/>
                <w:sz w:val="16"/>
                <w:szCs w:val="16"/>
              </w:rPr>
              <w:t>, nie powystawowy</w:t>
            </w:r>
            <w:r w:rsidR="00C33E5B" w:rsidRPr="0012570A">
              <w:rPr>
                <w:rFonts w:ascii="Century Gothic" w:hAnsi="Century Gothic" w:cs="Calibri"/>
                <w:sz w:val="16"/>
                <w:szCs w:val="16"/>
              </w:rPr>
              <w:t>, w najnowszej wersji oprogramowania.</w:t>
            </w:r>
          </w:p>
        </w:tc>
        <w:tc>
          <w:tcPr>
            <w:tcW w:w="2551" w:type="dxa"/>
            <w:noWrap/>
            <w:vAlign w:val="center"/>
          </w:tcPr>
          <w:p w14:paraId="67F67A42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75BD180E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2570A" w:rsidRPr="0012570A" w14:paraId="71EF44D9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023C4F2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459" w:right="-398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747491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Echokardiograf przenośny do diagnostyki, kardiologicznej i naczyniowej</w:t>
            </w:r>
          </w:p>
        </w:tc>
        <w:tc>
          <w:tcPr>
            <w:tcW w:w="2551" w:type="dxa"/>
            <w:vAlign w:val="center"/>
          </w:tcPr>
          <w:p w14:paraId="24CAB9CA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0463F18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069FAEC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3311D77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E440F9D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System składający się z konsoli typu laptop z uchwytem do przenoszenia oraz głowicy i zamontowanym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videoprinterem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, całość umieszczona na mobilnym wózku z regulowaną wysokością blatu, z 3 aktywnymi portami do podłączenia głowic obrazowych (wybieranych z konsoli aparatu).</w:t>
            </w:r>
          </w:p>
        </w:tc>
        <w:tc>
          <w:tcPr>
            <w:tcW w:w="2551" w:type="dxa"/>
            <w:vAlign w:val="center"/>
          </w:tcPr>
          <w:p w14:paraId="6417A20C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9B0970C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5F11C3B4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70004A5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6BF025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Płaska konsola 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 xml:space="preserve">z 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>wystający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>mi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pokrętł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>ami.</w:t>
            </w:r>
          </w:p>
        </w:tc>
        <w:tc>
          <w:tcPr>
            <w:tcW w:w="2551" w:type="dxa"/>
            <w:vAlign w:val="center"/>
          </w:tcPr>
          <w:p w14:paraId="38C87EC5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EB41EE2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B6AB955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78DB71E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2B6D4DD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Regulacja wysokości blatu wózka </w:t>
            </w:r>
          </w:p>
        </w:tc>
        <w:tc>
          <w:tcPr>
            <w:tcW w:w="2551" w:type="dxa"/>
            <w:vAlign w:val="center"/>
          </w:tcPr>
          <w:p w14:paraId="5B10E964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2D689A1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7B2E7B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7854D588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990B2B9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Waga konsoli z monitorem i akumulatorem max. 6 kg</w:t>
            </w:r>
          </w:p>
        </w:tc>
        <w:tc>
          <w:tcPr>
            <w:tcW w:w="2551" w:type="dxa"/>
            <w:vAlign w:val="center"/>
          </w:tcPr>
          <w:p w14:paraId="6F2547D5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441B46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172AE2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56FA9C6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7D0F26A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Monitor obrazowy LCD min. 15,6 cala</w:t>
            </w:r>
          </w:p>
        </w:tc>
        <w:tc>
          <w:tcPr>
            <w:tcW w:w="2551" w:type="dxa"/>
            <w:vAlign w:val="center"/>
          </w:tcPr>
          <w:p w14:paraId="65F08C0C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8398365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D0531B2" w14:textId="77777777" w:rsidTr="003409F9">
        <w:trPr>
          <w:trHeight w:val="379"/>
        </w:trPr>
        <w:tc>
          <w:tcPr>
            <w:tcW w:w="710" w:type="dxa"/>
            <w:vAlign w:val="center"/>
          </w:tcPr>
          <w:p w14:paraId="178F0C2C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5D2A1D7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Rozdzielczość monitora min. 1920x1080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pixeli</w:t>
            </w:r>
            <w:proofErr w:type="spellEnd"/>
          </w:p>
        </w:tc>
        <w:tc>
          <w:tcPr>
            <w:tcW w:w="2551" w:type="dxa"/>
            <w:vAlign w:val="center"/>
          </w:tcPr>
          <w:p w14:paraId="5C97953D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E4520B9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13A052CD" w14:textId="77777777" w:rsidTr="003409F9">
        <w:trPr>
          <w:trHeight w:val="379"/>
        </w:trPr>
        <w:tc>
          <w:tcPr>
            <w:tcW w:w="710" w:type="dxa"/>
            <w:vAlign w:val="center"/>
          </w:tcPr>
          <w:p w14:paraId="4B50675C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69A0B43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Zasilanie sieciowe standardowe 220 -240V / 50Hz </w:t>
            </w:r>
          </w:p>
        </w:tc>
        <w:tc>
          <w:tcPr>
            <w:tcW w:w="2551" w:type="dxa"/>
            <w:vAlign w:val="center"/>
          </w:tcPr>
          <w:p w14:paraId="3EAEF72F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94DAAD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4BD5CA6" w14:textId="77777777" w:rsidTr="003409F9">
        <w:trPr>
          <w:trHeight w:val="379"/>
        </w:trPr>
        <w:tc>
          <w:tcPr>
            <w:tcW w:w="710" w:type="dxa"/>
            <w:vAlign w:val="center"/>
          </w:tcPr>
          <w:p w14:paraId="089541A4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103E8C6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Zasilacz sieciowy wbudowany w wózek lub w konsolę.</w:t>
            </w:r>
          </w:p>
        </w:tc>
        <w:tc>
          <w:tcPr>
            <w:tcW w:w="2551" w:type="dxa"/>
            <w:vAlign w:val="center"/>
          </w:tcPr>
          <w:p w14:paraId="6E05D69C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10700F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A4465DD" w14:textId="77777777" w:rsidTr="003409F9">
        <w:trPr>
          <w:trHeight w:val="357"/>
        </w:trPr>
        <w:tc>
          <w:tcPr>
            <w:tcW w:w="710" w:type="dxa"/>
            <w:vAlign w:val="center"/>
          </w:tcPr>
          <w:p w14:paraId="5F982073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A21B4F1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Dodatkowy, przenośny zasilacz sieciowy, jeżeli nie jest on wbudowany w konsolę</w:t>
            </w:r>
          </w:p>
        </w:tc>
        <w:tc>
          <w:tcPr>
            <w:tcW w:w="2551" w:type="dxa"/>
            <w:vAlign w:val="center"/>
          </w:tcPr>
          <w:p w14:paraId="2A27613C" w14:textId="77777777" w:rsidR="0012570A" w:rsidRPr="0012570A" w:rsidRDefault="0012570A" w:rsidP="0011303C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3CA12E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76BA280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6D04945E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3BCC61E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Zasilanie akumulatorowe, akumulator wbudowany w aparat</w:t>
            </w:r>
          </w:p>
        </w:tc>
        <w:tc>
          <w:tcPr>
            <w:tcW w:w="2551" w:type="dxa"/>
            <w:vAlign w:val="center"/>
          </w:tcPr>
          <w:p w14:paraId="5C09635C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F35A0E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09EE7FF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7745F2D2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18158E6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Czas pracy aparatu na zasilaniu bateryjnym min. 45 minut</w:t>
            </w:r>
          </w:p>
        </w:tc>
        <w:tc>
          <w:tcPr>
            <w:tcW w:w="2551" w:type="dxa"/>
            <w:vAlign w:val="center"/>
          </w:tcPr>
          <w:p w14:paraId="6A3C5E12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8F1D5AC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7EECC77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B370A89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99C0F0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Zakres częstotliwości pracy aparatu  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 xml:space="preserve">min. 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>2 – 18 MHz</w:t>
            </w:r>
          </w:p>
        </w:tc>
        <w:tc>
          <w:tcPr>
            <w:tcW w:w="2551" w:type="dxa"/>
            <w:vAlign w:val="center"/>
          </w:tcPr>
          <w:p w14:paraId="12F835B0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7306DB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BE56B0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F26E526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2319648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Maksymalna głębokość obrazowania min. 30 cm</w:t>
            </w:r>
          </w:p>
        </w:tc>
        <w:tc>
          <w:tcPr>
            <w:tcW w:w="2551" w:type="dxa"/>
            <w:vAlign w:val="center"/>
          </w:tcPr>
          <w:p w14:paraId="335F19D4" w14:textId="77777777" w:rsidR="0012570A" w:rsidRDefault="0012570A" w:rsidP="0012570A">
            <w:pPr>
              <w:jc w:val="center"/>
            </w:pPr>
            <w:r w:rsidRPr="0016518F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626EB367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D0F07B4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B46F77B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C90F5AA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Ilość niezależnych kanałów przetwarzania ≥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>22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>0.000</w:t>
            </w:r>
          </w:p>
        </w:tc>
        <w:tc>
          <w:tcPr>
            <w:tcW w:w="2551" w:type="dxa"/>
            <w:vAlign w:val="center"/>
          </w:tcPr>
          <w:p w14:paraId="502D3547" w14:textId="77777777" w:rsidR="0012570A" w:rsidRDefault="0012570A" w:rsidP="0012570A">
            <w:pPr>
              <w:jc w:val="center"/>
            </w:pPr>
            <w:r w:rsidRPr="0016518F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161B94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F4BD278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4A775E8" w14:textId="77777777" w:rsidR="0012570A" w:rsidRPr="0012570A" w:rsidRDefault="0012570A" w:rsidP="0012570A">
            <w:pPr>
              <w:widowControl w:val="0"/>
              <w:suppressAutoHyphens/>
              <w:autoSpaceDN w:val="0"/>
              <w:spacing w:line="360" w:lineRule="auto"/>
              <w:ind w:right="-398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763263D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b/>
                <w:sz w:val="16"/>
                <w:szCs w:val="16"/>
              </w:rPr>
              <w:t>Tryby pracy/obrazowanie:</w:t>
            </w:r>
          </w:p>
        </w:tc>
        <w:tc>
          <w:tcPr>
            <w:tcW w:w="2551" w:type="dxa"/>
            <w:vAlign w:val="center"/>
          </w:tcPr>
          <w:p w14:paraId="71BECDA5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3FE42AD4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02E3C5B8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AD61C1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2FF5CD1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2D</w:t>
            </w:r>
          </w:p>
        </w:tc>
        <w:tc>
          <w:tcPr>
            <w:tcW w:w="2551" w:type="dxa"/>
            <w:vAlign w:val="center"/>
          </w:tcPr>
          <w:p w14:paraId="299890F3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CFD77A4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1E6F0ACF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7724CFF9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A4B8323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Obrazowanie harmoniczne – THI.</w:t>
            </w:r>
          </w:p>
        </w:tc>
        <w:tc>
          <w:tcPr>
            <w:tcW w:w="2551" w:type="dxa"/>
            <w:vAlign w:val="center"/>
          </w:tcPr>
          <w:p w14:paraId="1DF2B40D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2F22481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4361BB1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4FE658B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E8A54C5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Miejscowe powiększenie obrazu Zoom 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 xml:space="preserve">min. 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>8x</w:t>
            </w:r>
          </w:p>
        </w:tc>
        <w:tc>
          <w:tcPr>
            <w:tcW w:w="2551" w:type="dxa"/>
            <w:vAlign w:val="center"/>
          </w:tcPr>
          <w:p w14:paraId="2BE2EA27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B3D92D0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58601C8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6AD11EE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39A85D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Częstotliwość odświeżania obrazu FR  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 xml:space="preserve">min. 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650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obr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./sek.</w:t>
            </w:r>
          </w:p>
        </w:tc>
        <w:tc>
          <w:tcPr>
            <w:tcW w:w="2551" w:type="dxa"/>
            <w:vAlign w:val="center"/>
          </w:tcPr>
          <w:p w14:paraId="0A0C61F2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8162B40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50A2B30A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0FF0CBB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39828D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Obrazowanie w trybie krzyżujących się ultradźwięków (z ang.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compounding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, np.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SonoCT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14:paraId="2F62AD53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7A00312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C531141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CBB56E2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A00E43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Obrazowanie z wygładzaniem plamek bez utraty rozdzielczości (ang.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SpeckleReduction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14:paraId="5F3EAEDF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2C78C03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1E753928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9C9AD00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8FEC74C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551" w:type="dxa"/>
            <w:vAlign w:val="center"/>
          </w:tcPr>
          <w:p w14:paraId="51307078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A579ED5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DEEB47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21E7CF7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6ACC382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Kolor M-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551" w:type="dxa"/>
            <w:vAlign w:val="center"/>
          </w:tcPr>
          <w:p w14:paraId="1CD51969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63C9A0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F46D7F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98D5D7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F46A4B3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Anatomiczny M-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551" w:type="dxa"/>
            <w:vAlign w:val="center"/>
          </w:tcPr>
          <w:p w14:paraId="74292909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A183F72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5BDE341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BD74F75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E100E9A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Doppler spektralny z falą pulsacyjną</w:t>
            </w:r>
          </w:p>
        </w:tc>
        <w:tc>
          <w:tcPr>
            <w:tcW w:w="2551" w:type="dxa"/>
            <w:vAlign w:val="center"/>
          </w:tcPr>
          <w:p w14:paraId="390CEE48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01E0CC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B19A6F6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76806C54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7C8D1E5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Doppler spektralny z falą ciągłą</w:t>
            </w:r>
          </w:p>
        </w:tc>
        <w:tc>
          <w:tcPr>
            <w:tcW w:w="2551" w:type="dxa"/>
            <w:vAlign w:val="center"/>
          </w:tcPr>
          <w:p w14:paraId="2E290FF1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78554A8B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D09D1EF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2271DEF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1B42953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Jednoczesna prezentacja na ekranie w czasie rzeczywistym  ruchomych obrazów w trybie 2D/kolor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/ PW-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(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triplex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14:paraId="07A22448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72568A70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4D13B1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7CC7C9B6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792501E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Minimalna wielkość bramki Dopplera -  1 mm</w:t>
            </w:r>
          </w:p>
        </w:tc>
        <w:tc>
          <w:tcPr>
            <w:tcW w:w="2551" w:type="dxa"/>
            <w:vAlign w:val="center"/>
          </w:tcPr>
          <w:p w14:paraId="63185242" w14:textId="77777777" w:rsidR="0012570A" w:rsidRDefault="0012570A" w:rsidP="0012570A">
            <w:pPr>
              <w:jc w:val="center"/>
            </w:pPr>
            <w:r w:rsidRPr="00692FD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7189321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06472FB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9D3F277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309794D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Maksymalna wielkość bramki Dopplera - 1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>6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mm</w:t>
            </w:r>
          </w:p>
        </w:tc>
        <w:tc>
          <w:tcPr>
            <w:tcW w:w="2551" w:type="dxa"/>
            <w:vAlign w:val="center"/>
          </w:tcPr>
          <w:p w14:paraId="5D7F500B" w14:textId="77777777" w:rsidR="0012570A" w:rsidRDefault="0012570A" w:rsidP="0012570A">
            <w:pPr>
              <w:jc w:val="center"/>
            </w:pPr>
            <w:r w:rsidRPr="00692FDD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82EA45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3BA09E77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89BCFF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C851257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Maksymalna mierzona prędkość -  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>10,4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m/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sek</w:t>
            </w:r>
            <w:proofErr w:type="spellEnd"/>
          </w:p>
        </w:tc>
        <w:tc>
          <w:tcPr>
            <w:tcW w:w="2551" w:type="dxa"/>
            <w:vAlign w:val="center"/>
          </w:tcPr>
          <w:p w14:paraId="081D5984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>/Podać</w:t>
            </w:r>
          </w:p>
        </w:tc>
        <w:tc>
          <w:tcPr>
            <w:tcW w:w="2126" w:type="dxa"/>
            <w:vAlign w:val="center"/>
          </w:tcPr>
          <w:p w14:paraId="68FFE27C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15D6A837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BEC18E5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B83BE9D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Maksymalny kąt uchylności wiązki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dopplera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- . ± 20º</w:t>
            </w:r>
          </w:p>
        </w:tc>
        <w:tc>
          <w:tcPr>
            <w:tcW w:w="2551" w:type="dxa"/>
            <w:vAlign w:val="center"/>
          </w:tcPr>
          <w:p w14:paraId="18347A6F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3049AF4B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58F70AB6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670002E5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67BFEE2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PW-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HPRF</w:t>
            </w:r>
          </w:p>
        </w:tc>
        <w:tc>
          <w:tcPr>
            <w:tcW w:w="2551" w:type="dxa"/>
            <w:vAlign w:val="center"/>
          </w:tcPr>
          <w:p w14:paraId="5DEDE8F6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B0EFC70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82E3EB4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862C089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1F810823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Doppler spektralny z falą ciągłą o wiązce sterowanej pod kontrolą obrazu 2D</w:t>
            </w:r>
          </w:p>
        </w:tc>
        <w:tc>
          <w:tcPr>
            <w:tcW w:w="2551" w:type="dxa"/>
            <w:vAlign w:val="center"/>
          </w:tcPr>
          <w:p w14:paraId="3421DB51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1E77989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DC3A48C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128799A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8CDC65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Maksymalna mierzona prędkość przy zerowym kącie –   12,5 m/s</w:t>
            </w:r>
          </w:p>
        </w:tc>
        <w:tc>
          <w:tcPr>
            <w:tcW w:w="2551" w:type="dxa"/>
            <w:vAlign w:val="center"/>
          </w:tcPr>
          <w:p w14:paraId="793DBBD5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05BD33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1C47E44F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58C8374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A9B9E87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Kolor Doppler – CD</w:t>
            </w:r>
          </w:p>
        </w:tc>
        <w:tc>
          <w:tcPr>
            <w:tcW w:w="2551" w:type="dxa"/>
            <w:vAlign w:val="center"/>
          </w:tcPr>
          <w:p w14:paraId="3F1D9362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CABF7A2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7BAF0B8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D0E784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F280903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Możliwość niezależnej regulacji wzmocnienia 2D i wzmocnienia kolor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w czasie rzeczywistym i na obrazach odtwarzanych z pamięci CINE i archiwum</w:t>
            </w:r>
          </w:p>
        </w:tc>
        <w:tc>
          <w:tcPr>
            <w:tcW w:w="2551" w:type="dxa"/>
            <w:vAlign w:val="center"/>
          </w:tcPr>
          <w:p w14:paraId="3DEEA928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07DC411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029ABE40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9B18DFF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BA15098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Niedopplerowska metoda wizualizacji przepływów</w:t>
            </w:r>
          </w:p>
        </w:tc>
        <w:tc>
          <w:tcPr>
            <w:tcW w:w="2551" w:type="dxa"/>
            <w:vAlign w:val="center"/>
          </w:tcPr>
          <w:p w14:paraId="369DB2B5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5ADD9B46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11034C32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5814D5C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C81671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Tkankowy Doppler Spektralny</w:t>
            </w:r>
          </w:p>
        </w:tc>
        <w:tc>
          <w:tcPr>
            <w:tcW w:w="2551" w:type="dxa"/>
            <w:vAlign w:val="center"/>
          </w:tcPr>
          <w:p w14:paraId="1B5BBAD4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91B2265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2549F90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68EC2ED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DD8D0BE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Kolorowy Doppler tkankowy</w:t>
            </w:r>
          </w:p>
        </w:tc>
        <w:tc>
          <w:tcPr>
            <w:tcW w:w="2551" w:type="dxa"/>
            <w:vAlign w:val="center"/>
          </w:tcPr>
          <w:p w14:paraId="31CCF047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E2A92F6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F606614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637A39FE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30FA794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Podstawowe pomiary fizyczne: odległości, pola powierzchni, objętości</w:t>
            </w:r>
          </w:p>
        </w:tc>
        <w:tc>
          <w:tcPr>
            <w:tcW w:w="2551" w:type="dxa"/>
            <w:vAlign w:val="center"/>
          </w:tcPr>
          <w:p w14:paraId="6A9CBE97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A48A14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E34BCD0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6038F112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3851749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Podstawowe pomiary parametrów Dopplera: prędkości,(wartości min., max.,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śred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.), indeksów PI i RI, zwężeń, gradientów, czasu, HR, stosunków, z automatycznym obrysem i automatycznym wyznaczeniem wartości</w:t>
            </w:r>
          </w:p>
        </w:tc>
        <w:tc>
          <w:tcPr>
            <w:tcW w:w="2551" w:type="dxa"/>
            <w:vAlign w:val="center"/>
          </w:tcPr>
          <w:p w14:paraId="23DAF389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1BD8219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5D05C04A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83C7F8F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3F65E8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Program kardiologiczny, pomiary: EF, CO, MVA, AVA, E/E’,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dp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/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dt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,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Qp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/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Qs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,</w:t>
            </w:r>
          </w:p>
        </w:tc>
        <w:tc>
          <w:tcPr>
            <w:tcW w:w="2551" w:type="dxa"/>
            <w:vAlign w:val="center"/>
          </w:tcPr>
          <w:p w14:paraId="2D942E44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28BFB169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0D5269F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0AECB19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CB24D5C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Pomiary w trybie kolorowego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dopplera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metodą PISA (minimum: promień i ERO)</w:t>
            </w:r>
          </w:p>
        </w:tc>
        <w:tc>
          <w:tcPr>
            <w:tcW w:w="2551" w:type="dxa"/>
            <w:vAlign w:val="center"/>
          </w:tcPr>
          <w:p w14:paraId="2F4E7CA4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1107E96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4E575B9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2C376B6B" w14:textId="77777777" w:rsidR="0012570A" w:rsidRPr="0012570A" w:rsidRDefault="0012570A" w:rsidP="0012570A">
            <w:pPr>
              <w:widowControl w:val="0"/>
              <w:suppressAutoHyphens/>
              <w:autoSpaceDN w:val="0"/>
              <w:spacing w:line="360" w:lineRule="auto"/>
              <w:ind w:right="-398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520B08D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b/>
                <w:sz w:val="16"/>
                <w:szCs w:val="16"/>
              </w:rPr>
              <w:t>Głowice:</w:t>
            </w:r>
          </w:p>
        </w:tc>
        <w:tc>
          <w:tcPr>
            <w:tcW w:w="2551" w:type="dxa"/>
            <w:vAlign w:val="center"/>
          </w:tcPr>
          <w:p w14:paraId="3221F268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B5D49C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BF7BE41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1E206C9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72B18EC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b/>
                <w:sz w:val="16"/>
                <w:szCs w:val="16"/>
              </w:rPr>
              <w:t xml:space="preserve">Głowica sektorowa, elektroniczna matrycowa, wieloczęstotliwościowa głowica do badań kardiologicznych </w:t>
            </w:r>
          </w:p>
          <w:p w14:paraId="3B67EFA6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Szerokopasmowa, wieloczęstotliwościowa o zakresie pracy min. 1,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– 4,0 MHz</w:t>
            </w:r>
          </w:p>
          <w:p w14:paraId="1D618BF3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Obrazowanie harmoniczne, minimum 4 pary częstotliwości</w:t>
            </w:r>
          </w:p>
          <w:p w14:paraId="4242982F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Możliwość zmiany częstotliwości PW-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, minimum 4 różnych częstotliwości</w:t>
            </w:r>
          </w:p>
          <w:p w14:paraId="0FD511AD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Kąt pola obrazowania min. 100 stopni</w:t>
            </w:r>
          </w:p>
          <w:p w14:paraId="7C13E213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Ilość kryształów w głowicy min. 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>64</w:t>
            </w:r>
          </w:p>
        </w:tc>
        <w:tc>
          <w:tcPr>
            <w:tcW w:w="2551" w:type="dxa"/>
            <w:vAlign w:val="center"/>
          </w:tcPr>
          <w:p w14:paraId="21D4F701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2149DD6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0E296D1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A4AC79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1D6CB22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b/>
                <w:sz w:val="16"/>
                <w:szCs w:val="16"/>
              </w:rPr>
              <w:t>Głowica liniowa  do diagnostyki naczyniowej</w:t>
            </w:r>
          </w:p>
          <w:p w14:paraId="683BBFCD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Szerokopasmowa, wieloczęstotliwościowa o zakresie pracy. 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>min 4,2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 – 1</w:t>
            </w:r>
            <w:r w:rsidR="0011303C">
              <w:rPr>
                <w:rFonts w:ascii="Century Gothic" w:hAnsi="Century Gothic" w:cs="Arial"/>
                <w:sz w:val="16"/>
                <w:szCs w:val="16"/>
              </w:rPr>
              <w:t>3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>,0 MHz</w:t>
            </w:r>
          </w:p>
          <w:p w14:paraId="5739FD41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Obrazowanie harmoniczne, minimum 2 pary częstotliwości</w:t>
            </w:r>
          </w:p>
          <w:p w14:paraId="66B58206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Możliwość zmiany częstotliwości PW-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doppler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, minimum 2 różnych częstotliwości</w:t>
            </w:r>
          </w:p>
          <w:p w14:paraId="5C4A1118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Szerokość pola obrazowania  40 mm±10%</w:t>
            </w:r>
          </w:p>
          <w:p w14:paraId="207EBBA8" w14:textId="77777777" w:rsidR="0012570A" w:rsidRPr="0012570A" w:rsidRDefault="0012570A" w:rsidP="0012570A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Ilość kryształów w głowicy min. 192</w:t>
            </w:r>
          </w:p>
          <w:p w14:paraId="38F1F22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34E28427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0F48D6E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1303C" w:rsidRPr="0012570A" w14:paraId="2BBEB62A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FC0B275" w14:textId="77777777" w:rsidR="0011303C" w:rsidRPr="0012570A" w:rsidRDefault="0011303C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E8B06F2" w14:textId="77777777" w:rsidR="0011303C" w:rsidRPr="0012570A" w:rsidRDefault="0011303C" w:rsidP="0011303C">
            <w:pPr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b/>
                <w:sz w:val="16"/>
                <w:szCs w:val="16"/>
              </w:rPr>
              <w:t xml:space="preserve">Głowica </w:t>
            </w:r>
            <w:r w:rsidRPr="0011303C">
              <w:rPr>
                <w:rFonts w:ascii="Century Gothic" w:hAnsi="Century Gothic" w:cs="Arial"/>
                <w:b/>
                <w:sz w:val="16"/>
                <w:szCs w:val="16"/>
              </w:rPr>
              <w:t>wieloczęstotliwościow</w:t>
            </w:r>
            <w:r>
              <w:rPr>
                <w:rFonts w:ascii="Century Gothic" w:hAnsi="Century Gothic" w:cs="Arial"/>
                <w:b/>
                <w:sz w:val="16"/>
                <w:szCs w:val="16"/>
              </w:rPr>
              <w:t>a</w:t>
            </w:r>
            <w:r w:rsidRPr="0011303C">
              <w:rPr>
                <w:rFonts w:ascii="Century Gothic" w:hAnsi="Century Gothic" w:cs="Arial"/>
                <w:b/>
                <w:sz w:val="16"/>
                <w:szCs w:val="16"/>
              </w:rPr>
              <w:t xml:space="preserve"> typu </w:t>
            </w:r>
            <w:proofErr w:type="spellStart"/>
            <w:r w:rsidRPr="0011303C">
              <w:rPr>
                <w:rFonts w:ascii="Century Gothic" w:hAnsi="Century Gothic" w:cs="Arial"/>
                <w:b/>
                <w:sz w:val="16"/>
                <w:szCs w:val="16"/>
              </w:rPr>
              <w:t>convex</w:t>
            </w:r>
            <w:proofErr w:type="spellEnd"/>
          </w:p>
          <w:p w14:paraId="169666F4" w14:textId="77777777" w:rsidR="0011303C" w:rsidRPr="0011303C" w:rsidRDefault="0011303C" w:rsidP="0011303C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03C">
              <w:rPr>
                <w:rFonts w:ascii="Century Gothic" w:hAnsi="Century Gothic" w:cs="Arial"/>
                <w:sz w:val="16"/>
                <w:szCs w:val="16"/>
              </w:rPr>
              <w:t xml:space="preserve"> Szerokopasmowa, wieloczęstotliwościowa o zakresie pracy 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 min.</w:t>
            </w:r>
            <w:r w:rsidRPr="0011303C">
              <w:rPr>
                <w:rFonts w:ascii="Century Gothic" w:hAnsi="Century Gothic" w:cs="Arial"/>
                <w:sz w:val="16"/>
                <w:szCs w:val="16"/>
              </w:rPr>
              <w:t xml:space="preserve"> 2,0-5,0 MHz</w:t>
            </w:r>
          </w:p>
          <w:p w14:paraId="22F86DD8" w14:textId="77777777" w:rsidR="0011303C" w:rsidRPr="0011303C" w:rsidRDefault="0011303C" w:rsidP="0011303C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03C">
              <w:rPr>
                <w:rFonts w:ascii="Century Gothic" w:hAnsi="Century Gothic" w:cs="Arial"/>
                <w:sz w:val="16"/>
                <w:szCs w:val="16"/>
              </w:rPr>
              <w:t xml:space="preserve"> Obrazowanie harmoniczne </w:t>
            </w:r>
            <w:r w:rsidR="00D85E09">
              <w:rPr>
                <w:rFonts w:ascii="Century Gothic" w:hAnsi="Century Gothic" w:cs="Arial"/>
                <w:sz w:val="16"/>
                <w:szCs w:val="16"/>
              </w:rPr>
              <w:t xml:space="preserve">min. </w:t>
            </w:r>
            <w:r w:rsidRPr="0011303C">
              <w:rPr>
                <w:rFonts w:ascii="Century Gothic" w:hAnsi="Century Gothic" w:cs="Arial"/>
                <w:sz w:val="16"/>
                <w:szCs w:val="16"/>
              </w:rPr>
              <w:t xml:space="preserve"> 3 pary częstotliwości</w:t>
            </w:r>
          </w:p>
          <w:p w14:paraId="2F9AAAB9" w14:textId="77777777" w:rsidR="0011303C" w:rsidRPr="0011303C" w:rsidRDefault="0011303C" w:rsidP="0011303C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1303C">
              <w:rPr>
                <w:rFonts w:ascii="Century Gothic" w:hAnsi="Century Gothic" w:cs="Arial"/>
                <w:sz w:val="16"/>
                <w:szCs w:val="16"/>
              </w:rPr>
              <w:t xml:space="preserve"> Ilość kryształów w głowicy min</w:t>
            </w:r>
            <w:r w:rsidR="00D85E09">
              <w:rPr>
                <w:rFonts w:ascii="Century Gothic" w:hAnsi="Century Gothic" w:cs="Arial"/>
                <w:sz w:val="16"/>
                <w:szCs w:val="16"/>
              </w:rPr>
              <w:t>.</w:t>
            </w:r>
            <w:r w:rsidRPr="0011303C">
              <w:rPr>
                <w:rFonts w:ascii="Century Gothic" w:hAnsi="Century Gothic" w:cs="Arial"/>
                <w:sz w:val="16"/>
                <w:szCs w:val="16"/>
              </w:rPr>
              <w:t xml:space="preserve"> 128</w:t>
            </w:r>
          </w:p>
          <w:p w14:paraId="5B9437F9" w14:textId="77777777" w:rsidR="0011303C" w:rsidRPr="0012570A" w:rsidRDefault="0011303C" w:rsidP="0011303C">
            <w:pPr>
              <w:numPr>
                <w:ilvl w:val="0"/>
                <w:numId w:val="23"/>
              </w:numPr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1303C">
              <w:rPr>
                <w:rFonts w:ascii="Century Gothic" w:hAnsi="Century Gothic" w:cs="Arial"/>
                <w:sz w:val="16"/>
                <w:szCs w:val="16"/>
              </w:rPr>
              <w:t xml:space="preserve"> Kąt obrazowania min 55 stopni</w:t>
            </w:r>
          </w:p>
        </w:tc>
        <w:tc>
          <w:tcPr>
            <w:tcW w:w="2551" w:type="dxa"/>
            <w:vAlign w:val="center"/>
          </w:tcPr>
          <w:p w14:paraId="60343135" w14:textId="77777777" w:rsidR="0011303C" w:rsidRPr="0012570A" w:rsidRDefault="0011303C" w:rsidP="0012570A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D50B1B8" w14:textId="77777777" w:rsidR="0011303C" w:rsidRPr="0012570A" w:rsidRDefault="0011303C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676176A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E5F2653" w14:textId="77777777" w:rsidR="0012570A" w:rsidRPr="0012570A" w:rsidRDefault="0012570A" w:rsidP="0012570A">
            <w:pPr>
              <w:widowControl w:val="0"/>
              <w:suppressAutoHyphens/>
              <w:autoSpaceDN w:val="0"/>
              <w:spacing w:line="360" w:lineRule="auto"/>
              <w:ind w:right="-398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34E196B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b/>
                <w:sz w:val="16"/>
                <w:szCs w:val="16"/>
              </w:rPr>
              <w:t>Archiwizacja:</w:t>
            </w:r>
          </w:p>
        </w:tc>
        <w:tc>
          <w:tcPr>
            <w:tcW w:w="2551" w:type="dxa"/>
            <w:vAlign w:val="center"/>
          </w:tcPr>
          <w:p w14:paraId="5631DA7D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197C53A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4210D735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B6D1314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281AA6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System archiwizacji umożliwiający zapis obrazów na co najmniej:</w:t>
            </w:r>
          </w:p>
          <w:p w14:paraId="237202FD" w14:textId="77777777" w:rsidR="0012570A" w:rsidRPr="0012570A" w:rsidRDefault="0012570A" w:rsidP="0012570A">
            <w:pPr>
              <w:numPr>
                <w:ilvl w:val="0"/>
                <w:numId w:val="24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Wbudowanym HDD lub SSD</w:t>
            </w:r>
          </w:p>
          <w:p w14:paraId="67E95CC7" w14:textId="77777777" w:rsidR="0012570A" w:rsidRPr="0012570A" w:rsidRDefault="0012570A" w:rsidP="0012570A">
            <w:pPr>
              <w:numPr>
                <w:ilvl w:val="0"/>
                <w:numId w:val="24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pamięciach zewnętrznych USB (Pendrive)</w:t>
            </w:r>
          </w:p>
        </w:tc>
        <w:tc>
          <w:tcPr>
            <w:tcW w:w="2551" w:type="dxa"/>
            <w:vAlign w:val="center"/>
          </w:tcPr>
          <w:p w14:paraId="7E993952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573908BB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2A78260A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B1CEDF7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3FE1CAD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Pamięć filmowa CINE, 250.000 obrazów</w:t>
            </w:r>
          </w:p>
        </w:tc>
        <w:tc>
          <w:tcPr>
            <w:tcW w:w="2551" w:type="dxa"/>
            <w:vAlign w:val="center"/>
          </w:tcPr>
          <w:p w14:paraId="542E5C3C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1955F5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160AAC30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5E580A66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293D0CE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Zapis pacjentów, wyników pomiarów i raportów na wbudowanym twardym dysku</w:t>
            </w:r>
          </w:p>
        </w:tc>
        <w:tc>
          <w:tcPr>
            <w:tcW w:w="2551" w:type="dxa"/>
            <w:vAlign w:val="center"/>
          </w:tcPr>
          <w:p w14:paraId="2BBE624D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41CDFA5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67F4A73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327C5E38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8374755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Zapisywanie obrazów i pętli obrazowych na nośnikach USB w formatach kompatybilnych ze standardowymi formatami systemu Windows (minimum jpg i </w:t>
            </w:r>
            <w:proofErr w:type="spellStart"/>
            <w:r w:rsidRPr="0012570A">
              <w:rPr>
                <w:rFonts w:ascii="Century Gothic" w:hAnsi="Century Gothic" w:cs="Arial"/>
                <w:sz w:val="16"/>
                <w:szCs w:val="16"/>
              </w:rPr>
              <w:t>avi</w:t>
            </w:r>
            <w:proofErr w:type="spellEnd"/>
            <w:r w:rsidRPr="0012570A">
              <w:rPr>
                <w:rFonts w:ascii="Century Gothic" w:hAnsi="Century Gothic" w:cs="Arial"/>
                <w:sz w:val="16"/>
                <w:szCs w:val="16"/>
              </w:rPr>
              <w:t>)</w:t>
            </w:r>
          </w:p>
        </w:tc>
        <w:tc>
          <w:tcPr>
            <w:tcW w:w="2551" w:type="dxa"/>
            <w:vAlign w:val="center"/>
          </w:tcPr>
          <w:p w14:paraId="2BB8828A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6074A8D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1DA2763A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C581D02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B5D99B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 xml:space="preserve">Zapis obrazów na nośnikach USB w formacie DICOM </w:t>
            </w:r>
          </w:p>
        </w:tc>
        <w:tc>
          <w:tcPr>
            <w:tcW w:w="2551" w:type="dxa"/>
            <w:vAlign w:val="center"/>
          </w:tcPr>
          <w:p w14:paraId="40DDC51C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16DFAAA7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B183D6E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7C9E5354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60EFA990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Porty USB –</w:t>
            </w:r>
            <w:r w:rsidR="003409F9">
              <w:rPr>
                <w:rFonts w:ascii="Century Gothic" w:hAnsi="Century Gothic" w:cs="Arial"/>
                <w:sz w:val="16"/>
                <w:szCs w:val="16"/>
              </w:rPr>
              <w:t xml:space="preserve"> min. </w:t>
            </w:r>
            <w:r w:rsidRPr="0012570A">
              <w:rPr>
                <w:rFonts w:ascii="Century Gothic" w:hAnsi="Century Gothic" w:cs="Arial"/>
                <w:sz w:val="16"/>
                <w:szCs w:val="16"/>
              </w:rPr>
              <w:t>4 porty</w:t>
            </w:r>
          </w:p>
        </w:tc>
        <w:tc>
          <w:tcPr>
            <w:tcW w:w="2551" w:type="dxa"/>
            <w:vAlign w:val="center"/>
          </w:tcPr>
          <w:p w14:paraId="6548D074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3409F9">
              <w:rPr>
                <w:rFonts w:ascii="Century Gothic" w:hAnsi="Century Gothic" w:cs="Arial"/>
                <w:sz w:val="16"/>
                <w:szCs w:val="16"/>
              </w:rPr>
              <w:t xml:space="preserve">/Podać </w:t>
            </w:r>
          </w:p>
        </w:tc>
        <w:tc>
          <w:tcPr>
            <w:tcW w:w="2126" w:type="dxa"/>
            <w:vAlign w:val="center"/>
          </w:tcPr>
          <w:p w14:paraId="3571D57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665E375F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1BF98C11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4F7F1941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Możliwość rozbudowy aparatu o oprogramowanie do automatycznego pomiaru frakcji wyrzutowej</w:t>
            </w:r>
          </w:p>
        </w:tc>
        <w:tc>
          <w:tcPr>
            <w:tcW w:w="2551" w:type="dxa"/>
            <w:vAlign w:val="center"/>
          </w:tcPr>
          <w:p w14:paraId="59F8AB7A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3D7517F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6C536CA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477F273B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410D59A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Możliwość rozbudowy o obrazowanie z głowic wewnątrzsercowych</w:t>
            </w:r>
          </w:p>
        </w:tc>
        <w:tc>
          <w:tcPr>
            <w:tcW w:w="2551" w:type="dxa"/>
            <w:vAlign w:val="center"/>
          </w:tcPr>
          <w:p w14:paraId="44DF669D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TAK/NIE</w:t>
            </w:r>
          </w:p>
        </w:tc>
        <w:tc>
          <w:tcPr>
            <w:tcW w:w="2126" w:type="dxa"/>
            <w:vAlign w:val="center"/>
          </w:tcPr>
          <w:p w14:paraId="49705DA4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2570A" w:rsidRPr="0012570A" w14:paraId="78EBE0D5" w14:textId="77777777" w:rsidTr="003409F9">
        <w:trPr>
          <w:trHeight w:val="337"/>
        </w:trPr>
        <w:tc>
          <w:tcPr>
            <w:tcW w:w="710" w:type="dxa"/>
            <w:vAlign w:val="center"/>
          </w:tcPr>
          <w:p w14:paraId="06D3D7E6" w14:textId="77777777" w:rsidR="0012570A" w:rsidRPr="0012570A" w:rsidRDefault="0012570A" w:rsidP="0012570A">
            <w:pPr>
              <w:widowControl w:val="0"/>
              <w:numPr>
                <w:ilvl w:val="0"/>
                <w:numId w:val="22"/>
              </w:numPr>
              <w:suppressAutoHyphens/>
              <w:autoSpaceDN w:val="0"/>
              <w:spacing w:line="360" w:lineRule="auto"/>
              <w:ind w:left="0" w:right="-398" w:firstLine="0"/>
              <w:jc w:val="center"/>
              <w:textAlignment w:val="baseline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80E576B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Możliwość rozbudowy o głowicę przezprzełykowa wielopłaszczyznowa o zakresie częstotliwości obrazowania 2D obejmująca przedział 4-6 MHz i regulacji płaszczyzny skanowania w zakresie 0-180º</w:t>
            </w:r>
          </w:p>
          <w:p w14:paraId="293C5494" w14:textId="77777777" w:rsidR="0012570A" w:rsidRPr="0012570A" w:rsidRDefault="0012570A" w:rsidP="0012570A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0A8567CB" w14:textId="77777777" w:rsidR="0012570A" w:rsidRPr="0012570A" w:rsidRDefault="0012570A" w:rsidP="0012570A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14:paraId="3AEB88CD" w14:textId="77777777" w:rsidR="0012570A" w:rsidRPr="0012570A" w:rsidRDefault="0012570A" w:rsidP="0012570A">
            <w:pPr>
              <w:spacing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14:paraId="0C1D4CB5" w14:textId="77777777" w:rsidR="00EE0AAF" w:rsidRPr="0012570A" w:rsidRDefault="00EE0AAF" w:rsidP="0012570A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395"/>
        <w:gridCol w:w="2552"/>
        <w:gridCol w:w="2126"/>
      </w:tblGrid>
      <w:tr w:rsidR="00F379A3" w:rsidRPr="00F77AEA" w14:paraId="3CF2D9F7" w14:textId="77777777" w:rsidTr="00BF60C5">
        <w:trPr>
          <w:trHeight w:val="28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148302" w14:textId="77777777" w:rsidR="00F379A3" w:rsidRPr="00F77AE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0" w:name="_Hlk211005653"/>
            <w:r w:rsidRPr="00F77AEA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F379A3" w:rsidRPr="0012570A" w14:paraId="07E13FFD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0A455" w14:textId="77777777" w:rsidR="00F379A3" w:rsidRPr="0012570A" w:rsidRDefault="00F379A3" w:rsidP="0012570A">
            <w:pPr>
              <w:pStyle w:val="Akapitzlist"/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D3548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1F449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54200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6641DDA7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927FD4" w:rsidRPr="0012570A" w14:paraId="4764E447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8B19" w14:textId="77777777" w:rsidR="00927FD4" w:rsidRPr="0012570A" w:rsidRDefault="00927FD4" w:rsidP="0012570A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3524" w14:textId="77777777" w:rsidR="009A5A3E" w:rsidRPr="0012570A" w:rsidRDefault="009A5A3E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Kompleksowa integracja urządzenia z systemem HIS/RIS Szpitala (poprzez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WorkList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i przekazywanie linków do badań do HIS itd. ) oraz pełna integracja z systemem PACS (węzeł DICOM itd. ) wykorzystywanym przez Zamawiającego (oprogramowanie firmy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Radpoint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).</w:t>
            </w:r>
          </w:p>
          <w:p w14:paraId="119497F9" w14:textId="77777777" w:rsidR="00927FD4" w:rsidRPr="0012570A" w:rsidRDefault="009A5A3E" w:rsidP="0012570A">
            <w:pPr>
              <w:spacing w:line="360" w:lineRule="auto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E288" w14:textId="77777777" w:rsidR="00927FD4" w:rsidRPr="0012570A" w:rsidRDefault="009A5A3E" w:rsidP="0012570A">
            <w:pPr>
              <w:spacing w:line="360" w:lineRule="auto"/>
              <w:jc w:val="center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D424B" w14:textId="77777777" w:rsidR="00927FD4" w:rsidRPr="0012570A" w:rsidRDefault="00927FD4" w:rsidP="0012570A">
            <w:pPr>
              <w:spacing w:line="360" w:lineRule="auto"/>
              <w:jc w:val="center"/>
              <w:rPr>
                <w:rFonts w:ascii="Century Gothic" w:hAnsi="Century Gothic" w:cs="Calibri"/>
                <w:bCs/>
                <w:color w:val="000000"/>
                <w:sz w:val="16"/>
                <w:szCs w:val="16"/>
              </w:rPr>
            </w:pPr>
          </w:p>
        </w:tc>
      </w:tr>
      <w:tr w:rsidR="00F379A3" w:rsidRPr="0012570A" w14:paraId="428CA452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65801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ADA89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E67C7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00500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616D452F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B708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26E32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A4829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F1820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7CB4327C" w14:textId="77777777" w:rsidTr="00D72480">
        <w:trPr>
          <w:trHeight w:val="141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19CE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EC5BC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0 pkt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42 miesięcy – </w:t>
            </w:r>
            <w:r w:rsidR="00506CB1"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10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 xml:space="preserve">48 miesięcy – </w:t>
            </w:r>
            <w:r w:rsidR="00506CB1"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20</w:t>
            </w: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4853B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7EA4B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182E3FDC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A6D3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B628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DFDA4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3FA3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16BD39E4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A720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C460C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12570A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28E0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1682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223EF112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2B04C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256F6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12570A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EDEE1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92A77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12570A" w14:paraId="36E65AAB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1136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81E01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12570A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400F4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55C65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12570A" w14:paraId="27F84CB9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3301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81E3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niegorszych</w:t>
            </w:r>
            <w:proofErr w:type="spellEnd"/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90BF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2BA77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7E4451D2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1D36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8FCF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6E751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4F693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44C97A9B" w14:textId="77777777" w:rsidTr="00BE77C6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DF20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38F97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 xml:space="preserve">Zapewnienie pełnej autoryzowanej obsługi serwisowej przez uprawnioną jednostkę (serwis na terenie Polski) </w:t>
            </w:r>
            <w:r w:rsidRPr="0012570A">
              <w:rPr>
                <w:rFonts w:ascii="Century Gothic" w:hAnsi="Century Gothic"/>
                <w:sz w:val="16"/>
                <w:szCs w:val="16"/>
              </w:rPr>
              <w:lastRenderedPageBreak/>
              <w:t>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859D6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B599B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12570A" w14:paraId="79AA5691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16A59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98A3D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F896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58133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0017796D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FF1A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236D4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2734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2B49C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3402B191" w14:textId="77777777" w:rsidTr="00BE77C6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F948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F8DA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– (zrealizowanie wszystkich postanowień umowy)</w:t>
            </w:r>
            <w:r w:rsidR="00621554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10 czerwca 2026 roku.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A56D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2588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12570A" w14:paraId="20851D8F" w14:textId="77777777" w:rsidTr="00BE77C6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D560" w14:textId="77777777" w:rsidR="00F379A3" w:rsidRPr="0012570A" w:rsidRDefault="00F379A3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AB93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0F3A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12570A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C0269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CF3CD7" w:rsidRPr="0012570A" w14:paraId="63F90D23" w14:textId="77777777" w:rsidTr="00BE77C6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BF42" w14:textId="77777777" w:rsidR="00CF3CD7" w:rsidRPr="0012570A" w:rsidRDefault="00CF3CD7" w:rsidP="0012570A">
            <w:pPr>
              <w:pStyle w:val="Akapitzlist"/>
              <w:numPr>
                <w:ilvl w:val="0"/>
                <w:numId w:val="22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50550" w14:textId="77777777" w:rsidR="00CF3CD7" w:rsidRPr="0012570A" w:rsidRDefault="00CF3CD7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A70FF5">
              <w:rPr>
                <w:rFonts w:ascii="Century Gothic" w:hAnsi="Century Gothic" w:cs="Calibri"/>
                <w:sz w:val="16"/>
                <w:szCs w:val="16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9D310" w14:textId="77777777" w:rsidR="00CF3CD7" w:rsidRPr="0012570A" w:rsidRDefault="00CF3CD7" w:rsidP="0012570A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2D02D" w14:textId="77777777" w:rsidR="00CF3CD7" w:rsidRPr="0012570A" w:rsidRDefault="00CF3CD7" w:rsidP="0012570A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6479D9CC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5"/>
        <w:gridCol w:w="2551"/>
        <w:gridCol w:w="2126"/>
      </w:tblGrid>
      <w:tr w:rsidR="00F379A3" w:rsidRPr="00F77AEA" w14:paraId="2B2F02F3" w14:textId="77777777" w:rsidTr="008F0BFB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1A5437F" w14:textId="77777777" w:rsidR="00F379A3" w:rsidRPr="00F77AE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C1B378E" w14:textId="77777777" w:rsidR="00F379A3" w:rsidRPr="00F77AEA" w:rsidRDefault="00F379A3" w:rsidP="0012570A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F77AE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12570A" w14:paraId="481E75BA" w14:textId="77777777" w:rsidTr="008F0BFB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90FF3E" w14:textId="77777777" w:rsidR="00F379A3" w:rsidRPr="0012570A" w:rsidRDefault="00F379A3" w:rsidP="00CF3CD7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  <w:vAlign w:val="center"/>
          </w:tcPr>
          <w:p w14:paraId="669CB4A1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24CA6CCA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BC553B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06773476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3972A60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69417B7D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102B69B7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C835C42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08CB1B95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2624364F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56444B51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150A3B5E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4944FED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2BEA69CD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2EDC67E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26E4C5CA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31848D28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52808E7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610C1911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AE995D1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4E25638B" w14:textId="77777777" w:rsidR="00F379A3" w:rsidRPr="0012570A" w:rsidRDefault="00FB35CF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Deklaracja</w:t>
            </w:r>
            <w:r w:rsidR="00F379A3" w:rsidRPr="0012570A"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0B68A590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8A44587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66BA4E3A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282A96E4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04EB6A05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12570A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12570A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564EF657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E4D4E1C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12570A" w14:paraId="0F77E68F" w14:textId="77777777" w:rsidTr="008F0BFB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45800E8" w14:textId="77777777" w:rsidR="00F379A3" w:rsidRPr="0012570A" w:rsidRDefault="00F379A3" w:rsidP="0012570A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0F278519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12570A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7A29C820" w14:textId="77777777" w:rsidR="00F379A3" w:rsidRPr="0012570A" w:rsidRDefault="00F379A3" w:rsidP="0012570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12570A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FEF6EBC" w14:textId="77777777" w:rsidR="00F379A3" w:rsidRPr="0012570A" w:rsidRDefault="00F379A3" w:rsidP="0012570A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05D4C1A3" w14:textId="77777777" w:rsidR="00F379A3" w:rsidRPr="0012570A" w:rsidRDefault="00F379A3" w:rsidP="0012570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E153AD8" w14:textId="77777777" w:rsidR="00F379A3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30B65B5" w14:textId="77777777" w:rsidR="00211B2A" w:rsidRDefault="00211B2A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16E767E" w14:textId="77777777" w:rsidR="00211B2A" w:rsidRDefault="00211B2A" w:rsidP="00211B2A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21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567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211B2A" w:rsidRPr="009D4160" w14:paraId="18452C7E" w14:textId="77777777" w:rsidTr="00AC4D6E">
        <w:trPr>
          <w:gridAfter w:val="1"/>
          <w:wAfter w:w="11" w:type="dxa"/>
        </w:trPr>
        <w:tc>
          <w:tcPr>
            <w:tcW w:w="2836" w:type="dxa"/>
            <w:gridSpan w:val="2"/>
          </w:tcPr>
          <w:p w14:paraId="35C4B82F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567" w:type="dxa"/>
          </w:tcPr>
          <w:p w14:paraId="56DAB904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567" w:type="dxa"/>
          </w:tcPr>
          <w:p w14:paraId="1FF8B568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2354204A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5" w:type="dxa"/>
          </w:tcPr>
          <w:p w14:paraId="6D6771A0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1" w:type="dxa"/>
          </w:tcPr>
          <w:p w14:paraId="347EF08D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04DF1A95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7E0B72EF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9D4160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211B2A" w:rsidRPr="009D4160" w14:paraId="04303EBD" w14:textId="77777777" w:rsidTr="00AC4D6E">
        <w:tc>
          <w:tcPr>
            <w:tcW w:w="568" w:type="dxa"/>
          </w:tcPr>
          <w:p w14:paraId="30C8A661" w14:textId="77777777" w:rsidR="00211B2A" w:rsidRPr="009D4160" w:rsidRDefault="00211B2A" w:rsidP="00AC4D6E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9D4160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2268" w:type="dxa"/>
          </w:tcPr>
          <w:p w14:paraId="1CA3B174" w14:textId="77777777" w:rsidR="00211B2A" w:rsidRPr="009D4160" w:rsidRDefault="00211B2A" w:rsidP="00AC4D6E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12570A">
              <w:rPr>
                <w:rFonts w:ascii="Century Gothic" w:eastAsia="Times New Roman" w:hAnsi="Century Gothic" w:cs="Arial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Aparat USG mobilny </w:t>
            </w:r>
          </w:p>
        </w:tc>
        <w:tc>
          <w:tcPr>
            <w:tcW w:w="567" w:type="dxa"/>
          </w:tcPr>
          <w:p w14:paraId="4EDB7D4A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9D4160"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567" w:type="dxa"/>
          </w:tcPr>
          <w:p w14:paraId="55626B07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1276" w:type="dxa"/>
          </w:tcPr>
          <w:p w14:paraId="3BB0E201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</w:tcPr>
          <w:p w14:paraId="0BDB20E0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</w:tcPr>
          <w:p w14:paraId="7088E30D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87" w:type="dxa"/>
            <w:gridSpan w:val="2"/>
          </w:tcPr>
          <w:p w14:paraId="4E7B53F8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</w:tcPr>
          <w:p w14:paraId="6C5140CF" w14:textId="77777777" w:rsidR="00211B2A" w:rsidRPr="009D4160" w:rsidRDefault="00211B2A" w:rsidP="00AC4D6E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tbl>
      <w:tblPr>
        <w:tblStyle w:val="Tabela-Siatka"/>
        <w:tblW w:w="10207" w:type="dxa"/>
        <w:tblInd w:w="-289" w:type="dxa"/>
        <w:tblLook w:val="04A0" w:firstRow="1" w:lastRow="0" w:firstColumn="1" w:lastColumn="0" w:noHBand="0" w:noVBand="1"/>
      </w:tblPr>
      <w:tblGrid>
        <w:gridCol w:w="2836"/>
        <w:gridCol w:w="567"/>
        <w:gridCol w:w="567"/>
        <w:gridCol w:w="1276"/>
        <w:gridCol w:w="1275"/>
        <w:gridCol w:w="851"/>
        <w:gridCol w:w="1276"/>
        <w:gridCol w:w="1559"/>
      </w:tblGrid>
      <w:tr w:rsidR="00211B2A" w:rsidRPr="009D4160" w14:paraId="13E21542" w14:textId="77777777" w:rsidTr="00AC4D6E">
        <w:trPr>
          <w:trHeight w:val="218"/>
        </w:trPr>
        <w:tc>
          <w:tcPr>
            <w:tcW w:w="2836" w:type="dxa"/>
          </w:tcPr>
          <w:p w14:paraId="49E37DC0" w14:textId="77777777" w:rsidR="00211B2A" w:rsidRPr="009D4160" w:rsidRDefault="00211B2A" w:rsidP="00AC4D6E">
            <w:pPr>
              <w:spacing w:line="360" w:lineRule="auto"/>
              <w:jc w:val="right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RAZEM</w:t>
            </w:r>
          </w:p>
        </w:tc>
        <w:tc>
          <w:tcPr>
            <w:tcW w:w="567" w:type="dxa"/>
          </w:tcPr>
          <w:p w14:paraId="375C0538" w14:textId="77777777" w:rsidR="00211B2A" w:rsidRPr="009D4160" w:rsidRDefault="00211B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567" w:type="dxa"/>
          </w:tcPr>
          <w:p w14:paraId="60410058" w14:textId="77777777" w:rsidR="00211B2A" w:rsidRPr="009D4160" w:rsidRDefault="00211B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38B7295A" w14:textId="77777777" w:rsidR="00211B2A" w:rsidRPr="009D4160" w:rsidRDefault="00211B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</w:t>
            </w:r>
            <w:proofErr w:type="spellEnd"/>
          </w:p>
        </w:tc>
        <w:tc>
          <w:tcPr>
            <w:tcW w:w="1275" w:type="dxa"/>
          </w:tcPr>
          <w:p w14:paraId="65BA456C" w14:textId="77777777" w:rsidR="00211B2A" w:rsidRPr="009D4160" w:rsidRDefault="00211B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1" w:type="dxa"/>
          </w:tcPr>
          <w:p w14:paraId="3606375F" w14:textId="77777777" w:rsidR="00211B2A" w:rsidRPr="009D4160" w:rsidRDefault="00211B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27870A02" w14:textId="77777777" w:rsidR="00211B2A" w:rsidRPr="009D4160" w:rsidRDefault="00211B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9D4160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559" w:type="dxa"/>
          </w:tcPr>
          <w:p w14:paraId="0297C80C" w14:textId="77777777" w:rsidR="00211B2A" w:rsidRPr="009D4160" w:rsidRDefault="00211B2A" w:rsidP="00AC4D6E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63562E7D" w14:textId="77777777" w:rsidR="00211B2A" w:rsidRPr="009D4160" w:rsidRDefault="00211B2A" w:rsidP="00211B2A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7C425403" w14:textId="77777777" w:rsidR="00211B2A" w:rsidRPr="009D4160" w:rsidRDefault="00211B2A" w:rsidP="00211B2A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</w:p>
    <w:p w14:paraId="179DF8CB" w14:textId="77777777" w:rsidR="00211B2A" w:rsidRPr="009D4160" w:rsidRDefault="00211B2A" w:rsidP="00211B2A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9D4160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225E4769" w14:textId="77777777" w:rsidR="00211B2A" w:rsidRPr="009D4160" w:rsidRDefault="00211B2A" w:rsidP="00211B2A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9D4160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15E63B73" w14:textId="77777777" w:rsidR="00211B2A" w:rsidRPr="009D4160" w:rsidRDefault="00211B2A" w:rsidP="00211B2A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9D4160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3C835603" w14:textId="77777777" w:rsidR="00211B2A" w:rsidRDefault="00211B2A" w:rsidP="00211B2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086F65D" w14:textId="77777777" w:rsidR="00211B2A" w:rsidRDefault="00211B2A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69B47AA" w14:textId="77777777" w:rsidR="00211B2A" w:rsidRDefault="00211B2A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721A973" w14:textId="77777777" w:rsidR="00211B2A" w:rsidRPr="0012570A" w:rsidRDefault="00211B2A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F7F45E4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70A8F200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t>1.</w:t>
      </w:r>
      <w:r w:rsidRPr="0012570A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C58D05B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t>2.</w:t>
      </w:r>
      <w:r w:rsidRPr="0012570A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63DEB55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</w:p>
    <w:p w14:paraId="6079DF2A" w14:textId="77777777" w:rsidR="00F379A3" w:rsidRPr="0012570A" w:rsidRDefault="00F379A3" w:rsidP="0012570A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3E732C71" w14:textId="77777777" w:rsidR="00F379A3" w:rsidRPr="0012570A" w:rsidRDefault="00F379A3" w:rsidP="0012570A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2570A">
        <w:rPr>
          <w:rFonts w:ascii="Century Gothic" w:hAnsi="Century Gothic"/>
          <w:sz w:val="16"/>
          <w:szCs w:val="16"/>
        </w:rPr>
        <w:tab/>
      </w:r>
      <w:r w:rsidRPr="0012570A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Pr="0012570A">
        <w:rPr>
          <w:rFonts w:ascii="Century Gothic" w:hAnsi="Century Gothic"/>
          <w:sz w:val="16"/>
          <w:szCs w:val="16"/>
        </w:rPr>
        <w:t>y</w:t>
      </w:r>
    </w:p>
    <w:sectPr w:rsidR="00F379A3" w:rsidRPr="0012570A" w:rsidSect="0040276C">
      <w:headerReference w:type="default" r:id="rId7"/>
      <w:footerReference w:type="default" r:id="rId8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9AB83" w14:textId="77777777" w:rsidR="00A04CC1" w:rsidRDefault="00A04CC1" w:rsidP="0040276C">
      <w:pPr>
        <w:spacing w:after="0" w:line="240" w:lineRule="auto"/>
      </w:pPr>
      <w:r>
        <w:separator/>
      </w:r>
    </w:p>
  </w:endnote>
  <w:endnote w:type="continuationSeparator" w:id="0">
    <w:p w14:paraId="5E5574B2" w14:textId="77777777" w:rsidR="00A04CC1" w:rsidRDefault="00A04CC1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221439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E86A0C" w14:textId="77777777" w:rsidR="00927FD4" w:rsidRDefault="00927FD4">
            <w:pPr>
              <w:pStyle w:val="Stopka"/>
              <w:jc w:val="right"/>
            </w:pPr>
            <w:r w:rsidRPr="00927FD4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927FD4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927FD4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1A391E63" w14:textId="77777777" w:rsidR="00927FD4" w:rsidRDefault="00927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47B29" w14:textId="77777777" w:rsidR="00A04CC1" w:rsidRDefault="00A04CC1" w:rsidP="0040276C">
      <w:pPr>
        <w:spacing w:after="0" w:line="240" w:lineRule="auto"/>
      </w:pPr>
      <w:r>
        <w:separator/>
      </w:r>
    </w:p>
  </w:footnote>
  <w:footnote w:type="continuationSeparator" w:id="0">
    <w:p w14:paraId="598AE582" w14:textId="77777777" w:rsidR="00A04CC1" w:rsidRDefault="00A04CC1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55CE2" w14:textId="77777777" w:rsidR="00D40FDD" w:rsidRDefault="00D40FDD">
    <w:pPr>
      <w:pStyle w:val="Nagwek"/>
    </w:pPr>
    <w:r w:rsidRPr="00006301">
      <w:rPr>
        <w:noProof/>
      </w:rPr>
      <w:drawing>
        <wp:inline distT="0" distB="0" distL="0" distR="0" wp14:anchorId="56AED208" wp14:editId="0BBC7000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823C99EA"/>
    <w:lvl w:ilvl="0">
      <w:start w:val="7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0C781A4F"/>
    <w:multiLevelType w:val="hybridMultilevel"/>
    <w:tmpl w:val="5A2E0028"/>
    <w:lvl w:ilvl="0" w:tplc="4F5272DA">
      <w:start w:val="1"/>
      <w:numFmt w:val="decimal"/>
      <w:lvlText w:val="%1."/>
      <w:lvlJc w:val="left"/>
      <w:pPr>
        <w:ind w:left="810" w:hanging="450"/>
      </w:pPr>
      <w:rPr>
        <w:rFonts w:ascii="Century Gothic" w:hAnsi="Century Gothic" w:cs="Calibri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43EA8"/>
    <w:multiLevelType w:val="hybridMultilevel"/>
    <w:tmpl w:val="229052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639EF"/>
    <w:multiLevelType w:val="hybridMultilevel"/>
    <w:tmpl w:val="9B942462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C7696D"/>
    <w:multiLevelType w:val="hybridMultilevel"/>
    <w:tmpl w:val="1F86B03C"/>
    <w:lvl w:ilvl="0" w:tplc="C714ECD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80BA2"/>
    <w:multiLevelType w:val="hybridMultilevel"/>
    <w:tmpl w:val="5F98BF8C"/>
    <w:lvl w:ilvl="0" w:tplc="924E660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1D08E0"/>
    <w:multiLevelType w:val="hybridMultilevel"/>
    <w:tmpl w:val="606EB0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A52AD7"/>
    <w:multiLevelType w:val="hybridMultilevel"/>
    <w:tmpl w:val="ABA43782"/>
    <w:lvl w:ilvl="0" w:tplc="F2B0F0D4">
      <w:start w:val="4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B2C5674"/>
    <w:multiLevelType w:val="hybridMultilevel"/>
    <w:tmpl w:val="D7883C4E"/>
    <w:lvl w:ilvl="0" w:tplc="F348B9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1A5783"/>
    <w:multiLevelType w:val="hybridMultilevel"/>
    <w:tmpl w:val="76646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DD4F7A"/>
    <w:multiLevelType w:val="hybridMultilevel"/>
    <w:tmpl w:val="F7BEEF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FF065C5"/>
    <w:multiLevelType w:val="hybridMultilevel"/>
    <w:tmpl w:val="E5A6CE16"/>
    <w:lvl w:ilvl="0" w:tplc="5464D452">
      <w:start w:val="4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855B6"/>
    <w:multiLevelType w:val="hybridMultilevel"/>
    <w:tmpl w:val="CAC230E4"/>
    <w:lvl w:ilvl="0" w:tplc="3A7AC532">
      <w:start w:val="6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122886"/>
    <w:multiLevelType w:val="multilevel"/>
    <w:tmpl w:val="51405770"/>
    <w:lvl w:ilvl="0">
      <w:start w:val="5"/>
      <w:numFmt w:val="decimal"/>
      <w:lvlText w:val="%1."/>
      <w:lvlJc w:val="left"/>
      <w:pPr>
        <w:ind w:left="284" w:hanging="284"/>
      </w:pPr>
      <w:rPr>
        <w:rFonts w:hint="default"/>
        <w:b w:val="0"/>
        <w:i w:val="0"/>
        <w:color w:val="auto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hint="default"/>
      </w:rPr>
    </w:lvl>
  </w:abstractNum>
  <w:abstractNum w:abstractNumId="16" w15:restartNumberingAfterBreak="0">
    <w:nsid w:val="66587B16"/>
    <w:multiLevelType w:val="hybridMultilevel"/>
    <w:tmpl w:val="97840C26"/>
    <w:lvl w:ilvl="0" w:tplc="FEEEB6B4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F22A6B"/>
    <w:multiLevelType w:val="hybridMultilevel"/>
    <w:tmpl w:val="568E21C2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0B1E6D"/>
    <w:multiLevelType w:val="hybridMultilevel"/>
    <w:tmpl w:val="2D6CDE94"/>
    <w:lvl w:ilvl="0" w:tplc="6E52A406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EEF0FA2"/>
    <w:multiLevelType w:val="hybridMultilevel"/>
    <w:tmpl w:val="71AA145A"/>
    <w:lvl w:ilvl="0" w:tplc="CE00950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1952F8D"/>
    <w:multiLevelType w:val="hybridMultilevel"/>
    <w:tmpl w:val="EA2411BE"/>
    <w:lvl w:ilvl="0" w:tplc="3A1E112A">
      <w:start w:val="1"/>
      <w:numFmt w:val="decimal"/>
      <w:lvlText w:val="%1."/>
      <w:lvlJc w:val="left"/>
      <w:pPr>
        <w:ind w:left="5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2" w:hanging="360"/>
      </w:pPr>
    </w:lvl>
    <w:lvl w:ilvl="2" w:tplc="0415001B" w:tentative="1">
      <w:start w:val="1"/>
      <w:numFmt w:val="lowerRoman"/>
      <w:lvlText w:val="%3."/>
      <w:lvlJc w:val="right"/>
      <w:pPr>
        <w:ind w:left="1992" w:hanging="180"/>
      </w:pPr>
    </w:lvl>
    <w:lvl w:ilvl="3" w:tplc="0415000F" w:tentative="1">
      <w:start w:val="1"/>
      <w:numFmt w:val="decimal"/>
      <w:lvlText w:val="%4."/>
      <w:lvlJc w:val="left"/>
      <w:pPr>
        <w:ind w:left="2712" w:hanging="360"/>
      </w:pPr>
    </w:lvl>
    <w:lvl w:ilvl="4" w:tplc="04150019" w:tentative="1">
      <w:start w:val="1"/>
      <w:numFmt w:val="lowerLetter"/>
      <w:lvlText w:val="%5."/>
      <w:lvlJc w:val="left"/>
      <w:pPr>
        <w:ind w:left="3432" w:hanging="360"/>
      </w:pPr>
    </w:lvl>
    <w:lvl w:ilvl="5" w:tplc="0415001B" w:tentative="1">
      <w:start w:val="1"/>
      <w:numFmt w:val="lowerRoman"/>
      <w:lvlText w:val="%6."/>
      <w:lvlJc w:val="right"/>
      <w:pPr>
        <w:ind w:left="4152" w:hanging="180"/>
      </w:pPr>
    </w:lvl>
    <w:lvl w:ilvl="6" w:tplc="0415000F" w:tentative="1">
      <w:start w:val="1"/>
      <w:numFmt w:val="decimal"/>
      <w:lvlText w:val="%7."/>
      <w:lvlJc w:val="left"/>
      <w:pPr>
        <w:ind w:left="4872" w:hanging="360"/>
      </w:pPr>
    </w:lvl>
    <w:lvl w:ilvl="7" w:tplc="04150019" w:tentative="1">
      <w:start w:val="1"/>
      <w:numFmt w:val="lowerLetter"/>
      <w:lvlText w:val="%8."/>
      <w:lvlJc w:val="left"/>
      <w:pPr>
        <w:ind w:left="5592" w:hanging="360"/>
      </w:pPr>
    </w:lvl>
    <w:lvl w:ilvl="8" w:tplc="0415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21" w15:restartNumberingAfterBreak="0">
    <w:nsid w:val="7885559A"/>
    <w:multiLevelType w:val="hybridMultilevel"/>
    <w:tmpl w:val="708875D2"/>
    <w:lvl w:ilvl="0" w:tplc="E124AD2E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2" w15:restartNumberingAfterBreak="0">
    <w:nsid w:val="7C2D130B"/>
    <w:multiLevelType w:val="hybridMultilevel"/>
    <w:tmpl w:val="03D8BE1C"/>
    <w:lvl w:ilvl="0" w:tplc="715EBBF6">
      <w:start w:val="5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E41EBF"/>
    <w:multiLevelType w:val="hybridMultilevel"/>
    <w:tmpl w:val="9B0ECCE8"/>
    <w:lvl w:ilvl="0" w:tplc="11B813DA">
      <w:start w:val="1"/>
      <w:numFmt w:val="decimal"/>
      <w:lvlText w:val="%1."/>
      <w:lvlJc w:val="left"/>
      <w:pPr>
        <w:ind w:left="810" w:hanging="45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976066">
    <w:abstractNumId w:val="12"/>
  </w:num>
  <w:num w:numId="2" w16cid:durableId="38481224">
    <w:abstractNumId w:val="13"/>
  </w:num>
  <w:num w:numId="3" w16cid:durableId="109664326">
    <w:abstractNumId w:val="0"/>
  </w:num>
  <w:num w:numId="4" w16cid:durableId="178275896">
    <w:abstractNumId w:val="17"/>
  </w:num>
  <w:num w:numId="5" w16cid:durableId="1233926137">
    <w:abstractNumId w:val="1"/>
  </w:num>
  <w:num w:numId="6" w16cid:durableId="1366829098">
    <w:abstractNumId w:val="23"/>
  </w:num>
  <w:num w:numId="7" w16cid:durableId="462775015">
    <w:abstractNumId w:val="21"/>
  </w:num>
  <w:num w:numId="8" w16cid:durableId="1422676508">
    <w:abstractNumId w:val="9"/>
  </w:num>
  <w:num w:numId="9" w16cid:durableId="1942378025">
    <w:abstractNumId w:val="20"/>
  </w:num>
  <w:num w:numId="10" w16cid:durableId="1849438281">
    <w:abstractNumId w:val="19"/>
  </w:num>
  <w:num w:numId="11" w16cid:durableId="657922269">
    <w:abstractNumId w:val="5"/>
  </w:num>
  <w:num w:numId="12" w16cid:durableId="1942108178">
    <w:abstractNumId w:val="18"/>
  </w:num>
  <w:num w:numId="13" w16cid:durableId="800610981">
    <w:abstractNumId w:val="3"/>
  </w:num>
  <w:num w:numId="14" w16cid:durableId="1444687630">
    <w:abstractNumId w:val="8"/>
  </w:num>
  <w:num w:numId="15" w16cid:durableId="1770153674">
    <w:abstractNumId w:val="7"/>
  </w:num>
  <w:num w:numId="16" w16cid:durableId="371342793">
    <w:abstractNumId w:val="11"/>
  </w:num>
  <w:num w:numId="17" w16cid:durableId="660888690">
    <w:abstractNumId w:val="22"/>
  </w:num>
  <w:num w:numId="18" w16cid:durableId="472053">
    <w:abstractNumId w:val="10"/>
  </w:num>
  <w:num w:numId="19" w16cid:durableId="674041915">
    <w:abstractNumId w:val="14"/>
  </w:num>
  <w:num w:numId="20" w16cid:durableId="1312635792">
    <w:abstractNumId w:val="4"/>
  </w:num>
  <w:num w:numId="21" w16cid:durableId="2009744402">
    <w:abstractNumId w:val="16"/>
  </w:num>
  <w:num w:numId="22" w16cid:durableId="1102535645">
    <w:abstractNumId w:val="15"/>
  </w:num>
  <w:num w:numId="23" w16cid:durableId="781415881">
    <w:abstractNumId w:val="2"/>
  </w:num>
  <w:num w:numId="24" w16cid:durableId="5811356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0530F"/>
    <w:rsid w:val="00027DED"/>
    <w:rsid w:val="000B5A36"/>
    <w:rsid w:val="0011303C"/>
    <w:rsid w:val="0012570A"/>
    <w:rsid w:val="001257F4"/>
    <w:rsid w:val="00143824"/>
    <w:rsid w:val="0019731C"/>
    <w:rsid w:val="00211B2A"/>
    <w:rsid w:val="00281BFF"/>
    <w:rsid w:val="00314CED"/>
    <w:rsid w:val="003409F9"/>
    <w:rsid w:val="00342BC0"/>
    <w:rsid w:val="0040276C"/>
    <w:rsid w:val="0043007A"/>
    <w:rsid w:val="004503E9"/>
    <w:rsid w:val="0047363C"/>
    <w:rsid w:val="0050496B"/>
    <w:rsid w:val="00506CB1"/>
    <w:rsid w:val="0051076B"/>
    <w:rsid w:val="00514062"/>
    <w:rsid w:val="00517F34"/>
    <w:rsid w:val="00552F41"/>
    <w:rsid w:val="005931C0"/>
    <w:rsid w:val="00621554"/>
    <w:rsid w:val="00661320"/>
    <w:rsid w:val="0069451B"/>
    <w:rsid w:val="006D27D5"/>
    <w:rsid w:val="0071478A"/>
    <w:rsid w:val="007221F2"/>
    <w:rsid w:val="007E26E2"/>
    <w:rsid w:val="007F0002"/>
    <w:rsid w:val="007F0127"/>
    <w:rsid w:val="007F6D6E"/>
    <w:rsid w:val="00866886"/>
    <w:rsid w:val="008B375D"/>
    <w:rsid w:val="008F0BFB"/>
    <w:rsid w:val="009068B0"/>
    <w:rsid w:val="00927FD4"/>
    <w:rsid w:val="00931B48"/>
    <w:rsid w:val="0094437D"/>
    <w:rsid w:val="0097624F"/>
    <w:rsid w:val="00993BAF"/>
    <w:rsid w:val="009A5A3E"/>
    <w:rsid w:val="00A04CC1"/>
    <w:rsid w:val="00A051A2"/>
    <w:rsid w:val="00AB2827"/>
    <w:rsid w:val="00AE5383"/>
    <w:rsid w:val="00B2188E"/>
    <w:rsid w:val="00B2419A"/>
    <w:rsid w:val="00B80CA4"/>
    <w:rsid w:val="00BA3F3F"/>
    <w:rsid w:val="00BE77C6"/>
    <w:rsid w:val="00BF60C5"/>
    <w:rsid w:val="00C00441"/>
    <w:rsid w:val="00C33E5B"/>
    <w:rsid w:val="00CF3CD7"/>
    <w:rsid w:val="00D40FDD"/>
    <w:rsid w:val="00D675CC"/>
    <w:rsid w:val="00D72480"/>
    <w:rsid w:val="00D75BBF"/>
    <w:rsid w:val="00D85E09"/>
    <w:rsid w:val="00DF2622"/>
    <w:rsid w:val="00E51A08"/>
    <w:rsid w:val="00EE0AAF"/>
    <w:rsid w:val="00F361EB"/>
    <w:rsid w:val="00F379A3"/>
    <w:rsid w:val="00F77AEA"/>
    <w:rsid w:val="00FB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6F210FE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  <w:style w:type="paragraph" w:styleId="NormalnyWeb">
    <w:name w:val="Normal (Web)"/>
    <w:basedOn w:val="Normalny"/>
    <w:uiPriority w:val="99"/>
    <w:qFormat/>
    <w:rsid w:val="008F0BFB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1454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9</cp:revision>
  <dcterms:created xsi:type="dcterms:W3CDTF">2026-02-10T13:41:00Z</dcterms:created>
  <dcterms:modified xsi:type="dcterms:W3CDTF">2026-04-20T10:33:00Z</dcterms:modified>
</cp:coreProperties>
</file>