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94E4F" w14:textId="0AD50C1C" w:rsidR="00035DEC" w:rsidRPr="00A76891" w:rsidRDefault="00A2256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76891">
        <w:rPr>
          <w:rFonts w:ascii="Arial Narrow" w:hAnsi="Arial Narrow" w:cs="Arial"/>
          <w:sz w:val="22"/>
          <w:szCs w:val="22"/>
        </w:rPr>
        <w:t>Bydgoszcz</w:t>
      </w:r>
      <w:r w:rsidR="00035DEC" w:rsidRPr="00A76891">
        <w:rPr>
          <w:rFonts w:ascii="Arial Narrow" w:hAnsi="Arial Narrow" w:cs="Arial"/>
          <w:sz w:val="22"/>
          <w:szCs w:val="22"/>
        </w:rPr>
        <w:t xml:space="preserve"> </w:t>
      </w:r>
      <w:r w:rsidR="00035DEC" w:rsidRPr="00680873">
        <w:rPr>
          <w:rFonts w:ascii="Arial Narrow" w:hAnsi="Arial Narrow" w:cs="Arial"/>
          <w:sz w:val="22"/>
          <w:szCs w:val="22"/>
        </w:rPr>
        <w:t xml:space="preserve">dnia: </w:t>
      </w:r>
      <w:r w:rsidRPr="00680873">
        <w:rPr>
          <w:rFonts w:ascii="Arial Narrow" w:hAnsi="Arial Narrow" w:cs="Arial"/>
          <w:sz w:val="22"/>
          <w:szCs w:val="22"/>
        </w:rPr>
        <w:t>2026-</w:t>
      </w:r>
      <w:r w:rsidR="006F7A3C" w:rsidRPr="00680873">
        <w:rPr>
          <w:rFonts w:ascii="Arial Narrow" w:hAnsi="Arial Narrow" w:cs="Arial"/>
          <w:sz w:val="22"/>
          <w:szCs w:val="22"/>
        </w:rPr>
        <w:t>04-</w:t>
      </w:r>
      <w:r w:rsidR="00680873" w:rsidRPr="00680873">
        <w:rPr>
          <w:rFonts w:ascii="Arial Narrow" w:hAnsi="Arial Narrow" w:cs="Arial"/>
          <w:sz w:val="22"/>
          <w:szCs w:val="22"/>
        </w:rPr>
        <w:t>24</w:t>
      </w:r>
    </w:p>
    <w:p w14:paraId="60FE1154" w14:textId="288EDB58" w:rsidR="00035DEC" w:rsidRPr="00A76891" w:rsidRDefault="00A2256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7689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DEB9B43" w14:textId="49F0399E" w:rsidR="00035DEC" w:rsidRPr="00A76891" w:rsidRDefault="00A2256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76891">
        <w:rPr>
          <w:rFonts w:ascii="Arial Narrow" w:hAnsi="Arial Narrow" w:cs="Arial"/>
          <w:sz w:val="22"/>
          <w:szCs w:val="22"/>
        </w:rPr>
        <w:t>Powstańców Warszawy</w:t>
      </w:r>
      <w:r w:rsidR="00035DEC" w:rsidRPr="00A76891">
        <w:rPr>
          <w:rFonts w:ascii="Arial Narrow" w:hAnsi="Arial Narrow" w:cs="Arial"/>
          <w:sz w:val="22"/>
          <w:szCs w:val="22"/>
        </w:rPr>
        <w:t xml:space="preserve"> </w:t>
      </w:r>
      <w:r w:rsidRPr="00A76891">
        <w:rPr>
          <w:rFonts w:ascii="Arial Narrow" w:hAnsi="Arial Narrow" w:cs="Arial"/>
          <w:sz w:val="22"/>
          <w:szCs w:val="22"/>
        </w:rPr>
        <w:t>5</w:t>
      </w:r>
    </w:p>
    <w:p w14:paraId="22B0015B" w14:textId="33348D96" w:rsidR="00035DEC" w:rsidRPr="00A76891" w:rsidRDefault="00A22568" w:rsidP="00035DEC">
      <w:pPr>
        <w:rPr>
          <w:rFonts w:ascii="Arial Narrow" w:hAnsi="Arial Narrow" w:cs="Arial"/>
          <w:sz w:val="22"/>
          <w:szCs w:val="22"/>
        </w:rPr>
      </w:pPr>
      <w:r w:rsidRPr="00A76891">
        <w:rPr>
          <w:rFonts w:ascii="Arial Narrow" w:hAnsi="Arial Narrow" w:cs="Arial"/>
          <w:sz w:val="22"/>
          <w:szCs w:val="22"/>
        </w:rPr>
        <w:t>85-681</w:t>
      </w:r>
      <w:r w:rsidR="00035DEC" w:rsidRPr="00A76891">
        <w:rPr>
          <w:rFonts w:ascii="Arial Narrow" w:hAnsi="Arial Narrow" w:cs="Arial"/>
          <w:sz w:val="22"/>
          <w:szCs w:val="22"/>
        </w:rPr>
        <w:t xml:space="preserve"> </w:t>
      </w:r>
      <w:r w:rsidRPr="00A76891">
        <w:rPr>
          <w:rFonts w:ascii="Arial Narrow" w:hAnsi="Arial Narrow" w:cs="Arial"/>
          <w:sz w:val="22"/>
          <w:szCs w:val="22"/>
        </w:rPr>
        <w:t>Bydgoszcz</w:t>
      </w:r>
    </w:p>
    <w:p w14:paraId="54A1D424" w14:textId="77777777" w:rsidR="00680873" w:rsidRDefault="00680873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</w:p>
    <w:p w14:paraId="44F73D58" w14:textId="0566260A" w:rsidR="00A76891" w:rsidRPr="00680873" w:rsidRDefault="00A76891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80873">
        <w:rPr>
          <w:rFonts w:ascii="Arial Narrow" w:hAnsi="Arial Narrow" w:cs="Arial"/>
          <w:b/>
          <w:sz w:val="22"/>
          <w:szCs w:val="22"/>
        </w:rPr>
        <w:t>Pismo:</w:t>
      </w:r>
      <w:r w:rsidR="00680873" w:rsidRPr="00680873">
        <w:rPr>
          <w:rFonts w:ascii="Arial Narrow" w:hAnsi="Arial Narrow" w:cs="Arial"/>
          <w:b/>
          <w:sz w:val="22"/>
          <w:szCs w:val="22"/>
        </w:rPr>
        <w:t xml:space="preserve"> 3613/26</w:t>
      </w:r>
    </w:p>
    <w:p w14:paraId="7147D4A8" w14:textId="77777777" w:rsidR="00035DEC" w:rsidRPr="00A7689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76891">
        <w:rPr>
          <w:rFonts w:ascii="Arial Narrow" w:hAnsi="Arial Narrow" w:cs="Arial"/>
          <w:b/>
          <w:sz w:val="24"/>
          <w:szCs w:val="24"/>
        </w:rPr>
        <w:t>WYKONAWCY</w:t>
      </w:r>
    </w:p>
    <w:p w14:paraId="6BB624DE" w14:textId="77777777" w:rsidR="00035DEC" w:rsidRPr="00A7689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76891">
        <w:rPr>
          <w:rFonts w:ascii="Arial Narrow" w:hAnsi="Arial Narrow" w:cs="Arial"/>
          <w:sz w:val="22"/>
          <w:szCs w:val="22"/>
        </w:rPr>
        <w:t>ubiegający się o zamówienie</w:t>
      </w:r>
    </w:p>
    <w:p w14:paraId="45B151F5" w14:textId="77777777" w:rsidR="00035DEC" w:rsidRPr="00A7689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689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7689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689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76891" w14:paraId="7295DF17" w14:textId="77777777" w:rsidTr="00B32FF9">
        <w:tc>
          <w:tcPr>
            <w:tcW w:w="2269" w:type="dxa"/>
          </w:tcPr>
          <w:p w14:paraId="3EA200D7" w14:textId="77777777" w:rsidR="00035DEC" w:rsidRPr="00A7689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689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80713F7" w14:textId="667861EE" w:rsidR="00035DEC" w:rsidRPr="00A76891" w:rsidRDefault="00A2256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6891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035DEC" w:rsidRPr="00A7689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22568" w:rsidRPr="00A76891" w14:paraId="3536C47E" w14:textId="77777777" w:rsidTr="005306DA">
        <w:tc>
          <w:tcPr>
            <w:tcW w:w="2269" w:type="dxa"/>
          </w:tcPr>
          <w:p w14:paraId="7D21ADB9" w14:textId="77777777" w:rsidR="00A22568" w:rsidRPr="00A76891" w:rsidRDefault="00A22568" w:rsidP="005306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689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0129DA7" w14:textId="1E7487F5" w:rsidR="00A22568" w:rsidRPr="00A76891" w:rsidRDefault="00A22568" w:rsidP="005306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6891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245D3864" w14:textId="77777777" w:rsidR="00035DEC" w:rsidRPr="00A7689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76891" w14:paraId="3A01ECE3" w14:textId="77777777" w:rsidTr="00B32FF9">
        <w:tc>
          <w:tcPr>
            <w:tcW w:w="9330" w:type="dxa"/>
            <w:shd w:val="clear" w:color="auto" w:fill="F2F2F2"/>
            <w:hideMark/>
          </w:tcPr>
          <w:p w14:paraId="274916F1" w14:textId="77777777" w:rsidR="00035DEC" w:rsidRPr="00A7689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7689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6E98DAD" w14:textId="3884E19D" w:rsidR="0012774F" w:rsidRDefault="00520165" w:rsidP="00903CB0">
      <w:pPr>
        <w:spacing w:before="600" w:after="12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76891">
        <w:rPr>
          <w:rFonts w:ascii="Arial Narrow" w:hAnsi="Arial Narrow" w:cs="Arial"/>
          <w:sz w:val="22"/>
          <w:szCs w:val="22"/>
        </w:rPr>
        <w:t xml:space="preserve">Zamawiający, </w:t>
      </w:r>
      <w:r w:rsidR="00A22568" w:rsidRPr="00A76891">
        <w:rPr>
          <w:rFonts w:ascii="Arial Narrow" w:hAnsi="Arial Narrow" w:cs="Arial"/>
          <w:b/>
          <w:sz w:val="22"/>
          <w:szCs w:val="22"/>
        </w:rPr>
        <w:t>10WSzKzP SPZOZ</w:t>
      </w:r>
      <w:r w:rsidRPr="00A7689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76891">
        <w:rPr>
          <w:rFonts w:ascii="Arial Narrow" w:hAnsi="Arial Narrow" w:cs="Arial"/>
          <w:sz w:val="22"/>
          <w:szCs w:val="22"/>
        </w:rPr>
        <w:t>1</w:t>
      </w:r>
      <w:r w:rsidRPr="00A76891">
        <w:rPr>
          <w:rFonts w:ascii="Arial Narrow" w:hAnsi="Arial Narrow" w:cs="Arial"/>
          <w:sz w:val="22"/>
          <w:szCs w:val="22"/>
        </w:rPr>
        <w:t>3</w:t>
      </w:r>
      <w:r w:rsidR="0029606A" w:rsidRPr="00A76891">
        <w:rPr>
          <w:rFonts w:ascii="Arial Narrow" w:hAnsi="Arial Narrow" w:cs="Arial"/>
          <w:sz w:val="22"/>
          <w:szCs w:val="22"/>
        </w:rPr>
        <w:t>5</w:t>
      </w:r>
      <w:r w:rsidRPr="00A76891">
        <w:rPr>
          <w:rFonts w:ascii="Arial Narrow" w:hAnsi="Arial Narrow" w:cs="Arial"/>
          <w:sz w:val="22"/>
          <w:szCs w:val="22"/>
        </w:rPr>
        <w:t xml:space="preserve"> ust</w:t>
      </w:r>
      <w:r w:rsidR="00D9049C" w:rsidRPr="00A76891">
        <w:rPr>
          <w:rFonts w:ascii="Arial Narrow" w:hAnsi="Arial Narrow" w:cs="Arial"/>
          <w:sz w:val="22"/>
          <w:szCs w:val="22"/>
        </w:rPr>
        <w:t xml:space="preserve">. </w:t>
      </w:r>
      <w:r w:rsidR="0029606A" w:rsidRPr="00A76891">
        <w:rPr>
          <w:rFonts w:ascii="Arial Narrow" w:hAnsi="Arial Narrow" w:cs="Arial"/>
          <w:sz w:val="22"/>
          <w:szCs w:val="22"/>
        </w:rPr>
        <w:t>6</w:t>
      </w:r>
      <w:r w:rsidRPr="00A7689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76891">
        <w:rPr>
          <w:rFonts w:ascii="Arial Narrow" w:hAnsi="Arial Narrow" w:cs="Arial"/>
          <w:sz w:val="22"/>
          <w:szCs w:val="22"/>
        </w:rPr>
        <w:t>11</w:t>
      </w:r>
      <w:r w:rsidRPr="00A76891">
        <w:rPr>
          <w:rFonts w:ascii="Arial Narrow" w:hAnsi="Arial Narrow" w:cs="Arial"/>
          <w:sz w:val="22"/>
          <w:szCs w:val="22"/>
        </w:rPr>
        <w:t xml:space="preserve"> </w:t>
      </w:r>
      <w:r w:rsidR="0029606A" w:rsidRPr="00A76891">
        <w:rPr>
          <w:rFonts w:ascii="Arial Narrow" w:hAnsi="Arial Narrow" w:cs="Arial"/>
          <w:sz w:val="22"/>
          <w:szCs w:val="22"/>
        </w:rPr>
        <w:t xml:space="preserve">września </w:t>
      </w:r>
      <w:r w:rsidRPr="00A76891">
        <w:rPr>
          <w:rFonts w:ascii="Arial Narrow" w:hAnsi="Arial Narrow" w:cs="Arial"/>
          <w:sz w:val="22"/>
          <w:szCs w:val="22"/>
        </w:rPr>
        <w:t>20</w:t>
      </w:r>
      <w:r w:rsidR="0029606A" w:rsidRPr="00A76891">
        <w:rPr>
          <w:rFonts w:ascii="Arial Narrow" w:hAnsi="Arial Narrow" w:cs="Arial"/>
          <w:sz w:val="22"/>
          <w:szCs w:val="22"/>
        </w:rPr>
        <w:t>19</w:t>
      </w:r>
      <w:r w:rsidRPr="00A76891">
        <w:rPr>
          <w:rFonts w:ascii="Arial Narrow" w:hAnsi="Arial Narrow" w:cs="Arial"/>
          <w:sz w:val="22"/>
          <w:szCs w:val="22"/>
        </w:rPr>
        <w:t xml:space="preserve"> r</w:t>
      </w:r>
      <w:r w:rsidR="0029606A" w:rsidRPr="00A76891">
        <w:rPr>
          <w:rFonts w:ascii="Arial Narrow" w:hAnsi="Arial Narrow" w:cs="Arial"/>
          <w:sz w:val="22"/>
          <w:szCs w:val="22"/>
        </w:rPr>
        <w:t>.</w:t>
      </w:r>
      <w:r w:rsidRPr="00A7689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76891">
        <w:rPr>
          <w:rFonts w:ascii="Arial Narrow" w:hAnsi="Arial Narrow" w:cs="Arial"/>
          <w:sz w:val="22"/>
          <w:szCs w:val="22"/>
        </w:rPr>
        <w:t>z</w:t>
      </w:r>
      <w:r w:rsidRPr="00A7689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76891">
        <w:rPr>
          <w:rFonts w:ascii="Arial Narrow" w:hAnsi="Arial Narrow" w:cs="Arial"/>
          <w:sz w:val="22"/>
          <w:szCs w:val="22"/>
        </w:rPr>
        <w:t>p</w:t>
      </w:r>
      <w:r w:rsidRPr="00A76891">
        <w:rPr>
          <w:rFonts w:ascii="Arial Narrow" w:hAnsi="Arial Narrow" w:cs="Arial"/>
          <w:sz w:val="22"/>
          <w:szCs w:val="22"/>
        </w:rPr>
        <w:t xml:space="preserve">ublicznych </w:t>
      </w:r>
      <w:r w:rsidR="00A22568" w:rsidRPr="00A76891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03CB0">
        <w:rPr>
          <w:rFonts w:ascii="Arial Narrow" w:hAnsi="Arial Narrow" w:cs="Arial"/>
          <w:sz w:val="22"/>
          <w:szCs w:val="22"/>
        </w:rPr>
        <w:t>późn</w:t>
      </w:r>
      <w:proofErr w:type="spellEnd"/>
      <w:r w:rsidR="00A22568" w:rsidRPr="00A76891">
        <w:rPr>
          <w:rFonts w:ascii="Arial Narrow" w:hAnsi="Arial Narrow" w:cs="Arial"/>
          <w:sz w:val="22"/>
          <w:szCs w:val="22"/>
        </w:rPr>
        <w:t>. zm.)</w:t>
      </w:r>
      <w:r w:rsidR="00BE7BFD" w:rsidRPr="00A76891">
        <w:rPr>
          <w:rFonts w:ascii="Arial Narrow" w:hAnsi="Arial Narrow" w:cs="Arial"/>
          <w:sz w:val="22"/>
          <w:szCs w:val="22"/>
        </w:rPr>
        <w:t xml:space="preserve">, </w:t>
      </w:r>
      <w:r w:rsidR="00D9049C" w:rsidRPr="00A76891">
        <w:rPr>
          <w:rFonts w:ascii="Arial Narrow" w:hAnsi="Arial Narrow" w:cs="Arial"/>
          <w:sz w:val="22"/>
          <w:szCs w:val="22"/>
        </w:rPr>
        <w:t>udostępnia</w:t>
      </w:r>
      <w:r w:rsidR="00BE7BFD" w:rsidRPr="00A7689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7689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7689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7689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7689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7689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76891">
        <w:rPr>
          <w:rFonts w:ascii="Arial Narrow" w:hAnsi="Arial Narrow" w:cs="Arial"/>
          <w:sz w:val="22"/>
          <w:szCs w:val="22"/>
        </w:rPr>
        <w:t>wraz z wyjaśnieniami</w:t>
      </w:r>
      <w:r w:rsidR="0012774F" w:rsidRPr="00A7689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34502FEA" w14:textId="0CB8C52E" w:rsidR="00A76891" w:rsidRDefault="00A76891" w:rsidP="00903CB0">
      <w:pPr>
        <w:spacing w:before="240" w:line="360" w:lineRule="auto"/>
        <w:jc w:val="both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Pytanie nr 1</w:t>
      </w:r>
    </w:p>
    <w:p w14:paraId="4DF28AFC" w14:textId="31D36C6E" w:rsidR="00C50203" w:rsidRPr="00C50203" w:rsidRDefault="00C50203" w:rsidP="00C50203">
      <w:pPr>
        <w:spacing w:after="160" w:line="256" w:lineRule="auto"/>
        <w:ind w:right="6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b/>
          <w:sz w:val="22"/>
          <w:szCs w:val="22"/>
          <w:u w:val="double" w:color="000000"/>
        </w:rPr>
        <w:t>Specyfikacja techniczna zadanie nr 2</w:t>
      </w:r>
      <w:r w:rsidRPr="00C50203">
        <w:rPr>
          <w:rFonts w:ascii="Arial Narrow" w:hAnsi="Arial Narrow"/>
          <w:b/>
          <w:sz w:val="22"/>
          <w:szCs w:val="22"/>
        </w:rPr>
        <w:t xml:space="preserve">  </w:t>
      </w:r>
    </w:p>
    <w:p w14:paraId="6CCABE09" w14:textId="0B6F9865" w:rsidR="00C50203" w:rsidRPr="00C50203" w:rsidRDefault="00C50203" w:rsidP="001555A5">
      <w:pPr>
        <w:pStyle w:val="Nagwek1"/>
        <w:numPr>
          <w:ilvl w:val="0"/>
          <w:numId w:val="8"/>
        </w:numPr>
        <w:spacing w:before="120"/>
        <w:ind w:left="351" w:hanging="357"/>
        <w:rPr>
          <w:rFonts w:ascii="Arial Narrow" w:hAnsi="Arial Narrow"/>
          <w:b w:val="0"/>
          <w:bCs/>
          <w:sz w:val="22"/>
          <w:szCs w:val="22"/>
        </w:rPr>
      </w:pPr>
      <w:r w:rsidRPr="00C50203">
        <w:rPr>
          <w:rFonts w:ascii="Arial Narrow" w:hAnsi="Arial Narrow"/>
          <w:b w:val="0"/>
          <w:bCs/>
          <w:sz w:val="22"/>
          <w:szCs w:val="22"/>
        </w:rPr>
        <w:t xml:space="preserve"> parametry ogólne, pkt 5  </w:t>
      </w:r>
    </w:p>
    <w:p w14:paraId="38E94CF7" w14:textId="77777777" w:rsidR="00C50203" w:rsidRDefault="00C50203" w:rsidP="00C50203">
      <w:pPr>
        <w:spacing w:line="256" w:lineRule="auto"/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wyposażony w programowalny ekran dotykowy służący do sterowania o przekątnej minimum 10,1 cala, przy zachowaniu pełnej funkcjonalności systemu oraz ergonomii obsługi?  </w:t>
      </w:r>
    </w:p>
    <w:p w14:paraId="7819C2B3" w14:textId="55CEE99B" w:rsidR="00C50203" w:rsidRDefault="00C50203" w:rsidP="00C50203">
      <w:pPr>
        <w:spacing w:line="256" w:lineRule="auto"/>
        <w:ind w:left="-5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>
        <w:rPr>
          <w:rFonts w:ascii="Arial Narrow" w:hAnsi="Arial Narrow"/>
          <w:b/>
          <w:bCs/>
          <w:sz w:val="22"/>
          <w:szCs w:val="22"/>
        </w:rPr>
        <w:t xml:space="preserve"> Zamawiający dopuszcza.</w:t>
      </w:r>
    </w:p>
    <w:p w14:paraId="02E3ACE3" w14:textId="07346259" w:rsidR="00C50203" w:rsidRPr="00C50203" w:rsidRDefault="00C50203" w:rsidP="00C50203">
      <w:pPr>
        <w:numPr>
          <w:ilvl w:val="0"/>
          <w:numId w:val="8"/>
        </w:numPr>
        <w:spacing w:before="120" w:line="257" w:lineRule="auto"/>
        <w:ind w:left="351" w:hanging="357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parametry ogólne, pkt 8  </w:t>
      </w:r>
    </w:p>
    <w:p w14:paraId="736C3EE1" w14:textId="77777777" w:rsidR="00C50203" w:rsidRDefault="00C50203" w:rsidP="00C50203">
      <w:pPr>
        <w:spacing w:line="256" w:lineRule="auto"/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o wadze jednostki głównej wynoszącej 85 kg?  </w:t>
      </w:r>
    </w:p>
    <w:p w14:paraId="66C438AE" w14:textId="1460E116" w:rsidR="00C50203" w:rsidRDefault="00C50203" w:rsidP="00C50203">
      <w:pPr>
        <w:spacing w:line="256" w:lineRule="auto"/>
        <w:ind w:left="-5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3219BD36" w14:textId="7E951324" w:rsidR="00C50203" w:rsidRPr="00C50203" w:rsidRDefault="00C50203" w:rsidP="00C50203">
      <w:pPr>
        <w:numPr>
          <w:ilvl w:val="0"/>
          <w:numId w:val="8"/>
        </w:numPr>
        <w:spacing w:line="256" w:lineRule="auto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parametry ogólne, pkt 14 </w:t>
      </w:r>
    </w:p>
    <w:p w14:paraId="49954663" w14:textId="3A3E7CA6" w:rsidR="00C50203" w:rsidRPr="00C50203" w:rsidRDefault="00C50203" w:rsidP="006F7A3C">
      <w:pPr>
        <w:spacing w:line="256" w:lineRule="auto"/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lastRenderedPageBreak/>
        <w:t xml:space="preserve">Czy Zamawiający dopuści do postępowania ultrasonograf klasy klinicznej o dynamice na poziomie 310 </w:t>
      </w:r>
      <w:proofErr w:type="spellStart"/>
      <w:r w:rsidRPr="00C50203">
        <w:rPr>
          <w:rFonts w:ascii="Arial Narrow" w:hAnsi="Arial Narrow"/>
          <w:sz w:val="22"/>
          <w:szCs w:val="22"/>
        </w:rPr>
        <w:t>dB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? Proponowana wartość dynamiki zapewnia prawidłową pracę systemu oraz spełnia wymagania kliniczne i użytkowe dla tego typu urządzeń.  </w:t>
      </w:r>
    </w:p>
    <w:p w14:paraId="67A2E7A6" w14:textId="2B5D15AF" w:rsidR="00C50203" w:rsidRDefault="00C50203" w:rsidP="006F7A3C">
      <w:pPr>
        <w:spacing w:after="120" w:line="257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2801104A" w14:textId="599170AD" w:rsidR="00C50203" w:rsidRPr="00C50203" w:rsidRDefault="00C50203" w:rsidP="00C50203">
      <w:pPr>
        <w:numPr>
          <w:ilvl w:val="0"/>
          <w:numId w:val="8"/>
        </w:numPr>
        <w:spacing w:line="256" w:lineRule="auto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parametry ogólne, pkt 18  </w:t>
      </w:r>
    </w:p>
    <w:p w14:paraId="4BDAB987" w14:textId="77777777" w:rsidR="00C50203" w:rsidRDefault="00C50203" w:rsidP="006F7A3C">
      <w:pPr>
        <w:spacing w:line="256" w:lineRule="auto"/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z zaimplementowaną sztuczną inteligencją, zastosowaną do przetwarzania uzyskiwanych obrazów ultrasonograficznych w czasie rzeczywistym, w celu dokładniejszej wizualizacji granic tkanek, redukcji szumów i artefaktów oraz zwiększenia rozdzielczości bocznej i osiowej, w szczególności w głęboko położonych narządach? </w:t>
      </w:r>
    </w:p>
    <w:p w14:paraId="19374A7B" w14:textId="32D9EDA6" w:rsidR="00C50203" w:rsidRDefault="00C50203" w:rsidP="006F7A3C">
      <w:pPr>
        <w:spacing w:after="120" w:line="257" w:lineRule="auto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FE073BF" w14:textId="687D5A45" w:rsidR="00C50203" w:rsidRPr="00C50203" w:rsidRDefault="00C50203" w:rsidP="00C50203">
      <w:pPr>
        <w:numPr>
          <w:ilvl w:val="0"/>
          <w:numId w:val="8"/>
        </w:numPr>
        <w:spacing w:line="256" w:lineRule="auto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parametry ogólne, pkt 19  </w:t>
      </w:r>
    </w:p>
    <w:p w14:paraId="60C5514F" w14:textId="77777777" w:rsidR="00C50203" w:rsidRDefault="00C50203" w:rsidP="006F7A3C">
      <w:pPr>
        <w:spacing w:line="256" w:lineRule="auto"/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bez funkcji sterowania komendami głosowymi, wyposażony w możliwość zaprogramowania do 400 </w:t>
      </w:r>
      <w:proofErr w:type="spellStart"/>
      <w:r w:rsidRPr="00C50203">
        <w:rPr>
          <w:rFonts w:ascii="Arial Narrow" w:hAnsi="Arial Narrow"/>
          <w:sz w:val="22"/>
          <w:szCs w:val="22"/>
        </w:rPr>
        <w:t>presetów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ułatwiających pracę oraz szybki wybór odpowiednich aplikacji podczas badania? </w:t>
      </w:r>
    </w:p>
    <w:p w14:paraId="21C19720" w14:textId="03F5BC75" w:rsidR="00C50203" w:rsidRDefault="00C50203" w:rsidP="006F7A3C">
      <w:pPr>
        <w:spacing w:after="120" w:line="257" w:lineRule="auto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351DFB5B" w14:textId="35F22DB4" w:rsidR="00C50203" w:rsidRPr="00C50203" w:rsidRDefault="00C50203" w:rsidP="00C50203">
      <w:pPr>
        <w:numPr>
          <w:ilvl w:val="0"/>
          <w:numId w:val="8"/>
        </w:numPr>
        <w:spacing w:line="256" w:lineRule="auto"/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Obrazowanie i prezentacja obrazu, pkt 35 </w:t>
      </w:r>
      <w:r w:rsidRPr="00C50203">
        <w:rPr>
          <w:rFonts w:ascii="Arial Narrow" w:hAnsi="Arial Narrow"/>
          <w:bCs/>
          <w:i/>
          <w:sz w:val="22"/>
          <w:szCs w:val="22"/>
        </w:rPr>
        <w:t xml:space="preserve"> </w:t>
      </w:r>
    </w:p>
    <w:p w14:paraId="5A40A4DA" w14:textId="77777777" w:rsidR="00C50203" w:rsidRDefault="00C50203" w:rsidP="006F7A3C">
      <w:pPr>
        <w:ind w:left="-6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>Czy Zamawiający dopuści do postępowania ultrasonograf klasy klinicznej z technologią umożliwiającą obrazowanie bardzo wolnych przepływów krwi bez wykorzystania klasycznego zjawiska Dopplera, opartą na zaawansowanej analizie sygnału ultradźwiękowego i filtracji artefaktów ruchowych, która nie wykorzystuje metody „</w:t>
      </w:r>
      <w:proofErr w:type="spellStart"/>
      <w:r w:rsidRPr="00C50203">
        <w:rPr>
          <w:rFonts w:ascii="Arial Narrow" w:hAnsi="Arial Narrow"/>
          <w:sz w:val="22"/>
          <w:szCs w:val="22"/>
        </w:rPr>
        <w:t>speckle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C50203">
        <w:rPr>
          <w:rFonts w:ascii="Arial Narrow" w:hAnsi="Arial Narrow"/>
          <w:sz w:val="22"/>
          <w:szCs w:val="22"/>
        </w:rPr>
        <w:t>tracking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”, jednak zapewnia równoważną funkcjonalność kliniczną w zakresie detekcji i wizualizacji wolnych przepływów? </w:t>
      </w:r>
    </w:p>
    <w:p w14:paraId="49D5BA45" w14:textId="3BAFB0BF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D013461" w14:textId="02ABA3C1" w:rsidR="00C50203" w:rsidRPr="00C50203" w:rsidRDefault="00C50203" w:rsidP="00C50203">
      <w:pPr>
        <w:numPr>
          <w:ilvl w:val="0"/>
          <w:numId w:val="8"/>
        </w:numPr>
        <w:ind w:left="351" w:hanging="357"/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>Obrazowanie i prezentacja obrazu, pkt 37</w:t>
      </w:r>
      <w:r w:rsidRPr="00C50203">
        <w:rPr>
          <w:rFonts w:ascii="Arial Narrow" w:hAnsi="Arial Narrow"/>
          <w:bCs/>
          <w:i/>
          <w:sz w:val="22"/>
          <w:szCs w:val="22"/>
        </w:rPr>
        <w:t xml:space="preserve"> </w:t>
      </w:r>
    </w:p>
    <w:p w14:paraId="324370BD" w14:textId="77777777" w:rsidR="00C50203" w:rsidRDefault="00C50203" w:rsidP="00C50203">
      <w:pPr>
        <w:ind w:left="-6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>Czy Zamawiający dopuści do postępowania ultrasonograf klasy klinicznej bez “</w:t>
      </w:r>
      <w:proofErr w:type="spellStart"/>
      <w:r w:rsidRPr="00C50203">
        <w:rPr>
          <w:rFonts w:ascii="Arial Narrow" w:hAnsi="Arial Narrow"/>
          <w:sz w:val="22"/>
          <w:szCs w:val="22"/>
        </w:rPr>
        <w:t>pseudotrójwymiarowego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trybu wizualizacji przepływu krwi”? </w:t>
      </w:r>
    </w:p>
    <w:p w14:paraId="6BA7F684" w14:textId="60B6C713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6048D41B" w14:textId="70CF0B17" w:rsidR="00C50203" w:rsidRPr="00C50203" w:rsidRDefault="00C50203" w:rsidP="00C50203">
      <w:pPr>
        <w:numPr>
          <w:ilvl w:val="0"/>
          <w:numId w:val="8"/>
        </w:numPr>
        <w:ind w:left="351" w:hanging="357"/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>Obrazowanie i prezentacja obrazu, pkt 42</w:t>
      </w:r>
      <w:r w:rsidRPr="00C50203">
        <w:rPr>
          <w:rFonts w:ascii="Arial Narrow" w:hAnsi="Arial Narrow"/>
          <w:bCs/>
          <w:i/>
          <w:sz w:val="22"/>
          <w:szCs w:val="22"/>
        </w:rPr>
        <w:t xml:space="preserve"> </w:t>
      </w:r>
    </w:p>
    <w:p w14:paraId="64FDFAA8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z regulacją bramki Dopplerowskiej +/- 80 stopni? </w:t>
      </w:r>
    </w:p>
    <w:p w14:paraId="64640323" w14:textId="21B585A8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E85D99E" w14:textId="6951F326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Obrazowanie i prezentacja obrazu, pkt 44 </w:t>
      </w:r>
    </w:p>
    <w:p w14:paraId="6FFA7363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>Czy Zamawiający dopuści do postępowania ultrasonograf klasy klinicznej umożliwiający zmianę wskazanych parametrów obrazowych, ale w trakcie badania oraz w tzw. pętli “</w:t>
      </w:r>
      <w:proofErr w:type="spellStart"/>
      <w:r w:rsidRPr="00C50203">
        <w:rPr>
          <w:rFonts w:ascii="Arial Narrow" w:hAnsi="Arial Narrow"/>
          <w:sz w:val="22"/>
          <w:szCs w:val="22"/>
        </w:rPr>
        <w:t>cine</w:t>
      </w:r>
      <w:proofErr w:type="spellEnd"/>
      <w:r w:rsidRPr="00C50203">
        <w:rPr>
          <w:rFonts w:ascii="Arial Narrow" w:hAnsi="Arial Narrow"/>
          <w:sz w:val="22"/>
          <w:szCs w:val="22"/>
        </w:rPr>
        <w:t>”?</w:t>
      </w:r>
    </w:p>
    <w:p w14:paraId="22B2B3E5" w14:textId="5123287F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62999DE" w14:textId="583F2ED2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głowice ultradźwiękowe, pkt  50 ,55,  56 </w:t>
      </w:r>
    </w:p>
    <w:p w14:paraId="3500D20F" w14:textId="77777777" w:rsidR="00C50203" w:rsidRDefault="00C50203" w:rsidP="006F7A3C">
      <w:pPr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współpracujący z głowicą </w:t>
      </w:r>
      <w:proofErr w:type="spellStart"/>
      <w:r w:rsidRPr="00C50203">
        <w:rPr>
          <w:rFonts w:ascii="Arial Narrow" w:hAnsi="Arial Narrow"/>
          <w:sz w:val="22"/>
          <w:szCs w:val="22"/>
        </w:rPr>
        <w:t>Convex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wykonaną w technologii wielowarstwowego ułożenia kryształów, oferującą obrazowanie w trybie </w:t>
      </w:r>
      <w:proofErr w:type="spellStart"/>
      <w:r w:rsidRPr="00C50203">
        <w:rPr>
          <w:rFonts w:ascii="Arial Narrow" w:hAnsi="Arial Narrow"/>
          <w:sz w:val="22"/>
          <w:szCs w:val="22"/>
        </w:rPr>
        <w:t>Color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Doppler/Doppler Pulsacyjny z możliwością wyboru jednej z trzech częstotliwości ?  </w:t>
      </w:r>
    </w:p>
    <w:p w14:paraId="5107EE58" w14:textId="320A7099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B875F63" w14:textId="1875EB58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Pr="00C50203">
        <w:rPr>
          <w:rFonts w:ascii="Arial Narrow" w:hAnsi="Arial Narrow"/>
          <w:bCs/>
          <w:sz w:val="22"/>
          <w:szCs w:val="22"/>
        </w:rPr>
        <w:t xml:space="preserve">głowice ultradźwiękowe    , pkt  58, 60, 61, 63  </w:t>
      </w:r>
    </w:p>
    <w:p w14:paraId="13636648" w14:textId="77777777" w:rsidR="00C50203" w:rsidRDefault="00C50203" w:rsidP="006F7A3C">
      <w:pPr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>Czy Zamawiający dopuści do postępowania ultrasonograf klasy klinicznej współpracujący z głowicą liniową wykonaną w technologii Micro Piezo-</w:t>
      </w:r>
      <w:proofErr w:type="spellStart"/>
      <w:r w:rsidRPr="00C50203">
        <w:rPr>
          <w:rFonts w:ascii="Arial Narrow" w:hAnsi="Arial Narrow"/>
          <w:sz w:val="22"/>
          <w:szCs w:val="22"/>
        </w:rPr>
        <w:t>composite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która posiada 192 elementy z zakresem szerokości skanu wynoszącym 38 mm oraz oferująca obrazowanie w trybie </w:t>
      </w:r>
      <w:proofErr w:type="spellStart"/>
      <w:r w:rsidRPr="00C50203">
        <w:rPr>
          <w:rFonts w:ascii="Arial Narrow" w:hAnsi="Arial Narrow"/>
          <w:sz w:val="22"/>
          <w:szCs w:val="22"/>
        </w:rPr>
        <w:t>Color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Dopplera z możliwością wyboru jednej z trzech częstotliwości ? </w:t>
      </w:r>
    </w:p>
    <w:p w14:paraId="664E3E6D" w14:textId="4A664697" w:rsidR="006F7A3C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0523D31A" w14:textId="50AEE6E5" w:rsidR="00C50203" w:rsidRDefault="00C50203" w:rsidP="006F7A3C">
      <w:pPr>
        <w:spacing w:after="120"/>
        <w:rPr>
          <w:rFonts w:ascii="Arial Narrow" w:hAnsi="Arial Narrow"/>
          <w:b/>
          <w:bCs/>
          <w:sz w:val="22"/>
          <w:szCs w:val="22"/>
        </w:rPr>
      </w:pPr>
    </w:p>
    <w:p w14:paraId="6757A1CF" w14:textId="3B7BA194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głowice ultradźwiękowe    , pkt  73 </w:t>
      </w:r>
    </w:p>
    <w:p w14:paraId="27E7713F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lastRenderedPageBreak/>
        <w:t xml:space="preserve">Czy Zamawiający dopuści do postępowania ultrasonograf klasy klinicznej oferujący obrazowanie na głowicy </w:t>
      </w:r>
      <w:proofErr w:type="spellStart"/>
      <w:r w:rsidRPr="00C50203">
        <w:rPr>
          <w:rFonts w:ascii="Arial Narrow" w:hAnsi="Arial Narrow"/>
          <w:sz w:val="22"/>
          <w:szCs w:val="22"/>
        </w:rPr>
        <w:t>micrconvex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w trybie Dopplera Pulsacyjnego z możliwością wyboru jednej z trzech częstotliwości? </w:t>
      </w:r>
    </w:p>
    <w:p w14:paraId="4C7BB7D2" w14:textId="711863B1" w:rsidR="00C50203" w:rsidRPr="00C50203" w:rsidRDefault="00C50203" w:rsidP="006F7A3C">
      <w:pPr>
        <w:spacing w:after="120"/>
        <w:ind w:left="-6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4F038B4" w14:textId="27E26B0C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głowice ultradźwiękowe    , pkt  78 </w:t>
      </w:r>
    </w:p>
    <w:p w14:paraId="3EBC41C9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współpracujący z głowicą liniową posiadającą 38 mm szerokości? </w:t>
      </w:r>
    </w:p>
    <w:p w14:paraId="031CD570" w14:textId="72AB2DFC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5734812D" w14:textId="54DEBF33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głowice ultradźwiękowe    , pkt  83 </w:t>
      </w:r>
    </w:p>
    <w:p w14:paraId="144C8E4A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współpracujący z głowicą liniową typu </w:t>
      </w:r>
      <w:proofErr w:type="spellStart"/>
      <w:r w:rsidRPr="00C50203">
        <w:rPr>
          <w:rFonts w:ascii="Arial Narrow" w:hAnsi="Arial Narrow"/>
          <w:sz w:val="22"/>
          <w:szCs w:val="22"/>
        </w:rPr>
        <w:t>hockey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 posiadającą 128 elementy? </w:t>
      </w:r>
    </w:p>
    <w:p w14:paraId="66827AC4" w14:textId="0F5EE979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57FB78C9" w14:textId="37AEFBFB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archiwizacja    , pkt  90 </w:t>
      </w:r>
    </w:p>
    <w:p w14:paraId="655590EE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bez automatycznego dogrywania do płyty przeglądarki? </w:t>
      </w:r>
    </w:p>
    <w:p w14:paraId="5BFF30A2" w14:textId="058F6DF2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1EA5F977" w14:textId="75922A2E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archiwizacja  , pkt  93 </w:t>
      </w:r>
    </w:p>
    <w:p w14:paraId="60601F7F" w14:textId="77777777" w:rsidR="00C50203" w:rsidRDefault="00C50203" w:rsidP="00C50203">
      <w:pPr>
        <w:ind w:left="-5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bez możliwości rozbudowy o fuzję? </w:t>
      </w:r>
    </w:p>
    <w:p w14:paraId="5CF76628" w14:textId="54B09D7B" w:rsidR="00C50203" w:rsidRDefault="00C50203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62A54019" w14:textId="4FF83F44" w:rsidR="00C50203" w:rsidRPr="00C50203" w:rsidRDefault="00C50203" w:rsidP="00C50203">
      <w:pPr>
        <w:numPr>
          <w:ilvl w:val="0"/>
          <w:numId w:val="8"/>
        </w:numPr>
        <w:rPr>
          <w:rFonts w:ascii="Arial Narrow" w:hAnsi="Arial Narrow"/>
          <w:bCs/>
          <w:sz w:val="22"/>
          <w:szCs w:val="22"/>
        </w:rPr>
      </w:pPr>
      <w:r w:rsidRPr="00C50203">
        <w:rPr>
          <w:rFonts w:ascii="Arial Narrow" w:hAnsi="Arial Narrow"/>
          <w:bCs/>
          <w:sz w:val="22"/>
          <w:szCs w:val="22"/>
        </w:rPr>
        <w:t xml:space="preserve">archiwizacja   , pkt  94  </w:t>
      </w:r>
    </w:p>
    <w:p w14:paraId="7898EDAC" w14:textId="77777777" w:rsidR="00C50203" w:rsidRDefault="00C50203" w:rsidP="006F7A3C">
      <w:pPr>
        <w:ind w:left="-5"/>
        <w:jc w:val="both"/>
        <w:rPr>
          <w:rFonts w:ascii="Arial Narrow" w:hAnsi="Arial Narrow"/>
          <w:sz w:val="22"/>
          <w:szCs w:val="22"/>
        </w:rPr>
      </w:pPr>
      <w:r w:rsidRPr="00C50203">
        <w:rPr>
          <w:rFonts w:ascii="Arial Narrow" w:hAnsi="Arial Narrow"/>
          <w:sz w:val="22"/>
          <w:szCs w:val="22"/>
        </w:rPr>
        <w:t xml:space="preserve">Czy Zamawiający dopuści do postępowania ultrasonograf klasy klinicznej z możliwością automatycznego pomiaru kompleksu </w:t>
      </w:r>
      <w:proofErr w:type="spellStart"/>
      <w:r w:rsidRPr="00C50203">
        <w:rPr>
          <w:rFonts w:ascii="Arial Narrow" w:hAnsi="Arial Narrow"/>
          <w:sz w:val="22"/>
          <w:szCs w:val="22"/>
        </w:rPr>
        <w:t>intima</w:t>
      </w:r>
      <w:proofErr w:type="spellEnd"/>
      <w:r w:rsidRPr="00C50203">
        <w:rPr>
          <w:rFonts w:ascii="Arial Narrow" w:hAnsi="Arial Narrow"/>
          <w:sz w:val="22"/>
          <w:szCs w:val="22"/>
        </w:rPr>
        <w:t xml:space="preserve">-media w więcej niż jednym punkcie, bez określania liczby punktów pomiarowych. Ich ilość zależy od długości analizowanego odcinka. </w:t>
      </w:r>
    </w:p>
    <w:p w14:paraId="02A718AC" w14:textId="22F86E5E" w:rsidR="00C50203" w:rsidRDefault="00C50203" w:rsidP="00C50203">
      <w:pPr>
        <w:ind w:left="-5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336B5A3D" w14:textId="43D3D6A0" w:rsidR="00C50203" w:rsidRDefault="00C50203" w:rsidP="00C50203">
      <w:pPr>
        <w:spacing w:before="24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Pytanie nr 2</w:t>
      </w:r>
    </w:p>
    <w:p w14:paraId="46A3DF4E" w14:textId="77777777" w:rsidR="00AC37AD" w:rsidRPr="00AC37AD" w:rsidRDefault="00AC37AD" w:rsidP="00AC37AD">
      <w:pPr>
        <w:spacing w:before="120" w:after="120" w:line="360" w:lineRule="auto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Specyfikacja techniczna – zadanie 2 - Aparat USG na potrzeby ortopedyczne - 3 komplety</w:t>
      </w:r>
    </w:p>
    <w:p w14:paraId="17BA9319" w14:textId="204A6121" w:rsidR="00AC37AD" w:rsidRPr="00AC37AD" w:rsidRDefault="00AC37AD" w:rsidP="006F7A3C">
      <w:pPr>
        <w:pStyle w:val="Akapitzlist"/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1</w:t>
      </w:r>
    </w:p>
    <w:p w14:paraId="6BA9DECD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</w:t>
      </w:r>
    </w:p>
    <w:p w14:paraId="6ED54B91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posiada kolorowy monitor panoramiczny LCD LED o przekątnej 21,5” (Full HD 1920x1080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pix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                                    z wszystkimi możliwościami regulacji wymaganymi przez Zmawiającego?</w:t>
      </w:r>
    </w:p>
    <w:p w14:paraId="07C0E580" w14:textId="7A64C0D6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Oferowana wartość jest zupełnie wystarczająca do odpowiedniej wizualizacji obrazów wysokiej jakości   i nie powoduje obniżenia właściwości diagnostycznych aparatu, a jedynie ogranicza konkurencję</w:t>
      </w:r>
      <w:r w:rsidR="00CB0CA0">
        <w:rPr>
          <w:rFonts w:ascii="Arial Narrow" w:hAnsi="Arial Narrow" w:cs="Calibri Light"/>
          <w:sz w:val="22"/>
          <w:szCs w:val="22"/>
        </w:rPr>
        <w:t xml:space="preserve"> </w:t>
      </w:r>
      <w:r w:rsidRPr="00AC37AD">
        <w:rPr>
          <w:rFonts w:ascii="Arial Narrow" w:hAnsi="Arial Narrow" w:cs="Calibri Light"/>
          <w:sz w:val="22"/>
          <w:szCs w:val="22"/>
        </w:rPr>
        <w:t>i uniemożliwia złożenie ważnej oferty.</w:t>
      </w:r>
    </w:p>
    <w:p w14:paraId="56037ED1" w14:textId="5F811D35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0DE53926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5</w:t>
      </w:r>
    </w:p>
    <w:p w14:paraId="2DCE17BC" w14:textId="0646BA7F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posiada dotykowy programowalny panel sterujący LCD wbudowany w konsolę, ale o przekątnej 10,1 cala (technologia pojemnościowa)?</w:t>
      </w:r>
    </w:p>
    <w:p w14:paraId="56715239" w14:textId="46A8AC82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Oferowana wartość jest zupełnie wystarczająca do odpowiedniej wizualizacji wyświetlanych funkcji i nie powoduje obniżenia właściwości diagnostycznych aparatu, a jedynie ogranicza konkurencję i uniemożliwia złożenie ważnej oferty.</w:t>
      </w:r>
    </w:p>
    <w:p w14:paraId="2644D3B4" w14:textId="7BB6954C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58F1581C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8</w:t>
      </w:r>
    </w:p>
    <w:p w14:paraId="3DCE20EF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</w:t>
      </w:r>
    </w:p>
    <w:p w14:paraId="27D246D8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jest aparatem stacjonarnym na podstawie jezdnej o 4 skrętnych kołach z możliwością blokady każdego koła osobno, ale o wadze 79 kg?</w:t>
      </w:r>
    </w:p>
    <w:p w14:paraId="5732B257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Nieznaczna różnica w praktyce jest niezauważalna i w żaden sposób nie wpływa na obniżenie własności diagnostycznych aparatu.</w:t>
      </w:r>
    </w:p>
    <w:p w14:paraId="43177F1C" w14:textId="2BF0677B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69DF95ED" w14:textId="73F53F6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14</w:t>
      </w:r>
    </w:p>
    <w:p w14:paraId="41878694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dynamikę systemu na poziomie 350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dB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?</w:t>
      </w:r>
    </w:p>
    <w:p w14:paraId="0742C1AC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Nieznaczna różnica w praktyce jest niezauważalna i w żaden sposób nie wpływa na obniżenie własności diagnostycznych aparatu, a jedynie ogranicza konkurencję i uniemożliwia złożenie ważnej oferty.</w:t>
      </w:r>
    </w:p>
    <w:p w14:paraId="49CDDD0A" w14:textId="6F028CF6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29362AF9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18</w:t>
      </w:r>
    </w:p>
    <w:p w14:paraId="1E1B5046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posiada zaimplementowaną technologię Sztucznej Inteligencji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Artificial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Intelligence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 w skład której wchodzi: Uczenie Maszynowe (Machine Learning) i Głębokie Uczenie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Deep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Learning) – umożliwia urządzeniu naśladowanie logiki i inteligencji ludzkiego umysłu oraz uczenie poprzez zdobywanie doświadczenia i szkolenia w procesie rozpoznawania nawyków operatora oraz badanych struktur, ale nie posiada opartego na sztucznej inteligencji system dobierania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presetu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na podstawie rozpoznanego na ekranie badanego organu?</w:t>
      </w:r>
    </w:p>
    <w:p w14:paraId="18E361A7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Oferowane rozwiązanie jest niezwykle nowoczesne i zupełnie wystarczająca do odpowiedniej wizualizacji obrazów wysokiej jakości i jednocześnie nie powoduje obniżenia właściwości diagnostycznych aparatu.</w:t>
      </w:r>
    </w:p>
    <w:p w14:paraId="7A925B94" w14:textId="53E1BC1C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5A788D40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19</w:t>
      </w:r>
    </w:p>
    <w:p w14:paraId="5DCFA8BD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nie jest wyposażony w funkcję umożliwiającą obsługę systemu w postaci komend głosowych?</w:t>
      </w:r>
    </w:p>
    <w:p w14:paraId="0289485C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Brak tej funkcji w żaden sposób nie wpływa na obniżenie własności diagnostycznych aparatu, a jedynie ogranicza konkurencję i uniemożliwia złożenie ważnej oferty.</w:t>
      </w:r>
    </w:p>
    <w:p w14:paraId="39DCF3ED" w14:textId="42BB5DFB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71B4E266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21 i 29</w:t>
      </w:r>
    </w:p>
    <w:p w14:paraId="435E5ED6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aż 3 najnowsze rodzaje obrazowania harmonicznego tj. </w:t>
      </w:r>
    </w:p>
    <w:p w14:paraId="16691448" w14:textId="77777777" w:rsidR="00AC37AD" w:rsidRPr="00AC37AD" w:rsidRDefault="00AC37AD" w:rsidP="006F7A3C">
      <w:pPr>
        <w:pStyle w:val="Akapitzlist"/>
        <w:numPr>
          <w:ilvl w:val="0"/>
          <w:numId w:val="10"/>
        </w:numPr>
        <w:suppressAutoHyphens/>
        <w:overflowPunct w:val="0"/>
        <w:autoSpaceDE w:val="0"/>
        <w:ind w:left="426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THI - klasyczne obrazowanie harmoniczne metodą filtracji,</w:t>
      </w:r>
    </w:p>
    <w:p w14:paraId="583BCE25" w14:textId="77777777" w:rsidR="00AC37AD" w:rsidRPr="00AC37AD" w:rsidRDefault="00AC37AD" w:rsidP="006F7A3C">
      <w:pPr>
        <w:pStyle w:val="Akapitzlist"/>
        <w:numPr>
          <w:ilvl w:val="0"/>
          <w:numId w:val="10"/>
        </w:numPr>
        <w:suppressAutoHyphens/>
        <w:overflowPunct w:val="0"/>
        <w:autoSpaceDE w:val="0"/>
        <w:ind w:left="426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THI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Pulse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Subtraction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– obrazowanie harmoniczne metodą „Inwersji Pulsu” – odpowiednik obrazowania harmonicznego z kodowaniem wiązki (tzw. ultradźwięki kodowane)</w:t>
      </w:r>
    </w:p>
    <w:p w14:paraId="09603FEE" w14:textId="77777777" w:rsidR="00AC37AD" w:rsidRPr="00AC37AD" w:rsidRDefault="00AC37AD" w:rsidP="006F7A3C">
      <w:pPr>
        <w:pStyle w:val="Akapitzlist"/>
        <w:numPr>
          <w:ilvl w:val="0"/>
          <w:numId w:val="10"/>
        </w:numPr>
        <w:suppressAutoHyphens/>
        <w:overflowPunct w:val="0"/>
        <w:autoSpaceDE w:val="0"/>
        <w:ind w:left="426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proofErr w:type="spellStart"/>
      <w:r w:rsidRPr="00AC37AD">
        <w:rPr>
          <w:rFonts w:ascii="Arial Narrow" w:hAnsi="Arial Narrow" w:cs="Calibri Light"/>
          <w:sz w:val="22"/>
          <w:szCs w:val="22"/>
        </w:rPr>
        <w:t>Differential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THI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DiffTHI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 – metoda różnicowa –- najnowszej generacji, unikalne obrazowanie harmoniczne różnicowe inne niż „Inwersja Pulsu”, wykorzystujące jednocześnie do tworzenia obrazu 3 dodatkowe częstotliwości</w:t>
      </w:r>
    </w:p>
    <w:p w14:paraId="4C8142CF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w związku z tym Zamawiający uzna, że wyżej wymienione rozwiązania spełniają wymagania zawarte w pkt. 21 i 29 dotyczących obrazowania harmonicznego z kodowaniem wiązki (tzw. ultradźwięki kodowane)?</w:t>
      </w:r>
    </w:p>
    <w:p w14:paraId="257750AF" w14:textId="226188C6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Zamawiający dopuszcza.</w:t>
      </w:r>
    </w:p>
    <w:p w14:paraId="3C321094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35</w:t>
      </w:r>
    </w:p>
    <w:p w14:paraId="67B2D55B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nie posiada opisanej funkcjonalności tj. obrazowania wolnych przepływów bez wykorzystania zjawiska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dopplera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, oparte na śledzeniu „plamek”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speckle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tracking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), ale posiada rozszerzony tryb dopplerowski o wysokiej czułości, zapewniający większą rozdzielczość w wizualizacji bardzo wolnych przepływów oraz obrazowanie do wizualizacji bardzo wolnych przepływów poniżej 1 cm/sek. w mikro-naczyniach z adaptacyjnymi algorytmami umożliwiającymi obrazowanie przepływów bez artefaktów ruchowych?</w:t>
      </w:r>
    </w:p>
    <w:p w14:paraId="52AFEADC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Pragniemy podkreślić, że wymaganą funkcjonalność posiadają aparaty wyłącznie jednego producenta. Niestety żaden inny producent nie jest w stanie spełnić tego wymogu, co ogranicza konkurencję i uniemożliwia złożenie ważnej oferty.</w:t>
      </w:r>
    </w:p>
    <w:p w14:paraId="36C07FED" w14:textId="3FE52AEE" w:rsidR="00AC37AD" w:rsidRDefault="00AC37AD" w:rsidP="00680873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2AEC238C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42</w:t>
      </w:r>
    </w:p>
    <w:p w14:paraId="401C742C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posiada Dopplera Pulsacyjnego (PWD) nowej generacji, ale z możliwością korekcji bramki dopplerowskiej w zakresie +/- 80 stopni?</w:t>
      </w:r>
    </w:p>
    <w:p w14:paraId="1EA18C4F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lastRenderedPageBreak/>
        <w:t>Oferowana wartość jest obecnie standardem w zdecydowanej większości aparatów dostępnych na rynku. Nieznaczna różnica w praktyce jest niezauważalna i w żaden sposób nie wpływa na obniżenie własności diagnostycznych aparatu, a oferowana wartość jest wystarczająca do wszystkich procedur i badań. W praktyce nie stosuję się większych wartości korekcji kąta niż +/-60 stopni ze względu na duży błąd pomiaru i zafałszowanie wyniku. Wymóg ten jedynie ogranicza konkurencję.</w:t>
      </w:r>
    </w:p>
    <w:p w14:paraId="229FDC57" w14:textId="382AB067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60CE6E6D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54, 55, 56</w:t>
      </w:r>
    </w:p>
    <w:p w14:paraId="6A6F36F8" w14:textId="4FEEE239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szerokopasmową głowicę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Convex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ze zmianą częstotliwości pracy - wykonaną w nowoczesnej technologii Single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Crystal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o następujących parametrach: zakres częstotliwości pracy 1.0 - 8.0 MHz, 192 elementy, kąt pola skanowania 115 stopni, obrazowanie harmoniczne 9 pasm częstotliwości, obrazowanie w trybie kolor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doppler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5 różnych częstotliwości, ale obrazowanie w trybie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dopplera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pulsacyjnego (PWD) 3 różne częstotliwości?</w:t>
      </w:r>
    </w:p>
    <w:p w14:paraId="479CAD19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Niewielka różnica w stosunku do wymaganej wartości nie obniża właściwości diagnostycznych ultrasonografu i w praktyce nie ma większego znaczenia. Wymóg ten jedynie ogranicza konkurencję.</w:t>
      </w:r>
    </w:p>
    <w:p w14:paraId="3FB6F355" w14:textId="7499AE1E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5EA9C63C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57-65</w:t>
      </w:r>
    </w:p>
    <w:p w14:paraId="3226CB7B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szerokopasmową głowicę Liniową wysokiej rozdzielczości ze zmianą częstotliwości pracy - wykonaną w nowoczesnej technologii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Multicrystal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(równoważnej do matrycowej) o następujących parametrach: zakres częstotliwości pracy 3.8 - 14.0 MHz, aż 1700 elementów, szerokość pola skanowania 58 mm, obrazowanie harmoniczne (5 pasm częstotliwości), obrazowanie w trybie kolor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doppler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4 różnych częstotliwości, obrazowanie w trybie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dopplera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pulsacyjnego (PWD) 2 różne częstotliwości, obrazowanie trapezowe i rombowe?</w:t>
      </w:r>
    </w:p>
    <w:p w14:paraId="155905CD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Niewielka różnica w stosunku do wymaganej wartości nie obniża właściwości diagnostycznych ultrasonografu i w praktyce nie ma większego znaczenia. Wymóg ten jedynie ogranicza konkurencję.</w:t>
      </w:r>
    </w:p>
    <w:p w14:paraId="73CB2B66" w14:textId="466BFE3C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25EFDF9A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74-79</w:t>
      </w:r>
    </w:p>
    <w:p w14:paraId="7E61DC8D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</w:t>
      </w:r>
    </w:p>
    <w:p w14:paraId="0B57039D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posiada szerokopasmową głowicę Liniową wysokiej rozdzielczości ze zmianą częstotliwości pracy do badań naczyniowych, płytko-położonych narządów mięśniowo szkieletowych - wykonaną w nowoczesnej technologii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Multicrystal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(równoważnej do matrycowej) o następujących parametrach: zakres częstotliwości pracy 3.0 - 12.0 MHz, aż 1100 elementów, szerokość pola skanowania 48,8 mm, obrazowanie harmoniczne, obrazowanie trapezowe i rombowe?</w:t>
      </w:r>
    </w:p>
    <w:p w14:paraId="24325137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Niewielka różnica w stosunku do wymaganej wartości (szerokość pola skanowania) nie obniża właściwości diagnostycznych ultrasonografu i w praktyce nie ma większego znaczenia. Wymóg ten jedynie ogranicza konkurencję.</w:t>
      </w:r>
    </w:p>
    <w:p w14:paraId="211F3BDC" w14:textId="367FD133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0E279C2C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80-85</w:t>
      </w:r>
    </w:p>
    <w:p w14:paraId="209EEA5A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szerokopasmową głowicę Liniową wysokiej częstotliwości typu „Hokej” wykonaną w nowoczesnej technologii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Multicrystal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(równoważnej do matrycowej) o następujących parametrach: zakres częstotliwości pracy 8.0 - 22.0 MHz, 160 elementów, szerokość pola skanowania 25,6 mm, obrazowanie harmoniczne?</w:t>
      </w:r>
    </w:p>
    <w:p w14:paraId="0B91322D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Niewielka różnica w stosunku do wymaganej wartości (ilość elementów) nie obniża właściwości diagnostycznych ultrasonografu i w praktyce nie ma większego znaczenia. Wymóg ten jedynie ogranicza konkurencję.</w:t>
      </w:r>
    </w:p>
    <w:p w14:paraId="7B5C8050" w14:textId="62195150" w:rsidR="006F7A3C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0646B84F" w14:textId="0051671F" w:rsidR="00AC37AD" w:rsidRDefault="00AC37AD" w:rsidP="006F7A3C">
      <w:pPr>
        <w:spacing w:after="120"/>
        <w:rPr>
          <w:rFonts w:ascii="Arial Narrow" w:hAnsi="Arial Narrow"/>
          <w:b/>
          <w:bCs/>
          <w:sz w:val="22"/>
          <w:szCs w:val="22"/>
        </w:rPr>
      </w:pPr>
    </w:p>
    <w:p w14:paraId="3663D0DC" w14:textId="77777777" w:rsidR="006F7A3C" w:rsidRDefault="006F7A3C" w:rsidP="006F7A3C">
      <w:pPr>
        <w:spacing w:after="120"/>
        <w:rPr>
          <w:rFonts w:ascii="Arial Narrow" w:hAnsi="Arial Narrow"/>
          <w:b/>
          <w:bCs/>
          <w:sz w:val="22"/>
          <w:szCs w:val="22"/>
        </w:rPr>
      </w:pPr>
    </w:p>
    <w:p w14:paraId="67B36D6B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80-85</w:t>
      </w:r>
    </w:p>
    <w:p w14:paraId="69799675" w14:textId="77777777" w:rsidR="00AC37AD" w:rsidRP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Czy Zamawiający dopuści do przetargu ultrasonograf klasy Premium renomowanego producenta, który posiada szerokopasmową głowicę Liniową wysokiej częstotliwości typu „Hokej” o następujących parametrach: zakres </w:t>
      </w:r>
      <w:r w:rsidRPr="00AC37AD">
        <w:rPr>
          <w:rFonts w:ascii="Arial Narrow" w:hAnsi="Arial Narrow" w:cs="Calibri Light"/>
          <w:sz w:val="22"/>
          <w:szCs w:val="22"/>
        </w:rPr>
        <w:lastRenderedPageBreak/>
        <w:t>częstotliwości pracy 4.5 - 17.0 MHz, 128 elementów, szerokość pola skanowania 25,6 mm, obrazowanie harmoniczne?</w:t>
      </w:r>
    </w:p>
    <w:p w14:paraId="788DF89E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Niewielka różnica w stosunku do wymaganej wartości (zakres częstotliwości., ilość elementów) nie obniża właściwości diagnostycznych ultrasonografu i w praktyce nie ma większego znaczenia. Wymóg ten jedynie ogranicza konkurencję.</w:t>
      </w:r>
    </w:p>
    <w:p w14:paraId="55924720" w14:textId="47A61309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nie dopuszcza.</w:t>
      </w:r>
    </w:p>
    <w:p w14:paraId="66A0AEB1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93</w:t>
      </w:r>
    </w:p>
    <w:p w14:paraId="3D5A9ED5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posiada w standardowym wyposażeniu funkcję umożliwiającą porównanie obrazu referencyjnego (obraz USG, CT, MR, XR) z obrazem USG w czasie rzeczywistym (na żywo), ale bez nałożenia (fuzji) obrazu i nawigacji przestrzennej?</w:t>
      </w:r>
    </w:p>
    <w:p w14:paraId="6D462A09" w14:textId="16962612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1390FE76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94</w:t>
      </w:r>
    </w:p>
    <w:p w14:paraId="3C7EA1D3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posiada w standardowym wyposażeniu automatyczne wyznaczanie wartości IMT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Intima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Media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Thickness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 – automatyczna grubość kompleksu (IMT) na klatkach wybranych przez użytkownika na długości 2 cm?</w:t>
      </w:r>
    </w:p>
    <w:p w14:paraId="45172533" w14:textId="280ED6E3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2F49B57B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  <w:r w:rsidRPr="00AC37AD">
        <w:rPr>
          <w:rFonts w:ascii="Arial Narrow" w:hAnsi="Arial Narrow" w:cs="Calibri Light"/>
          <w:sz w:val="22"/>
          <w:szCs w:val="22"/>
        </w:rPr>
        <w:t xml:space="preserve"> – pkt. 95</w:t>
      </w:r>
    </w:p>
    <w:p w14:paraId="39C403AE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dopuści do przetargu ultrasonograf klasy Premium renomowanego producenta, który jest fabrycznie nowy, ale wyprodukowany jeszcze w 2025 roku?</w:t>
      </w:r>
    </w:p>
    <w:p w14:paraId="5551A81E" w14:textId="01221A16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903CB0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0B4DB19E" w14:textId="707CD61F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>Dot. Wymagania Techniczne</w:t>
      </w:r>
    </w:p>
    <w:p w14:paraId="3EA3AB67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Analizując wymogi zawarte w SWZ można wysnuć wniosek, iż Zamawiający zamierza zakupić ultrasonograf zbudowany w oparciu o najnowocześniejsze rozwiązania i funkcje dostępne na rynku. </w:t>
      </w:r>
      <w:r w:rsidRPr="00AC37AD">
        <w:rPr>
          <w:rFonts w:ascii="Arial Narrow" w:hAnsi="Arial Narrow" w:cs="Calibri Light"/>
          <w:sz w:val="22"/>
          <w:szCs w:val="22"/>
        </w:rPr>
        <w:br/>
        <w:t>Czy w związku z tym Zamawiający będzie wymagał, żeby oferowany aparat posiadał oprogramowanie do obliczania procentu unaczynienia tkanki?</w:t>
      </w:r>
    </w:p>
    <w:p w14:paraId="1B5A5648" w14:textId="6D11CA91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>
        <w:rPr>
          <w:rFonts w:ascii="Arial Narrow" w:hAnsi="Arial Narrow"/>
          <w:b/>
          <w:bCs/>
          <w:sz w:val="22"/>
          <w:szCs w:val="22"/>
        </w:rPr>
        <w:t xml:space="preserve"> Zamawiający nie wymaga.</w:t>
      </w:r>
    </w:p>
    <w:p w14:paraId="3EC2CB5B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>Dot. Wymagania Techniczne</w:t>
      </w:r>
    </w:p>
    <w:p w14:paraId="52004A48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W dobie po minionej ogólnoświatowej pandemii SARS-Covid-19 funkcjonalność umożlwiająca zdalny dostęp do aparatu diagnostycznego jest niezwykle istotna czy wręcz niezbędna – w przypadku zamknięcia szpitali (lockdown) umożliwia zdalną opiekę serwisową i aplikacyjną bez fizycznej wizyty inżyniera serwisowego. Zamawiający zamierza zakupić nowoczesny ultrasonograf, który powinien być gotowy na współczesne zagrożenia - czy w związku z tym będzie wymagał, aby oferowany aparat posiadał możliwość zdalnego dostępu do aparatu umożliwiającego: diagnostykę, opiekę serwisową i aplikacyjną, a także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upgrade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systemu, możliwość udostępnienia ekranu aparatu i czat w celach edukacyjnych i pomocy?</w:t>
      </w:r>
    </w:p>
    <w:p w14:paraId="76C2E489" w14:textId="4D8AD7D1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>
        <w:rPr>
          <w:rFonts w:ascii="Arial Narrow" w:hAnsi="Arial Narrow"/>
          <w:b/>
          <w:bCs/>
          <w:sz w:val="22"/>
          <w:szCs w:val="22"/>
        </w:rPr>
        <w:t xml:space="preserve"> Zamawiający nie wymaga.</w:t>
      </w:r>
    </w:p>
    <w:p w14:paraId="47A5CD78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 xml:space="preserve">Dot. Wymagania Techniczne </w:t>
      </w:r>
    </w:p>
    <w:p w14:paraId="3EC83E19" w14:textId="77777777" w:rsidR="00AC37AD" w:rsidRDefault="00AC37AD" w:rsidP="006F7A3C">
      <w:p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Analizując wymogi zawarte w SWZ można wysnuć wniosek, iż Zamawiający zamierza zakupić ultrasonograf zbudowany w oparciu o najnowocześniejsze rozwiązania i funkcje. Czy w związku z tym Zamawiający będzie wymagał, żeby oferowany aparat posiadał możliwość rozbudowy o automatyczny pomiar zwłóknienia wątroby w czasie rzeczywistym?</w:t>
      </w:r>
    </w:p>
    <w:p w14:paraId="6B3F7AC8" w14:textId="5802967D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>
        <w:rPr>
          <w:rFonts w:ascii="Arial Narrow" w:hAnsi="Arial Narrow"/>
          <w:b/>
          <w:bCs/>
          <w:sz w:val="22"/>
          <w:szCs w:val="22"/>
        </w:rPr>
        <w:t xml:space="preserve"> Zamawiający nie wymaga.</w:t>
      </w:r>
    </w:p>
    <w:p w14:paraId="4ADCE8DC" w14:textId="77777777" w:rsidR="00AC37AD" w:rsidRPr="00AC37AD" w:rsidRDefault="00AC37AD" w:rsidP="006F7A3C">
      <w:pPr>
        <w:numPr>
          <w:ilvl w:val="0"/>
          <w:numId w:val="11"/>
        </w:numPr>
        <w:suppressAutoHyphens/>
        <w:overflowPunct w:val="0"/>
        <w:autoSpaceDE w:val="0"/>
        <w:jc w:val="both"/>
        <w:textAlignment w:val="baseline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eastAsia="Calibri" w:hAnsi="Arial Narrow" w:cs="Calibri Light"/>
          <w:sz w:val="22"/>
          <w:szCs w:val="22"/>
          <w:lang w:eastAsia="en-US"/>
        </w:rPr>
        <w:t>Dot. Wymagania Techniczne</w:t>
      </w:r>
    </w:p>
    <w:p w14:paraId="17DE2F91" w14:textId="77777777" w:rsid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Analizując wymogi zawarte w SWZ można wysnuć wniosek, iż Zamawiający zamierza zakupić ultrasonograf zbudowany w oparciu o najnowocześniejsze rozwiązania i funkcje dostępne na rynku. </w:t>
      </w:r>
      <w:r w:rsidRPr="00AC37AD">
        <w:rPr>
          <w:rFonts w:ascii="Arial Narrow" w:hAnsi="Arial Narrow" w:cs="Calibri Light"/>
          <w:sz w:val="22"/>
          <w:szCs w:val="22"/>
        </w:rPr>
        <w:br/>
        <w:t xml:space="preserve">Czy w związku z tym Zamawiający będzie wymagał, żeby oferowany aparat posiadał możliwość rozbudowy o specjalistyczne oprogramowanie do badania i oceny narządów miąższowych (tarczyca, nerki, piersi, jądra itp.) z wizualizacją 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mikrozwapnień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 xml:space="preserve"> (</w:t>
      </w:r>
      <w:proofErr w:type="spellStart"/>
      <w:r w:rsidRPr="00AC37AD">
        <w:rPr>
          <w:rFonts w:ascii="Arial Narrow" w:hAnsi="Arial Narrow" w:cs="Calibri Light"/>
          <w:sz w:val="22"/>
          <w:szCs w:val="22"/>
        </w:rPr>
        <w:t>mikrokalcyfikacja</w:t>
      </w:r>
      <w:proofErr w:type="spellEnd"/>
      <w:r w:rsidRPr="00AC37AD">
        <w:rPr>
          <w:rFonts w:ascii="Arial Narrow" w:hAnsi="Arial Narrow" w:cs="Calibri Light"/>
          <w:sz w:val="22"/>
          <w:szCs w:val="22"/>
        </w:rPr>
        <w:t>)?</w:t>
      </w:r>
    </w:p>
    <w:p w14:paraId="2237A0CD" w14:textId="16BF9221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>
        <w:rPr>
          <w:rFonts w:ascii="Arial Narrow" w:hAnsi="Arial Narrow"/>
          <w:b/>
          <w:bCs/>
          <w:sz w:val="22"/>
          <w:szCs w:val="22"/>
        </w:rPr>
        <w:t xml:space="preserve"> Zamawiający nie wymaga.</w:t>
      </w:r>
    </w:p>
    <w:p w14:paraId="6DC31C29" w14:textId="77777777" w:rsidR="00AC37AD" w:rsidRPr="00AC37AD" w:rsidRDefault="00AC37AD" w:rsidP="006F7A3C">
      <w:pPr>
        <w:pStyle w:val="Tekstpodstawowywcity21"/>
        <w:numPr>
          <w:ilvl w:val="0"/>
          <w:numId w:val="11"/>
        </w:numPr>
        <w:spacing w:line="240" w:lineRule="auto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Dot. zapisów SWZ, Podmiotowe Środki Dowodowe pkt. 2</w:t>
      </w:r>
    </w:p>
    <w:p w14:paraId="711C3F69" w14:textId="77777777" w:rsid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lastRenderedPageBreak/>
        <w:t>Uprzejmie prosimy o rezygnację z wymogu dołączenia instrukcji obsługi aparatu USG do oferty. Nadmieniamy, że instrukcja jest dokumentem obszernym, a jej przekazanie wraz z dostawą sprzętu (na etapie odbiorów) jest standardową praktyką i w pełni zabezpiecza interes Zamawiającego w zakresie przyszłej eksploatacji urządzenia.</w:t>
      </w:r>
    </w:p>
    <w:p w14:paraId="0F93D1B3" w14:textId="6D5337F5" w:rsidR="00AC37AD" w:rsidRDefault="00AC37AD" w:rsidP="006F7A3C">
      <w:pPr>
        <w:spacing w:after="120"/>
        <w:ind w:left="-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</w:t>
      </w:r>
      <w:r w:rsidR="001555A5">
        <w:rPr>
          <w:rFonts w:ascii="Arial Narrow" w:hAnsi="Arial Narrow"/>
          <w:b/>
          <w:bCs/>
          <w:sz w:val="22"/>
          <w:szCs w:val="22"/>
        </w:rPr>
        <w:t>Zamawiający pozostawia zapisy SWZ bez zmian.</w:t>
      </w:r>
    </w:p>
    <w:p w14:paraId="12A0B300" w14:textId="58B63FA5" w:rsidR="00AC37AD" w:rsidRPr="001555A5" w:rsidRDefault="00AC37AD" w:rsidP="006F7A3C">
      <w:pPr>
        <w:pStyle w:val="Tekstpodstawowywcity21"/>
        <w:numPr>
          <w:ilvl w:val="0"/>
          <w:numId w:val="11"/>
        </w:numPr>
        <w:spacing w:line="240" w:lineRule="auto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Dot. zapisów SWZ, Podmiotowe Środki Dowodowe pkt. 3</w:t>
      </w:r>
    </w:p>
    <w:p w14:paraId="39FFC21E" w14:textId="01914258" w:rsid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Czy Zamawiający dopuszcza usunięcie z katalogu dokumentów ofertowych wymogu przedłożenia oświadczenia o posiadaniu kopii zgłoszenia/wpisu do rejestru wyrobów medycznych oraz innych oświadczeń dotyczących wyrobów medycznych na etapie składania ofert?</w:t>
      </w:r>
      <w:r w:rsidR="00CB0CA0">
        <w:rPr>
          <w:rFonts w:ascii="Arial Narrow" w:hAnsi="Arial Narrow" w:cs="Calibri Light"/>
          <w:sz w:val="22"/>
          <w:szCs w:val="22"/>
        </w:rPr>
        <w:t xml:space="preserve"> </w:t>
      </w:r>
      <w:r w:rsidRPr="00AC37AD">
        <w:rPr>
          <w:rFonts w:ascii="Arial Narrow" w:hAnsi="Arial Narrow" w:cs="Calibri Light"/>
          <w:sz w:val="22"/>
          <w:szCs w:val="22"/>
        </w:rPr>
        <w:t xml:space="preserve">Obecnie obowiązujące przepisy (Rozporządzenie Parlamentu Europejskiego i Rady (UE) 2017/745 </w:t>
      </w:r>
      <w:r w:rsidRPr="00AC37AD">
        <w:rPr>
          <w:rFonts w:ascii="Arial Narrow" w:hAnsi="Arial Narrow" w:cs="Calibri Light"/>
          <w:b/>
          <w:bCs/>
          <w:sz w:val="22"/>
          <w:szCs w:val="22"/>
        </w:rPr>
        <w:t>– MDR)</w:t>
      </w:r>
      <w:r w:rsidRPr="00AC37AD">
        <w:rPr>
          <w:rFonts w:ascii="Arial Narrow" w:hAnsi="Arial Narrow" w:cs="Calibri Light"/>
          <w:sz w:val="22"/>
          <w:szCs w:val="22"/>
        </w:rPr>
        <w:t xml:space="preserve"> zmieniły zasady rejestracji wyrobów w stosunku do poprzedniej dyrektywy MDD. Wiele nowoczesnych urządzeń certyfikowanych według MDR nie posiada już „tradycyjnych” wpisów do rejestru krajowego w dawnej formie. Wykonawca oświadcza, że oferowany aparat USG jest dopuszczony do obrotu i używania na terenie RP zgodnie z aktualnym stanem prawnym, a stosowne certyfikaty i deklaracje zgodności zostaną przedstawione Zamawiającemu na etapie odbioru przedmiotu zamówienia.</w:t>
      </w:r>
    </w:p>
    <w:p w14:paraId="6419A637" w14:textId="0DBB95A4" w:rsidR="00AC37AD" w:rsidRDefault="00AC37AD" w:rsidP="006F7A3C">
      <w:pPr>
        <w:spacing w:after="120"/>
        <w:rPr>
          <w:rFonts w:ascii="Arial Narrow" w:hAnsi="Arial Narrow"/>
          <w:b/>
          <w:bCs/>
          <w:sz w:val="22"/>
          <w:szCs w:val="22"/>
        </w:rPr>
      </w:pPr>
      <w:r w:rsidRPr="00903CB0">
        <w:rPr>
          <w:rFonts w:ascii="Arial Narrow" w:hAnsi="Arial Narrow"/>
          <w:b/>
          <w:bCs/>
          <w:sz w:val="22"/>
          <w:szCs w:val="22"/>
        </w:rPr>
        <w:t>Odpowiedź:</w:t>
      </w:r>
      <w:r w:rsidR="00903CB0" w:rsidRPr="00903CB0">
        <w:rPr>
          <w:rFonts w:ascii="Arial Narrow" w:hAnsi="Arial Narrow"/>
          <w:b/>
          <w:bCs/>
          <w:sz w:val="22"/>
          <w:szCs w:val="22"/>
        </w:rPr>
        <w:t xml:space="preserve"> Zamawiający wymaga złożenia oświadczenia, że zaoferowany aparat posiadania kopię zgłoszenia (wpisu) do rejestru wyrobów medycznych i produktów biobójczych oraz, że zaoferowany aparat posiadania deklarację zgodności CE (WE). </w:t>
      </w:r>
    </w:p>
    <w:p w14:paraId="7CD124A9" w14:textId="4F1F84BF" w:rsidR="00AC37AD" w:rsidRPr="001555A5" w:rsidRDefault="00AC37AD" w:rsidP="006F7A3C">
      <w:pPr>
        <w:pStyle w:val="Tekstpodstawowywcity21"/>
        <w:numPr>
          <w:ilvl w:val="0"/>
          <w:numId w:val="11"/>
        </w:numPr>
        <w:spacing w:line="240" w:lineRule="auto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Dot. zapisów SWZ, Specyfikacja techniczna – zadanie 2- pkt. 106 i 107</w:t>
      </w:r>
    </w:p>
    <w:p w14:paraId="7E7871EF" w14:textId="77777777" w:rsidR="00AC37AD" w:rsidRPr="00AC37AD" w:rsidRDefault="00AC37AD" w:rsidP="006F7A3C">
      <w:pPr>
        <w:autoSpaceDE w:val="0"/>
        <w:jc w:val="both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106. Koszt pełnej obsługi serwisowej w okresie gwarancji obejmującej wszystkie czynności zapewniające 100% użytkowanie sprzętu zgodnie z wymaganiami producenta zawarty w cenie oferowanego urządzenia</w:t>
      </w:r>
    </w:p>
    <w:p w14:paraId="6DB7D87B" w14:textId="77777777" w:rsidR="00AC37AD" w:rsidRP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</w:p>
    <w:p w14:paraId="40F8CDDC" w14:textId="77777777" w:rsidR="00AC37AD" w:rsidRP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107. Czas naprawy gwarancyjnej (nie więcej niż 7 dni kalendarzowych), po przekroczeniu którego przedłuża się gwarancję o 3-krotny czas przerwy w eksploatacji</w:t>
      </w:r>
    </w:p>
    <w:p w14:paraId="23FE4F69" w14:textId="77777777" w:rsidR="00AC37AD" w:rsidRPr="00AC37AD" w:rsidRDefault="00AC37AD" w:rsidP="006F7A3C">
      <w:pPr>
        <w:pStyle w:val="Tekstpodstawowywcity21"/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</w:p>
    <w:p w14:paraId="6E39247E" w14:textId="77777777" w:rsidR="00AC37AD" w:rsidRPr="00AC37AD" w:rsidRDefault="00AC37AD" w:rsidP="006F7A3C">
      <w:pPr>
        <w:pStyle w:val="Tekstpodstawowywcity21"/>
        <w:tabs>
          <w:tab w:val="left" w:pos="0"/>
          <w:tab w:val="left" w:pos="709"/>
        </w:tabs>
        <w:spacing w:line="240" w:lineRule="auto"/>
        <w:ind w:left="0" w:hanging="284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 xml:space="preserve">     „Zwracamy się z prośbą o wyjaśnienie rozbieżności pomiędzy zapisami dotyczącymi obsługi serwisowej a dopuszczalnym czasem naprawy:</w:t>
      </w:r>
    </w:p>
    <w:p w14:paraId="2139DC34" w14:textId="77777777" w:rsidR="00AC37AD" w:rsidRPr="00AC37AD" w:rsidRDefault="00AC37AD" w:rsidP="006F7A3C">
      <w:pPr>
        <w:pStyle w:val="Tekstpodstawowywcity21"/>
        <w:tabs>
          <w:tab w:val="left" w:pos="0"/>
          <w:tab w:val="left" w:pos="709"/>
        </w:tabs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W jednym punkcie Zamawiający wymaga, aby cena urządzenia obejmowała pełną obsługę serwisową zapewniającą 100% użytkowania sprzętu zgodnie z wymaganiami producenta. Jednocześnie w kolejnym punkcie Zamawiający dopuszcza czas naprawy gwarancyjnej wynoszący do 7 dni kalendarzowych.</w:t>
      </w:r>
    </w:p>
    <w:p w14:paraId="55AF6C9D" w14:textId="3CDD7ADF" w:rsidR="00986174" w:rsidRPr="00AC37AD" w:rsidRDefault="00AC37AD" w:rsidP="006F7A3C">
      <w:pPr>
        <w:pStyle w:val="Tekstpodstawowywcity21"/>
        <w:tabs>
          <w:tab w:val="left" w:pos="0"/>
          <w:tab w:val="left" w:pos="709"/>
        </w:tabs>
        <w:spacing w:line="240" w:lineRule="auto"/>
        <w:ind w:left="0"/>
        <w:rPr>
          <w:rFonts w:ascii="Arial Narrow" w:hAnsi="Arial Narrow" w:cs="Calibri Light"/>
          <w:sz w:val="22"/>
          <w:szCs w:val="22"/>
        </w:rPr>
      </w:pPr>
      <w:r w:rsidRPr="00AC37AD">
        <w:rPr>
          <w:rFonts w:ascii="Arial Narrow" w:hAnsi="Arial Narrow" w:cs="Calibri Light"/>
          <w:sz w:val="22"/>
          <w:szCs w:val="22"/>
        </w:rPr>
        <w:t>W związku z powyższym prosimy o modyfikację zapisu i usunięcie »100% użytkowania«, gdyż 7-dniowy przestój urządzenia stoi w bezpośredniej sprzeczności z ciągłością jego eksploatacji”.</w:t>
      </w:r>
    </w:p>
    <w:p w14:paraId="3E727955" w14:textId="10300D8C" w:rsidR="00CB0CA0" w:rsidRPr="00CB0CA0" w:rsidRDefault="00986174" w:rsidP="006F7A3C">
      <w:pPr>
        <w:ind w:left="-5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</w:t>
      </w:r>
      <w:r w:rsidR="00CB0CA0" w:rsidRPr="00CB0CA0">
        <w:rPr>
          <w:rFonts w:ascii="Arial Narrow" w:hAnsi="Arial Narrow"/>
          <w:sz w:val="22"/>
          <w:szCs w:val="22"/>
        </w:rPr>
        <w:t xml:space="preserve"> </w:t>
      </w:r>
      <w:r w:rsidR="00CB0CA0" w:rsidRPr="00CB0CA0">
        <w:rPr>
          <w:rFonts w:ascii="Arial Narrow" w:hAnsi="Arial Narrow"/>
          <w:b/>
          <w:bCs/>
          <w:sz w:val="22"/>
          <w:szCs w:val="22"/>
        </w:rPr>
        <w:t>Zamawiający uważa, że nie doszło do rozbieżności. Punkt 107 nawiązuje do określenia czasu naprawy gwarancyjnej, a punkt 106 mówi o tym, że w kosztach pełnej obsługi serwisowej w czasie trwania gwarancji zawarte zostanie wszystko co zapewni Zamawiającemu użytkowanie sprzętu w 100 %. Oczywiste jest, że w czasie usuwania awarii czyli w czasie przywracania sprawności, sprzęt nie będzie mógł być użytkowany co nie ma wpływu na brak zapewnienia "wszystkich czynności zapewniających 100 procentowe użytkowanie sprzętu".</w:t>
      </w:r>
      <w:r w:rsidR="00CB0CA0" w:rsidRPr="00CB0CA0">
        <w:rPr>
          <w:rFonts w:ascii="Arial Narrow" w:hAnsi="Arial Narrow"/>
          <w:sz w:val="22"/>
          <w:szCs w:val="22"/>
        </w:rPr>
        <w:t xml:space="preserve"> </w:t>
      </w:r>
    </w:p>
    <w:p w14:paraId="14785DD2" w14:textId="77777777" w:rsidR="006F7A3C" w:rsidRDefault="006F7A3C" w:rsidP="001555A5">
      <w:pPr>
        <w:pStyle w:val="Tekstpodstawowy"/>
        <w:spacing w:before="120" w:after="24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7311CDB4" w14:textId="783E98C9" w:rsidR="006D4AB3" w:rsidRDefault="006D4AB3" w:rsidP="001555A5">
      <w:pPr>
        <w:pStyle w:val="Tekstpodstawowy"/>
        <w:spacing w:before="120" w:after="24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50203">
        <w:rPr>
          <w:rFonts w:ascii="Arial Narrow" w:hAnsi="Arial Narrow" w:cs="Arial"/>
          <w:sz w:val="22"/>
          <w:szCs w:val="22"/>
        </w:rPr>
        <w:t>Zamawiający</w:t>
      </w:r>
    </w:p>
    <w:p w14:paraId="79FD32D0" w14:textId="77777777" w:rsidR="00576CB1" w:rsidRDefault="00576CB1" w:rsidP="00576CB1">
      <w:pPr>
        <w:ind w:left="357"/>
        <w:jc w:val="both"/>
        <w:rPr>
          <w:rFonts w:ascii="Arial Narrow" w:hAnsi="Arial Narrow"/>
        </w:rPr>
      </w:pPr>
    </w:p>
    <w:p w14:paraId="5E530C9C" w14:textId="77777777" w:rsidR="00576CB1" w:rsidRDefault="00576CB1" w:rsidP="00576CB1">
      <w:pPr>
        <w:ind w:left="357"/>
        <w:jc w:val="both"/>
        <w:rPr>
          <w:rFonts w:ascii="Arial Narrow" w:hAnsi="Arial Narrow"/>
        </w:rPr>
      </w:pPr>
    </w:p>
    <w:p w14:paraId="5F8E11A9" w14:textId="77777777" w:rsidR="00680873" w:rsidRDefault="00680873" w:rsidP="00576CB1">
      <w:pPr>
        <w:ind w:left="357"/>
        <w:jc w:val="both"/>
        <w:rPr>
          <w:rFonts w:ascii="Arial Narrow" w:hAnsi="Arial Narrow"/>
        </w:rPr>
      </w:pPr>
    </w:p>
    <w:p w14:paraId="3E74D688" w14:textId="77777777" w:rsidR="00680873" w:rsidRDefault="00680873" w:rsidP="00576CB1">
      <w:pPr>
        <w:ind w:left="357"/>
        <w:jc w:val="both"/>
        <w:rPr>
          <w:rFonts w:ascii="Arial Narrow" w:hAnsi="Arial Narrow"/>
        </w:rPr>
      </w:pPr>
    </w:p>
    <w:p w14:paraId="5C81E217" w14:textId="77777777" w:rsidR="00680873" w:rsidRDefault="00680873" w:rsidP="00576CB1">
      <w:pPr>
        <w:ind w:left="357"/>
        <w:jc w:val="both"/>
        <w:rPr>
          <w:rFonts w:ascii="Arial Narrow" w:hAnsi="Arial Narrow"/>
        </w:rPr>
      </w:pPr>
    </w:p>
    <w:p w14:paraId="0002537E" w14:textId="77777777" w:rsidR="00680873" w:rsidRDefault="00680873" w:rsidP="00576CB1">
      <w:pPr>
        <w:ind w:left="357"/>
        <w:jc w:val="both"/>
        <w:rPr>
          <w:rFonts w:ascii="Arial Narrow" w:hAnsi="Arial Narrow"/>
        </w:rPr>
      </w:pPr>
    </w:p>
    <w:p w14:paraId="4E121A8A" w14:textId="77777777" w:rsidR="00680873" w:rsidRDefault="00680873" w:rsidP="00576CB1">
      <w:pPr>
        <w:ind w:left="357"/>
        <w:jc w:val="both"/>
        <w:rPr>
          <w:rFonts w:ascii="Arial Narrow" w:hAnsi="Arial Narrow"/>
        </w:rPr>
      </w:pPr>
    </w:p>
    <w:p w14:paraId="083A30D5" w14:textId="7449CB88" w:rsidR="00576CB1" w:rsidRPr="00331F14" w:rsidRDefault="00576CB1" w:rsidP="00576CB1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4</w:t>
      </w:r>
      <w:r w:rsidRPr="00331F14">
        <w:rPr>
          <w:rFonts w:ascii="Arial Narrow" w:hAnsi="Arial Narrow"/>
        </w:rPr>
        <w:t xml:space="preserve"> ark. </w:t>
      </w:r>
    </w:p>
    <w:p w14:paraId="3B702183" w14:textId="77777777" w:rsidR="00576CB1" w:rsidRPr="00331F14" w:rsidRDefault="00576CB1" w:rsidP="00576CB1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57C27907" w14:textId="77777777" w:rsidR="00576CB1" w:rsidRPr="00331F14" w:rsidRDefault="00576CB1" w:rsidP="00576CB1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5AA9E499" w14:textId="59A435CE" w:rsidR="00576CB1" w:rsidRPr="00331F14" w:rsidRDefault="00576CB1" w:rsidP="00576CB1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</w:t>
      </w:r>
      <w:r w:rsidR="006F7A3C">
        <w:rPr>
          <w:rFonts w:ascii="Arial Narrow" w:hAnsi="Arial Narrow"/>
        </w:rPr>
        <w:t>Karolina Kornowska</w:t>
      </w:r>
      <w:r w:rsidRPr="00331F14">
        <w:rPr>
          <w:rFonts w:ascii="Arial Narrow" w:hAnsi="Arial Narrow"/>
        </w:rPr>
        <w:t xml:space="preserve"> tel. 261 417 364, e-mail: </w:t>
      </w:r>
      <w:hyperlink r:id="rId7" w:history="1">
        <w:r w:rsidR="006F7A3C" w:rsidRPr="004F5E57">
          <w:rPr>
            <w:rStyle w:val="Hipercze"/>
            <w:rFonts w:ascii="Arial Narrow" w:hAnsi="Arial Narrow"/>
          </w:rPr>
          <w:t>kornowska4835@10wsk.mil.pl</w:t>
        </w:r>
      </w:hyperlink>
    </w:p>
    <w:p w14:paraId="0D0D77EB" w14:textId="4A994DE3" w:rsidR="006D4AB3" w:rsidRPr="00A76891" w:rsidRDefault="00576CB1" w:rsidP="006F7A3C">
      <w:pPr>
        <w:ind w:left="357"/>
        <w:jc w:val="both"/>
        <w:rPr>
          <w:rFonts w:ascii="Arial Narrow" w:hAnsi="Arial Narrow" w:cs="Arial"/>
          <w:sz w:val="24"/>
          <w:szCs w:val="24"/>
        </w:rPr>
      </w:pPr>
      <w:r w:rsidRPr="00331F14">
        <w:rPr>
          <w:rFonts w:ascii="Arial Narrow" w:hAnsi="Arial Narrow"/>
        </w:rPr>
        <w:t>Data</w:t>
      </w:r>
      <w:r w:rsidRPr="00680873">
        <w:rPr>
          <w:rFonts w:ascii="Arial Narrow" w:hAnsi="Arial Narrow"/>
        </w:rPr>
        <w:t>: 2026-0</w:t>
      </w:r>
      <w:r w:rsidR="006F7A3C" w:rsidRPr="00680873">
        <w:rPr>
          <w:rFonts w:ascii="Arial Narrow" w:hAnsi="Arial Narrow"/>
        </w:rPr>
        <w:t>4-</w:t>
      </w:r>
      <w:r w:rsidR="00680873" w:rsidRPr="00680873">
        <w:rPr>
          <w:rFonts w:ascii="Arial Narrow" w:hAnsi="Arial Narrow"/>
        </w:rPr>
        <w:t>24</w:t>
      </w:r>
    </w:p>
    <w:sectPr w:rsidR="006D4AB3" w:rsidRPr="00A76891" w:rsidSect="00035D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3BD9A" w14:textId="77777777" w:rsidR="0035544E" w:rsidRDefault="0035544E">
      <w:r>
        <w:separator/>
      </w:r>
    </w:p>
  </w:endnote>
  <w:endnote w:type="continuationSeparator" w:id="0">
    <w:p w14:paraId="712ABB6B" w14:textId="77777777" w:rsidR="0035544E" w:rsidRDefault="00355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5C2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224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D1E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4AC89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1DF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06DC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5541F6" w14:textId="77777777" w:rsidR="006D4AB3" w:rsidRDefault="006D4AB3">
    <w:pPr>
      <w:pStyle w:val="Stopka"/>
      <w:tabs>
        <w:tab w:val="clear" w:pos="4536"/>
        <w:tab w:val="left" w:pos="6237"/>
      </w:tabs>
    </w:pPr>
  </w:p>
  <w:p w14:paraId="79D075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F8A3E" w14:textId="77777777" w:rsidR="0035544E" w:rsidRDefault="0035544E">
      <w:r>
        <w:separator/>
      </w:r>
    </w:p>
  </w:footnote>
  <w:footnote w:type="continuationSeparator" w:id="0">
    <w:p w14:paraId="68F57C51" w14:textId="77777777" w:rsidR="0035544E" w:rsidRDefault="00355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B56AF" w14:textId="27A7E12D" w:rsidR="00A22568" w:rsidRDefault="00680873">
    <w:pPr>
      <w:pStyle w:val="Nagwek"/>
    </w:pPr>
    <w:r>
      <w:rPr>
        <w:noProof/>
      </w:rPr>
      <w:pict w14:anchorId="5D8A8F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5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7A7D1A"/>
    <w:multiLevelType w:val="hybridMultilevel"/>
    <w:tmpl w:val="D1401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3627B16"/>
    <w:multiLevelType w:val="hybridMultilevel"/>
    <w:tmpl w:val="E48696D8"/>
    <w:lvl w:ilvl="0" w:tplc="FFFFFFFF">
      <w:start w:val="1"/>
      <w:numFmt w:val="decimal"/>
      <w:lvlText w:val="Pytanie %1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62086"/>
    <w:multiLevelType w:val="hybridMultilevel"/>
    <w:tmpl w:val="2F3A3312"/>
    <w:lvl w:ilvl="0" w:tplc="8E90B32C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29C1334"/>
    <w:multiLevelType w:val="hybridMultilevel"/>
    <w:tmpl w:val="825C78FE"/>
    <w:lvl w:ilvl="0" w:tplc="B09007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153692">
    <w:abstractNumId w:val="4"/>
  </w:num>
  <w:num w:numId="2" w16cid:durableId="1783379851">
    <w:abstractNumId w:val="9"/>
  </w:num>
  <w:num w:numId="3" w16cid:durableId="561020623">
    <w:abstractNumId w:val="3"/>
  </w:num>
  <w:num w:numId="4" w16cid:durableId="580721448">
    <w:abstractNumId w:val="8"/>
  </w:num>
  <w:num w:numId="5" w16cid:durableId="353381676">
    <w:abstractNumId w:val="0"/>
  </w:num>
  <w:num w:numId="6" w16cid:durableId="890729758">
    <w:abstractNumId w:val="1"/>
  </w:num>
  <w:num w:numId="7" w16cid:durableId="1279265032">
    <w:abstractNumId w:val="7"/>
  </w:num>
  <w:num w:numId="8" w16cid:durableId="1670014440">
    <w:abstractNumId w:val="6"/>
  </w:num>
  <w:num w:numId="9" w16cid:durableId="13827458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58277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23428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D81"/>
    <w:rsid w:val="00031374"/>
    <w:rsid w:val="00035DEC"/>
    <w:rsid w:val="00074CF0"/>
    <w:rsid w:val="000A1097"/>
    <w:rsid w:val="000E2A8F"/>
    <w:rsid w:val="0012774F"/>
    <w:rsid w:val="00144B7A"/>
    <w:rsid w:val="001555A5"/>
    <w:rsid w:val="00180C6E"/>
    <w:rsid w:val="001E0EB6"/>
    <w:rsid w:val="0029606A"/>
    <w:rsid w:val="002A6111"/>
    <w:rsid w:val="0035544E"/>
    <w:rsid w:val="004848F3"/>
    <w:rsid w:val="004A75F2"/>
    <w:rsid w:val="005144A9"/>
    <w:rsid w:val="00520165"/>
    <w:rsid w:val="00576CB1"/>
    <w:rsid w:val="005B1B08"/>
    <w:rsid w:val="00632C3C"/>
    <w:rsid w:val="00662BDB"/>
    <w:rsid w:val="00680873"/>
    <w:rsid w:val="00681E6A"/>
    <w:rsid w:val="006A5DF1"/>
    <w:rsid w:val="006B7198"/>
    <w:rsid w:val="006D2F27"/>
    <w:rsid w:val="006D4AB3"/>
    <w:rsid w:val="006F3B81"/>
    <w:rsid w:val="006F7A3C"/>
    <w:rsid w:val="007D7198"/>
    <w:rsid w:val="00842699"/>
    <w:rsid w:val="00870F9F"/>
    <w:rsid w:val="008804B6"/>
    <w:rsid w:val="00897AB0"/>
    <w:rsid w:val="008A3553"/>
    <w:rsid w:val="009003D1"/>
    <w:rsid w:val="00903CB0"/>
    <w:rsid w:val="00947A50"/>
    <w:rsid w:val="0097248F"/>
    <w:rsid w:val="00986174"/>
    <w:rsid w:val="00A22568"/>
    <w:rsid w:val="00A76891"/>
    <w:rsid w:val="00A905AC"/>
    <w:rsid w:val="00AC37AD"/>
    <w:rsid w:val="00B1255C"/>
    <w:rsid w:val="00B32FF9"/>
    <w:rsid w:val="00BA6584"/>
    <w:rsid w:val="00BE7BFD"/>
    <w:rsid w:val="00C370F2"/>
    <w:rsid w:val="00C44EEC"/>
    <w:rsid w:val="00C50203"/>
    <w:rsid w:val="00C80D8F"/>
    <w:rsid w:val="00CB0CA0"/>
    <w:rsid w:val="00D22FFA"/>
    <w:rsid w:val="00D8461B"/>
    <w:rsid w:val="00D9049C"/>
    <w:rsid w:val="00D915F2"/>
    <w:rsid w:val="00DF32E8"/>
    <w:rsid w:val="00E21B49"/>
    <w:rsid w:val="00E2789F"/>
    <w:rsid w:val="00E72428"/>
    <w:rsid w:val="00E971BD"/>
    <w:rsid w:val="00EA14B3"/>
    <w:rsid w:val="00EA416E"/>
    <w:rsid w:val="00EB75CB"/>
    <w:rsid w:val="00FC5957"/>
    <w:rsid w:val="00FD265E"/>
    <w:rsid w:val="00FD2D8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2A2E4"/>
  <w15:chartTrackingRefBased/>
  <w15:docId w15:val="{F5B49C33-C7A6-464E-8E91-3D6C6CC4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50203"/>
    <w:rPr>
      <w:rFonts w:ascii="Arial" w:hAnsi="Arial"/>
      <w:b/>
      <w:kern w:val="28"/>
      <w:sz w:val="28"/>
    </w:rPr>
  </w:style>
  <w:style w:type="character" w:customStyle="1" w:styleId="AkapitzlistZnak">
    <w:name w:val="Akapit z listą Znak"/>
    <w:aliases w:val="Numerowanie Znak,List Paragraph Znak,Akapit z listą BS Znak,Kolorowa lista — akcent 11 Znak,sw tekst Znak,L1 Znak,Bulleted list Znak,lp1 Znak,Preambuła Znak,Colorful Shading - Accent 31 Znak,Light List - Accent 51 Znak,CW_Lista Znak"/>
    <w:link w:val="Akapitzlist"/>
    <w:uiPriority w:val="34"/>
    <w:qFormat/>
    <w:locked/>
    <w:rsid w:val="00AC37AD"/>
    <w:rPr>
      <w:rFonts w:ascii="Courier" w:hAnsi="Courier"/>
      <w:sz w:val="24"/>
    </w:rPr>
  </w:style>
  <w:style w:type="paragraph" w:styleId="Akapitzlist">
    <w:name w:val="List Paragraph"/>
    <w:aliases w:val="Numerowanie,List Paragraph,Akapit z listą BS,Kolorowa lista — akcent 11,sw tekst,L1,Bulleted list,lp1,Preambuła,Colorful Shading - Accent 31,Light List - Accent 51,Akapit z listą5,normalny tekst,CW_Lista,Akapit z listą3,Obiekt,BulletC,NOW"/>
    <w:basedOn w:val="Normalny"/>
    <w:link w:val="AkapitzlistZnak"/>
    <w:uiPriority w:val="34"/>
    <w:qFormat/>
    <w:rsid w:val="00AC37AD"/>
    <w:pPr>
      <w:ind w:left="720"/>
      <w:contextualSpacing/>
    </w:pPr>
    <w:rPr>
      <w:rFonts w:ascii="Courier" w:hAnsi="Courier"/>
      <w:sz w:val="24"/>
    </w:rPr>
  </w:style>
  <w:style w:type="paragraph" w:customStyle="1" w:styleId="Tekstpodstawowywcity21">
    <w:name w:val="Tekst podstawowy wcięty 21"/>
    <w:basedOn w:val="Normalny"/>
    <w:rsid w:val="00AC37AD"/>
    <w:pPr>
      <w:suppressAutoHyphens/>
      <w:overflowPunct w:val="0"/>
      <w:autoSpaceDE w:val="0"/>
      <w:spacing w:line="360" w:lineRule="auto"/>
      <w:ind w:left="284"/>
      <w:jc w:val="both"/>
    </w:pPr>
    <w:rPr>
      <w:rFonts w:ascii="Arial" w:hAnsi="Arial" w:cs="Arial"/>
      <w:lang w:eastAsia="zh-CN"/>
    </w:rPr>
  </w:style>
  <w:style w:type="character" w:styleId="Hipercze">
    <w:name w:val="Hyperlink"/>
    <w:rsid w:val="00576CB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7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7</Pages>
  <Words>3087</Words>
  <Characters>18522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2001-02-10T14:28:00Z</cp:lastPrinted>
  <dcterms:created xsi:type="dcterms:W3CDTF">2026-03-31T09:09:00Z</dcterms:created>
  <dcterms:modified xsi:type="dcterms:W3CDTF">2026-04-24T05:24:00Z</dcterms:modified>
</cp:coreProperties>
</file>