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8E3" w:rsidRPr="0043222D" w:rsidRDefault="004938E3" w:rsidP="0043222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kern w:val="0"/>
          <w:sz w:val="16"/>
          <w:szCs w:val="16"/>
          <w:lang w:eastAsia="pl-PL"/>
        </w:rPr>
      </w:pPr>
      <w:r w:rsidRPr="0043222D">
        <w:rPr>
          <w:rFonts w:ascii="Arial Narrow" w:eastAsia="Times New Roman" w:hAnsi="Arial Narrow" w:cs="Times New Roman"/>
          <w:b/>
          <w:color w:val="444444"/>
          <w:kern w:val="0"/>
          <w:sz w:val="16"/>
          <w:szCs w:val="16"/>
          <w:lang w:eastAsia="pl-PL"/>
        </w:rPr>
        <w:t>286484-2026 - Procedura konkurencyjna</w:t>
      </w:r>
    </w:p>
    <w:p w:rsidR="004938E3" w:rsidRPr="0043222D" w:rsidRDefault="004938E3" w:rsidP="0043222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kern w:val="0"/>
          <w:sz w:val="16"/>
          <w:szCs w:val="16"/>
          <w:lang w:eastAsia="pl-PL"/>
        </w:rPr>
      </w:pPr>
      <w:r w:rsidRPr="0043222D">
        <w:rPr>
          <w:rFonts w:ascii="Arial Narrow" w:eastAsia="Times New Roman" w:hAnsi="Arial Narrow" w:cs="Times New Roman"/>
          <w:b/>
          <w:color w:val="444444"/>
          <w:kern w:val="0"/>
          <w:sz w:val="16"/>
          <w:szCs w:val="16"/>
          <w:lang w:eastAsia="pl-PL"/>
        </w:rPr>
        <w:t>Polska – Urządzenia medyczne – Dostawy sukcesywne materiałów jednorazowego użytku na okres 24 miesięcy</w:t>
      </w:r>
    </w:p>
    <w:p w:rsidR="004938E3" w:rsidRPr="0043222D" w:rsidRDefault="004938E3" w:rsidP="0043222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kern w:val="0"/>
          <w:sz w:val="16"/>
          <w:szCs w:val="16"/>
          <w:lang w:eastAsia="pl-PL"/>
        </w:rPr>
      </w:pPr>
      <w:r w:rsidRPr="0043222D">
        <w:rPr>
          <w:rFonts w:ascii="Arial Narrow" w:eastAsia="Times New Roman" w:hAnsi="Arial Narrow" w:cs="Times New Roman"/>
          <w:b/>
          <w:color w:val="444444"/>
          <w:kern w:val="0"/>
          <w:sz w:val="16"/>
          <w:szCs w:val="16"/>
          <w:lang w:eastAsia="pl-PL"/>
        </w:rPr>
        <w:t>OJ S 81/2026 27/04/2026</w:t>
      </w:r>
    </w:p>
    <w:p w:rsidR="004938E3" w:rsidRPr="0043222D" w:rsidRDefault="004938E3" w:rsidP="0043222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kern w:val="0"/>
          <w:sz w:val="16"/>
          <w:szCs w:val="16"/>
          <w:lang w:eastAsia="pl-PL"/>
        </w:rPr>
      </w:pPr>
      <w:r w:rsidRPr="0043222D">
        <w:rPr>
          <w:rFonts w:ascii="Arial Narrow" w:eastAsia="Times New Roman" w:hAnsi="Arial Narrow" w:cs="Times New Roman"/>
          <w:b/>
          <w:color w:val="444444"/>
          <w:kern w:val="0"/>
          <w:sz w:val="16"/>
          <w:szCs w:val="16"/>
          <w:lang w:eastAsia="pl-PL"/>
        </w:rPr>
        <w:t>Ogłoszenie o zamówieniu lub ogłoszenie o koncesji – tryb standardowy</w:t>
      </w:r>
    </w:p>
    <w:p w:rsidR="004938E3" w:rsidRPr="0043222D" w:rsidRDefault="004938E3" w:rsidP="0043222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kern w:val="0"/>
          <w:sz w:val="16"/>
          <w:szCs w:val="16"/>
          <w:lang w:eastAsia="pl-PL"/>
        </w:rPr>
      </w:pPr>
      <w:r w:rsidRPr="0043222D">
        <w:rPr>
          <w:rFonts w:ascii="Arial Narrow" w:eastAsia="Times New Roman" w:hAnsi="Arial Narrow" w:cs="Times New Roman"/>
          <w:b/>
          <w:color w:val="444444"/>
          <w:kern w:val="0"/>
          <w:sz w:val="16"/>
          <w:szCs w:val="16"/>
          <w:lang w:eastAsia="pl-PL"/>
        </w:rPr>
        <w:t>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1. Nabywca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Nabywca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Oficjalna nazwa: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E-mail: </w:t>
      </w:r>
      <w:hyperlink r:id="rId4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sierek9858@10wsk.mil.pl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Status prawny nabywcy: Podmiot prawa publicznego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Sektor działalności instytucji zamawiającej: Zdrowie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2. Procedura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2.1.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Procedura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Dostawy sukcesywne materiałów jednorazowego użytku na okres 24 miesięcy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Dostawy sukcesywne materiałów jednorazowego użytku na okres 24 miesięcy- zgodnie z formularzem cenowym i zapisami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Identyfikator procedury: ef848bde-3705-443b-87c1-8ac44369dddc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56/2026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 procedury: Otwarta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Procedura jest przyspieszona: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Uzasadnienie procedury przyspieszonej: Art. 138 ust. 2 pkt. 2 Postępowanie uprzednio przeprowadzone w trybie przetargu nieograniczonego nie zakończyło się udzieleniem zamówienia, a istnieje pilna potrzeba udzielenia zamówienia, wynikająca z konieczności zapewnienia ciągłości świadczeń zdrowotnych w zakresie kardiochirurgii. Materiały objęte zamówieniem stanowią wyroby medyczne niezbędne do wykonywania zabiegów ratujących życie i zdrowie pacjentów. Skrócenie terminów postępowania jest uzasadnione, ponieważ ich zachowanie w standardowej długości mogłoby doprowadzić do przerwania ciągłości leczenia oraz zagrożenia życia pacjentów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2.1.1.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33100000 Urządzenia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Dodatkowa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33140000 Materiały medyczne, 33141620 Zestawy medyczne, 33141640 Dreny, 33182220 Zastawki serca, 33184200 Protezy naczyniowe, 33141200 Cewniki, 33141642 Akcesoria do drenażu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2.1.2.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dowodowych zgodnie z treścią art. 107 ust. 2 ustawy Pzp., z zastrzeżeniem art. 107 ust. 3 ustawy PZP. Nie wymaga się wniesienia wadium oraz zabezpieczenia należytego wykonania umowy. Dokumenty wymagane w celu potwierdzenia braku podstaw wykluczenia zostały wskazane w SWZ, Wykaz przedmiotowych i podmiotowych środków dowodowych został wskazany w SWZ. Wykaz dokumentów składanych wraz z ofertą oraz na wezwanie Zamawiającego zostały wskazane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2.1.4.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Podstawa prawna: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Dyrektywa 2014/24/UE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2.1.5.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Maksymalna liczba części zamówienia, na które jeden oferent może składać oferty: 29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Maksymalna liczba części zamówienia, których można udzielić jednemu oferentowi: 29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2.1.6.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Podstawy wykluczenia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Powody wykluczenia źródła: Uwaga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Aktywami zarządza likwidator: Dotyczy art. 109 ust. 1 pkt. 4 ustawy PZP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Działalność gospodarcza jest zawieszona: Dotyczy art. 109 ust. 1 pkt. 4 ustawy PZP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Niewypłacalność: Dotyczy art. 109 ust. 1 pkt. 4 ustawy PZP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Naruszenie obowiązku płatności podatków: Dotyczy art. 108 ust. 1 pkt. 3 ustawy PZP oraz art. 109 ust. 1 pkt. 1 ustawy PZP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Naruszenie obowiązku opłacenia składek na ubezpieczenie społeczne: Dotyczy art. 108 ust. 1 pkt. 3 ustawy PZP oraz art. 109 ust. 1 pkt. 1 ustawy PZP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Układ z wierzycielami: Dotyczy art. 109 ust. 1 pkt. 4 ustawy PZP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Upadłość: Dotyczy art. 109 ust. 1 pkt. 4 ustawy PZP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Porozumienia z innymi wykonawcami mające na celu zakłócenie konkurencji: Dotyczy art. 108 ust. 1 pkt. 5 ustawy PZP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Podstawy związane z wyrokami skazującymi za przestępstwo: Dotyczy art. 108 ust. 1 pkt. 1 lit. a) oraz art. 108 ust. 1 pkt 2 ustawy PZP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Praca dzieci i inne formy handlu ludźmi: Dotyczy art. 108 ust. 1 pkt. 1 lit. b, f) oraz art. 108 ust. 1 pkt 2 ustawy PZP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Korupcja: Dotyczy art. 108 ust. 1 pkt. 1 lit. c) oraz art. 108 ust. 1 pkt 2 ustawy PZP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Pranie pieniędzy lub finansowanie terroryzmu: Dotyczy art. 108 ust. 1 pkt. 1 lit. d) oraz art. 108 ust. 1 pkt 2 ustawy PZP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Przestępstwa terrorystyczne lub przestępstwa związane z działalnością terrorystyczną: Dotyczy art. 108 ust. 1 pkt. 1 lit. e) oraz art. 108 ust. 1 pkt 2 ustawy PZP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Podstawy wykluczenia o charakterze wyłącznie krajowym: Dotyczy art. 108 ust. 1 pkt. 1 lit. g) oraz art. 108 ust. 1 pkt 2 ustawy PZP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Naruszenie obowiązków w dziedzinie prawa pracy: Dotyczy art. 108 ust. 1 pkt. 1 lit. h) oraz art. 108 ust. 1 pkt 2 ustawy PZP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Inna sytuacja podobna do upadłości wynikająca z prawa krajowego: Dotyczy art. 109 ust. 1 pkt 4 ustawy PZP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 Część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Tytuł: 1-Czujnik do 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oxymetrii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 mózgowej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Opis: Czujnik do 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oxymetrii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 mózgowe-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33100000 Urządzenia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5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6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7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LOT-0002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2-Thorax z trokarem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Thorax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 z trokarem-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2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33140000 Materiały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8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9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10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LOT-0003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Tytuł: 3-Cewnik 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Swana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- 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Ganzaheparynizowany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 4- 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światłowy</w:t>
      </w:r>
      <w:proofErr w:type="spellEnd"/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Opis: Cewnik 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Swana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- 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Ganzaheparynizowany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 4- 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światłowy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3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33141200 Cewniki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11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12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13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LOT-0004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4-Linia do pomiaru ciśnienie metodą inwazyjną pojedyncza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Linia do pomiaru ciśnienie metodą inwazyjną pojedyncza-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4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33140000 Materiały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14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15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16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LOT-0005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5-Linia do pomiaru ciśnienie metodą inwazyjną podwójna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Opis: Linia do pomiaru ciśnienie metodą inwazyjną podwójna-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33140000 Materiały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17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18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19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LOT-0006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6-Linia do pomiaru ciśnienie metodą inwazyjną potrójna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Linia do pomiaru ciśnienie metodą inwazyjną potrójna-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6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33140000 Materiały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20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21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22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LOT-0007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7-Stabilizator do rurki intubacyjnej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Stabilizator do rurki intubacyjnej-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7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33140000 Materiały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23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24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25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LOT-0008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8-Okład ciepło-zimno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Okład ciepło-zimno-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8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33140000 Materiały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26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27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28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LOT-0009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9-System do zamykania tętnicy udowej po nakłuciu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System do zamykania tętnicy udowej po nakłuciu-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9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33141620 Zestawy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29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30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31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LOT-0010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Tytuł: 10-Rampa 3 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kranikoawa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, 6 kranikowa, dren przedłużający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Opis: Rampa 3 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kranikoawa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, 6 kranikowa, dren przedłużający 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10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33141642 Akcesoria do drenażu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Dodatkowa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33141640 Dreny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32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33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34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LOT-0011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11-Łata osierdziowa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Łata osierdziowa-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11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33140000 Materiały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35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36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37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LOT-0012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12-Oxygenerator dla dorosłych z zestawem drenów, głowica do pompy centryfugalnej, zestaw do odzyskiwania krwi, zestaw do oczyszczania krwi, sztywny zbiornik do odbierania odsysanej z pola operacyjnego krwi, zestaw drenów podłączeniowych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Oxygenerator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 dla dorosłych z zestawem drenów, głowica do pompy centryfugalnej, zestaw do odzyskiwania krwi, zestaw do oczyszczania krwi, sztywny zbiornik do odbierania odsysanej z pola operacyjnego krwi, zestaw drenów podłączeniowych-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12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33141620 Zestawy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Dodatkowa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33141640 Dreny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38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39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40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LOT-0013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13-Stabilizator tkankowy do naczyń wieńcowych do zabiegów kardiochirurgicznych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Stabilizator tkankowy do naczyń wieńcowych do zabiegów kardiochirurgicznych-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13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33140000 Materiały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41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42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43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LOT-0014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14-Łącznik kardiologiczny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Łącznik kardiologiczny-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14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33140000 Materiały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44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45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46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15-Kaniule, went, ssawka, ssak, zestaw drenów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Kaniule, went, ssawka, ssak, zestaw drenów-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33140000 Materiały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Dodatkowa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33141640 Dreny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47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48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49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LOT-0016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Tytuł: 16-Kaniula umożliwiająca 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kaniulację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 tętnicy udowej, pachowej i podobojczykowej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Opis: Kaniula umożliwiająca 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kaniulację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 tętnicy udowej, pachowej i podobojczykowej-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16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33140000 Materiały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50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51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52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LOT-0017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17-Kaniula do selektywnej perfuzji mózgowej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Kaniula do selektywnej perfuzji mózgowej-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17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33140000 Materiały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53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54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55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LOT-0018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18-Zastawka mechaniczna aortalna i mitralna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Zastawka mechaniczna aortalna i mitralna-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18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33182220 Zastawki serca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56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57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58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LOT-0019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19-Pierścienie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Pierścienie-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19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33182220 Zastawki serca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59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60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61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LOT-0020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20-Jednorazowy system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Jednorazowy system-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20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33141620 Zestawy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62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63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64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LOT-0021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21-Proteza naczyniowa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Proteza naczyniowa-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21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33184200 Protezy naczyniowe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65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66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67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LOT-0022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22-Zastawka serca z dostępu przezskórnego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Zastawka serca z dostępu przezskórnego-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Wewnętrzny identyfikator: 22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33182220 Zastawki serca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68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69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70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LOT-0023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23-Adsorber pełnej krwi, zestaw drenów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Adsorber pełnej krwi, zestaw drenów-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23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33100000 Urządzenia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Dodatkowa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33141640 Dreny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71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72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73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LOT-0024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Tytuł: 24-Oxygenerator ECMO z drenami, kaniula żylna, kaniula aortalna, zestaw do wprowadzania kaniuli, wewnątrzaortalny cewnik balonowy do 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kontrapulsacjiśródaortalnej</w:t>
      </w:r>
      <w:proofErr w:type="spellEnd"/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Oxygenerator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 ECMO z drenami, kaniula żylna, kaniula aortalna, zestaw do wprowadzania kaniuli, wewnątrzaortalny cewnik balonowy do 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kontrapulsacjiśródaortalnej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24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33140000 Materiały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Dodatkowa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33141620 Zestawy medyczne, 33141640 Dreny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74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75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76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25-Worki do krwi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Worki do krwi-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33140000 Materiały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77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78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79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LOT-0026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26-Gąbka sterylna do jednorazowego użytku w elektrochirurgii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Gąbka sterylna do jednorazowego użytku w elektrochirurgii-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26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33140000 Materiały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80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81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82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LOT-0027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27-Zestawy do nakłucia tętnicy z koszulką naczyniową z zastawką 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introducery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Zestawy do nakłucia tętnicy z koszulką naczyniową z zastawką 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introducery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27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33141620 Zestawy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83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84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85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LOT-0028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Tytuł: 28-Zestawy do nakłucia tętnicy promieniowej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Zestawy do nakłucia tętnicy promieniowej-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28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33141620 Zestawy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86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87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88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Część zamówienia: LOT-0029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Tytuł: 29-Kaniula 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dwuświatłowa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 żylno-żylna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Opis: Kaniula 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dwuświatłowa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 żylno-żylna- zgodnie z formularzem cenowym i zapisami w SWZ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Wewnętrzny identyfikator: 29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Przeznaczenie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Charakter zamówienia: Dostawy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Główna klasyfikacja (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cpv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): 33140000 Materiały medyczne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Miejsce realizacji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5.1.3.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Szacowany okres obowiązywania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 obowiązywania: 24 Miesiące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ogólne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Zastrzeżony udział: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Udział nie jest zastrzeżony.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Projekt zamówienia niefinansowany z funduszy UE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Zamówienie jest objęte zakresem Porozumienia w sprawie zamówień rządowych (GPA):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5.1.9.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kwalifikacji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Źródła kryteriów wyboru: 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5.1.10.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Kryteria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punktowana najniższa cena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60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dostawy/termin uzupełnienia banku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najkrótszy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25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Rodzaj: Jakość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Nazwa: Termin płatności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Opis: Najwyżej punktowany najdłuższy czas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Kategoria kryterium udzielenia zamówienia waga: Waga (wartość procentowa, dokładna)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Kryterium udzielenia - Liczba: 15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Dokumenty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dokumenty zamówienia są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dokumentów zamówienia: </w:t>
      </w:r>
      <w:hyperlink r:id="rId89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5.1.12.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udzielenia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zgłoszenia: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Zgłoszenie elektroniczne: Wymagane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zgłoszenia: </w:t>
      </w:r>
      <w:hyperlink r:id="rId90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można składać oferty lub wnioski o dopuszczenie do udziału: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Katalog elektroniczny: Niedozwolone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Termin składania ofert: 11/05/2026 08:00:00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Okres, przez który oferta musi pozostać ważna: 90 Dni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Informacje na temat publicznego otwarcia: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otwarcia: 11/05/2026 08:15:00 (UTC+02:00) czas wschodnioeuropejski, czas środkowoeuropejski letni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dodatkowe: Otwarcie ofert odbędzie się w siedzibie Zamawiającego, za pośrednictwem platformy </w:t>
      </w:r>
      <w:hyperlink r:id="rId91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</w:t>
        </w:r>
      </w:hyperlink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na karcie OFERTY/ZAŁĄCZNIKI, poprzez ich otwarcie, które jest równoznaczne z ich upublicznieniem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Warunki zamówienia: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Wykonanie zamówienia musi odbywać się w ramach programów zatrudnienia chronionego: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Fakturowanie elektroniczne: Dozwolone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zlecenia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Stosowane będą płatności elektroniczne: tak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5.1.15.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Techniki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Umowa ramowa: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umowy ramowej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dynamicznym systemie zakupów: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Brak dynamicznego systemu zakupów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Aukcja elektroniczna: 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5.1.16.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Dalsze informacje, mediacja i odwołanie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terminach odwołania: Jak w zadaniu 1 LOT-0001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8. Organizacje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8.1.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ORG-0001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Oficjalna nazwa: 10 Wojskowy Szpital Kliniczny z Polikliniką Samodzielny Publiczny Zakład Opieki Zdrowotnej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Numer rejestracyjny: 090538318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Departament: Sekcja Zamówień Publicznych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pocztowy: Powstańców Warszawy 5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Miejscowość: Bydgoszcz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Kod pocztowy: 85-681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Bydgosko-Toruński (PL613)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Punkt kontaktowy: </w:t>
      </w:r>
      <w:hyperlink r:id="rId92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www.10wsk.mil.pl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E-mail: </w:t>
      </w:r>
      <w:hyperlink r:id="rId93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sierek9858@10wsk.mil.pl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Telefon: +48 261 417 449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strony internetowej: </w:t>
      </w:r>
      <w:hyperlink r:id="rId94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www.10wsk.mil.pl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wymiany informacji (URL): </w:t>
      </w:r>
      <w:hyperlink r:id="rId95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https://e-propublico.pl/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Role tej organizacji: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Nabywca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postępowania o udzielenie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zapewniająca dostęp offline do dokumentów zamówienia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przyjmująca wnioski o dopuszczenie do udziału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rozpatrująca oferty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8.1.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ORG-0002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Oficjalna nazwa: KRAJOWA IZBA ODWOŁAWCZA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Numer rejestracyjny: 010828091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pocztowy: Postępu 17a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Miejscowość: Warszawa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Kod pocztowy: 02-676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Warszawski wschodni (PL912)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Punkt kontaktowy: </w:t>
      </w:r>
      <w:hyperlink r:id="rId96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https://www.uzp.gov.pl/kio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E-mail: </w:t>
      </w:r>
      <w:hyperlink r:id="rId97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odwolania@uzp.gov.pl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Telefon: +48 224587809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Faks: +48 224587800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strony internetowej: </w:t>
      </w:r>
      <w:hyperlink r:id="rId98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https://www.gov.pl/web/uzp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wymiany informacji (URL): </w:t>
      </w:r>
      <w:hyperlink r:id="rId99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https://www.gov.pl/web/uzp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Role tej organizacji: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odwoławczy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Organizacja udzielająca dodatkowych informacji na temat procedur odwoławczych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8.1.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ORG-0003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Oficjalna nazwa: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Numer rejestracyjny: 140264957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pocztowy: ul. Krucza 36 / Wspólna 6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Miejscowość: Warszawa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Kod pocztowy: 00-522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Miasto Warszawa (PL911)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lastRenderedPageBreak/>
        <w:t>Kraj: Polska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Punkt kontaktowy: Sąd Polubowny przy Prokuratorii Generalnej Rzeczypospolitej Polskiej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E-mail: </w:t>
      </w:r>
      <w:hyperlink r:id="rId100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sp@prokuratoria.gov.pl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Telefon: +48 226958504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strony internetowej: </w:t>
      </w:r>
      <w:hyperlink r:id="rId101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https://www.gov.pl/web/sp-prokuratoria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na potrzeby wymiany informacji (URL): </w:t>
      </w:r>
      <w:hyperlink r:id="rId102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https://www.gov.pl/web/sp-prokuratoria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Role tej organizacji: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Organ mediacyjny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8.1.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ORG-0000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Oficjalna nazwa: Publications Office of 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the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 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European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 Union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Numer rejestracyjny: PUBL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Miejscowość: 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Luxembourg</w:t>
      </w:r>
      <w:proofErr w:type="spellEnd"/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Kod pocztowy: 2417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Podpodział krajowy (NUTS): 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Luxembourg</w:t>
      </w:r>
      <w:proofErr w:type="spellEnd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 (LU000)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Kraj: Luksemburg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E-mail: </w:t>
      </w:r>
      <w:hyperlink r:id="rId103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ted@publications.europa.eu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Telefon: +352 29291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Adres strony internetowej: </w:t>
      </w:r>
      <w:hyperlink r:id="rId104" w:history="1">
        <w:r w:rsidRPr="004938E3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</w:rPr>
          <w:t>https://op.europa.eu</w:t>
        </w:r>
      </w:hyperlink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Role tej organizacji: 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 xml:space="preserve">TED </w:t>
      </w:r>
      <w:proofErr w:type="spellStart"/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eSender</w:t>
      </w:r>
      <w:proofErr w:type="spellEnd"/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Informacje o ogłoszeniu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Identyfikator/wersja ogłoszenia: 21da6d91-e14d-4dae-a37f-2b375e18a49f  -  01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Typ formularza: Procedura konkurencyjna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Rodzaj ogłoszenia: Ogłoszenie o zamówieniu lub ogłoszenie o koncesji – tryb standardowy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Podrodzaj ogłoszenia: 16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Ogłoszenie – data wysłania: 22/04/2026 06:36:29 (UTC+00:00) czas zachodnioeuropejski, GMT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Języki, w których przedmiotowe ogłoszenie jest oficjalnie dostępne: polski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Numer publikacji ogłoszenia: 286484-2026</w:t>
      </w:r>
    </w:p>
    <w:p w:rsidR="004938E3" w:rsidRP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Numer wydania Dz.U. S: 81/2026</w:t>
      </w:r>
    </w:p>
    <w:p w:rsid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 w:rsidRPr="004938E3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Data publikacji: 27/04/2026</w:t>
      </w:r>
    </w:p>
    <w:p w:rsid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</w:p>
    <w:p w:rsidR="004938E3" w:rsidRDefault="004938E3" w:rsidP="004938E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</w:p>
    <w:p w:rsidR="004938E3" w:rsidRDefault="004938E3" w:rsidP="004938E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  <w:r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  <w:t>Zamawiający</w:t>
      </w:r>
    </w:p>
    <w:p w:rsidR="004938E3" w:rsidRDefault="004938E3" w:rsidP="004938E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</w:p>
    <w:p w:rsidR="004938E3" w:rsidRDefault="004938E3" w:rsidP="004938E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</w:p>
    <w:p w:rsidR="004938E3" w:rsidRDefault="004938E3" w:rsidP="004938E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</w:p>
    <w:p w:rsidR="004938E3" w:rsidRDefault="004938E3" w:rsidP="004938E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</w:p>
    <w:p w:rsidR="004938E3" w:rsidRDefault="004938E3" w:rsidP="004938E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4938E3" w:rsidRPr="004938E3" w:rsidRDefault="004938E3" w:rsidP="00493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4938E3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19 </w:t>
      </w:r>
      <w:r w:rsidRPr="004938E3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ark</w:t>
      </w:r>
    </w:p>
    <w:p w:rsidR="004938E3" w:rsidRPr="004938E3" w:rsidRDefault="004938E3" w:rsidP="004938E3">
      <w:pPr>
        <w:spacing w:after="0"/>
        <w:rPr>
          <w:rFonts w:ascii="Arial Narrow" w:hAnsi="Arial Narrow"/>
          <w:sz w:val="16"/>
          <w:szCs w:val="16"/>
        </w:rPr>
      </w:pPr>
      <w:r w:rsidRPr="004938E3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4938E3">
        <w:rPr>
          <w:rFonts w:ascii="Arial Narrow" w:hAnsi="Arial Narrow"/>
          <w:sz w:val="16"/>
          <w:szCs w:val="16"/>
        </w:rPr>
        <w:t>int</w:t>
      </w:r>
      <w:proofErr w:type="spellEnd"/>
      <w:r w:rsidRPr="004938E3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:rsidR="004938E3" w:rsidRPr="004938E3" w:rsidRDefault="004938E3" w:rsidP="004938E3">
      <w:pPr>
        <w:spacing w:after="0"/>
        <w:rPr>
          <w:rFonts w:ascii="Arial Narrow" w:hAnsi="Arial Narrow"/>
          <w:sz w:val="16"/>
          <w:szCs w:val="16"/>
        </w:rPr>
      </w:pPr>
      <w:r w:rsidRPr="004938E3">
        <w:rPr>
          <w:rFonts w:ascii="Arial Narrow" w:hAnsi="Arial Narrow"/>
          <w:sz w:val="16"/>
          <w:szCs w:val="16"/>
        </w:rPr>
        <w:t>Wyk. Marta Sierek– tel. 261 417 449, e-mail: sierek9858@10wsk.mil.pl</w:t>
      </w:r>
    </w:p>
    <w:p w:rsidR="004938E3" w:rsidRPr="004938E3" w:rsidRDefault="004938E3" w:rsidP="004938E3">
      <w:pPr>
        <w:spacing w:after="0"/>
        <w:rPr>
          <w:rFonts w:ascii="Arial Narrow" w:hAnsi="Arial Narrow"/>
          <w:sz w:val="16"/>
          <w:szCs w:val="16"/>
        </w:rPr>
      </w:pPr>
      <w:r w:rsidRPr="004938E3">
        <w:rPr>
          <w:rFonts w:ascii="Arial Narrow" w:hAnsi="Arial Narrow"/>
          <w:sz w:val="16"/>
          <w:szCs w:val="16"/>
        </w:rPr>
        <w:t xml:space="preserve">Data:  </w:t>
      </w:r>
      <w:r>
        <w:rPr>
          <w:rFonts w:ascii="Arial Narrow" w:hAnsi="Arial Narrow"/>
          <w:sz w:val="16"/>
          <w:szCs w:val="16"/>
        </w:rPr>
        <w:t>27.04.2026 r.</w:t>
      </w:r>
    </w:p>
    <w:p w:rsidR="004938E3" w:rsidRPr="004938E3" w:rsidRDefault="004938E3" w:rsidP="004938E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</w:rPr>
      </w:pPr>
    </w:p>
    <w:p w:rsidR="004938E3" w:rsidRPr="004938E3" w:rsidRDefault="004938E3" w:rsidP="004938E3">
      <w:pPr>
        <w:rPr>
          <w:rFonts w:ascii="Arial Narrow" w:hAnsi="Arial Narrow"/>
          <w:sz w:val="16"/>
          <w:szCs w:val="16"/>
        </w:rPr>
      </w:pPr>
    </w:p>
    <w:sectPr w:rsidR="004938E3" w:rsidRPr="004938E3" w:rsidSect="003645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938E3"/>
    <w:rsid w:val="00364502"/>
    <w:rsid w:val="0043222D"/>
    <w:rsid w:val="004938E3"/>
    <w:rsid w:val="00C35A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4502"/>
  </w:style>
  <w:style w:type="paragraph" w:styleId="Nagwek1">
    <w:name w:val="heading 1"/>
    <w:basedOn w:val="Normalny"/>
    <w:next w:val="Normalny"/>
    <w:link w:val="Nagwek1Znak"/>
    <w:uiPriority w:val="9"/>
    <w:qFormat/>
    <w:rsid w:val="004938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38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38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38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38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38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38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38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38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38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38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38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38E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38E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38E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38E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38E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38E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38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38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38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38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38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38E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938E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38E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38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38E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38E3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4938E3"/>
  </w:style>
  <w:style w:type="paragraph" w:customStyle="1" w:styleId="msonormal0">
    <w:name w:val="msonormal"/>
    <w:basedOn w:val="Normalny"/>
    <w:rsid w:val="00493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character" w:customStyle="1" w:styleId="bold">
    <w:name w:val="bold"/>
    <w:basedOn w:val="Domylnaczcionkaakapitu"/>
    <w:rsid w:val="004938E3"/>
  </w:style>
  <w:style w:type="character" w:customStyle="1" w:styleId="label">
    <w:name w:val="label"/>
    <w:basedOn w:val="Domylnaczcionkaakapitu"/>
    <w:rsid w:val="004938E3"/>
  </w:style>
  <w:style w:type="character" w:customStyle="1" w:styleId="data">
    <w:name w:val="data"/>
    <w:basedOn w:val="Domylnaczcionkaakapitu"/>
    <w:rsid w:val="004938E3"/>
  </w:style>
  <w:style w:type="character" w:styleId="Hipercze">
    <w:name w:val="Hyperlink"/>
    <w:basedOn w:val="Domylnaczcionkaakapitu"/>
    <w:uiPriority w:val="99"/>
    <w:semiHidden/>
    <w:unhideWhenUsed/>
    <w:rsid w:val="004938E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938E3"/>
    <w:rPr>
      <w:color w:val="800080"/>
      <w:u w:val="single"/>
    </w:rPr>
  </w:style>
  <w:style w:type="character" w:customStyle="1" w:styleId="line">
    <w:name w:val="line"/>
    <w:basedOn w:val="Domylnaczcionkaakapitu"/>
    <w:rsid w:val="004938E3"/>
  </w:style>
  <w:style w:type="paragraph" w:styleId="NormalnyWeb">
    <w:name w:val="Normal (Web)"/>
    <w:basedOn w:val="Normalny"/>
    <w:uiPriority w:val="99"/>
    <w:unhideWhenUsed/>
    <w:rsid w:val="00493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character" w:styleId="Pogrubienie">
    <w:name w:val="Strong"/>
    <w:basedOn w:val="Domylnaczcionkaakapitu"/>
    <w:uiPriority w:val="22"/>
    <w:qFormat/>
    <w:rsid w:val="004938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://www.10wsk.mil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02" Type="http://schemas.openxmlformats.org/officeDocument/2006/relationships/hyperlink" Target="https://www.gov.pl/web/sp-prokuratoria" TargetMode="External"/><Relationship Id="rId5" Type="http://schemas.openxmlformats.org/officeDocument/2006/relationships/hyperlink" Target="https://e-propublico.pl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mailto:sp@prokuratoria.gov.pl" TargetMode="External"/><Relationship Id="rId105" Type="http://schemas.openxmlformats.org/officeDocument/2006/relationships/fontTable" Target="fontTable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93" Type="http://schemas.openxmlformats.org/officeDocument/2006/relationships/hyperlink" Target="mailto:sierek9858@10wsk.mil.pl" TargetMode="External"/><Relationship Id="rId98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03" Type="http://schemas.openxmlformats.org/officeDocument/2006/relationships/hyperlink" Target="mailto:ted@publications.europa.eu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s://www.uzp.gov.pl/kio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://www.10wsk.mil.pl/" TargetMode="External"/><Relationship Id="rId99" Type="http://schemas.openxmlformats.org/officeDocument/2006/relationships/hyperlink" Target="https://www.gov.pl/web/uzp" TargetMode="External"/><Relationship Id="rId101" Type="http://schemas.openxmlformats.org/officeDocument/2006/relationships/hyperlink" Target="https://www.gov.pl/web/sp-prokuratoria" TargetMode="External"/><Relationship Id="rId4" Type="http://schemas.openxmlformats.org/officeDocument/2006/relationships/hyperlink" Target="mailto:sierek9858@10wsk.mil.pl" TargetMode="Externa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mailto:odwolania@uzp.gov.pl" TargetMode="External"/><Relationship Id="rId104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37</Pages>
  <Words>18880</Words>
  <Characters>113282</Characters>
  <Application>Microsoft Office Word</Application>
  <DocSecurity>0</DocSecurity>
  <Lines>944</Lines>
  <Paragraphs>263</Paragraphs>
  <ScaleCrop>false</ScaleCrop>
  <Company/>
  <LinksUpToDate>false</LinksUpToDate>
  <CharactersWithSpaces>131899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user</cp:lastModifiedBy>
  <cp:revision>2</cp:revision>
  <cp:lastPrinted>2026-04-27T04:17:00Z</cp:lastPrinted>
  <dcterms:created xsi:type="dcterms:W3CDTF">2026-04-27T05:50:00Z</dcterms:created>
  <dcterms:modified xsi:type="dcterms:W3CDTF">2026-04-27T05:50:00Z</dcterms:modified>
</cp:coreProperties>
</file>