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9EAE3" w14:textId="2B48926B" w:rsidR="0058248D" w:rsidRPr="00AC6D51" w:rsidRDefault="0058248D" w:rsidP="0058248D">
      <w:pPr>
        <w:jc w:val="right"/>
        <w:rPr>
          <w:b/>
          <w:bCs/>
          <w:color w:val="000000" w:themeColor="text1"/>
        </w:rPr>
      </w:pPr>
      <w:r w:rsidRPr="00AC6D51">
        <w:rPr>
          <w:b/>
          <w:bCs/>
          <w:color w:val="000000" w:themeColor="text1"/>
        </w:rPr>
        <w:t>Załącznik A</w:t>
      </w:r>
    </w:p>
    <w:p w14:paraId="3BF3F3EB" w14:textId="77777777" w:rsidR="0058248D" w:rsidRPr="00AC6D51" w:rsidRDefault="0058248D" w:rsidP="0058248D">
      <w:pPr>
        <w:jc w:val="right"/>
        <w:rPr>
          <w:b/>
          <w:bCs/>
          <w:color w:val="000000" w:themeColor="text1"/>
        </w:rPr>
      </w:pPr>
    </w:p>
    <w:p w14:paraId="188EBAF4" w14:textId="77777777" w:rsidR="0058248D" w:rsidRPr="00AC6D51" w:rsidRDefault="0058248D" w:rsidP="0058248D">
      <w:pPr>
        <w:jc w:val="right"/>
        <w:rPr>
          <w:b/>
          <w:bCs/>
          <w:color w:val="000000" w:themeColor="text1"/>
        </w:rPr>
      </w:pPr>
    </w:p>
    <w:p w14:paraId="5248EEFA" w14:textId="7DD21058" w:rsidR="003E67B8" w:rsidRPr="00AC6D51" w:rsidRDefault="003E67B8" w:rsidP="003E67B8">
      <w:pPr>
        <w:jc w:val="both"/>
        <w:rPr>
          <w:b/>
          <w:bCs/>
          <w:color w:val="000000" w:themeColor="text1"/>
        </w:rPr>
      </w:pPr>
      <w:r w:rsidRPr="00AC6D51">
        <w:rPr>
          <w:b/>
          <w:bCs/>
          <w:color w:val="000000" w:themeColor="text1"/>
        </w:rPr>
        <w:t>Tytuł zamówienia: Kompleksowe wsparcie doradcze dla Uniwersytetu im. Adama Mickiewicza w Poznaniu w zakresie doskonałości badawczej i zarządzania strategicznego</w:t>
      </w:r>
    </w:p>
    <w:p w14:paraId="5304D6D8" w14:textId="77777777" w:rsidR="003E67B8" w:rsidRPr="00AC6D51" w:rsidRDefault="003E67B8" w:rsidP="003E67B8">
      <w:pPr>
        <w:jc w:val="both"/>
        <w:rPr>
          <w:b/>
          <w:bCs/>
          <w:color w:val="000000" w:themeColor="text1"/>
        </w:rPr>
      </w:pPr>
    </w:p>
    <w:p w14:paraId="7BB2F721" w14:textId="3732134D" w:rsidR="003E67B8" w:rsidRPr="00AC6D51" w:rsidRDefault="003E67B8" w:rsidP="003E67B8">
      <w:pPr>
        <w:jc w:val="both"/>
        <w:rPr>
          <w:b/>
          <w:bCs/>
          <w:color w:val="000000" w:themeColor="text1"/>
        </w:rPr>
      </w:pPr>
      <w:r w:rsidRPr="00AC6D51">
        <w:rPr>
          <w:b/>
          <w:bCs/>
          <w:color w:val="000000" w:themeColor="text1"/>
        </w:rPr>
        <w:t>Przedmiot zamówienia:</w:t>
      </w:r>
    </w:p>
    <w:p w14:paraId="1BBFA4F3" w14:textId="21348CEE" w:rsidR="003E67B8" w:rsidRPr="00AC6D51" w:rsidRDefault="003E67B8" w:rsidP="003E67B8">
      <w:pPr>
        <w:jc w:val="both"/>
        <w:rPr>
          <w:color w:val="000000" w:themeColor="text1"/>
        </w:rPr>
      </w:pPr>
      <w:r w:rsidRPr="00AC6D51">
        <w:rPr>
          <w:color w:val="000000" w:themeColor="text1"/>
        </w:rPr>
        <w:t>Przedmiotem zamówienia jest świadczenie usług eksperckich w zakresie doradztwa strategicznego, analitycznego i organizacyjnego na rzecz Uniwersytetu im. Adama Mickiewicza</w:t>
      </w:r>
      <w:r w:rsidR="00F51AC5" w:rsidRPr="00AC6D51">
        <w:rPr>
          <w:color w:val="000000" w:themeColor="text1"/>
        </w:rPr>
        <w:t xml:space="preserve"> w Poznaniu</w:t>
      </w:r>
      <w:r w:rsidRPr="00AC6D51">
        <w:rPr>
          <w:color w:val="000000" w:themeColor="text1"/>
        </w:rPr>
        <w:t>, które ma służyć wzmocnieniu pozycji badawczej UAM (w tym w</w:t>
      </w:r>
      <w:r w:rsidR="00B91896" w:rsidRPr="00AC6D51">
        <w:rPr>
          <w:color w:val="000000" w:themeColor="text1"/>
        </w:rPr>
        <w:t> </w:t>
      </w:r>
      <w:r w:rsidRPr="00AC6D51">
        <w:rPr>
          <w:color w:val="000000" w:themeColor="text1"/>
        </w:rPr>
        <w:t>ram</w:t>
      </w:r>
      <w:r w:rsidR="00F51AC5" w:rsidRPr="00AC6D51">
        <w:rPr>
          <w:color w:val="000000" w:themeColor="text1"/>
        </w:rPr>
        <w:t>a</w:t>
      </w:r>
      <w:r w:rsidRPr="00AC6D51">
        <w:rPr>
          <w:color w:val="000000" w:themeColor="text1"/>
        </w:rPr>
        <w:t xml:space="preserve">ch </w:t>
      </w:r>
      <w:r w:rsidR="00F51AC5" w:rsidRPr="00AC6D51">
        <w:rPr>
          <w:color w:val="000000" w:themeColor="text1"/>
        </w:rPr>
        <w:t xml:space="preserve">programu </w:t>
      </w:r>
      <w:r w:rsidRPr="00AC6D51">
        <w:rPr>
          <w:color w:val="000000" w:themeColor="text1"/>
        </w:rPr>
        <w:t>„Inicjatywa Doskonałości – Uczelnia Badawcza") oraz wsparciu procesów zarządczych.</w:t>
      </w:r>
    </w:p>
    <w:p w14:paraId="2227D0C7" w14:textId="77777777" w:rsidR="003E67B8" w:rsidRPr="00AC6D51" w:rsidRDefault="003E67B8" w:rsidP="003E67B8">
      <w:pPr>
        <w:jc w:val="both"/>
        <w:rPr>
          <w:color w:val="000000" w:themeColor="text1"/>
        </w:rPr>
      </w:pPr>
    </w:p>
    <w:p w14:paraId="6C81153E" w14:textId="77777777" w:rsidR="003E67B8" w:rsidRPr="00AC6D51" w:rsidRDefault="003E67B8" w:rsidP="003E67B8">
      <w:pPr>
        <w:jc w:val="both"/>
        <w:rPr>
          <w:b/>
          <w:bCs/>
          <w:color w:val="000000" w:themeColor="text1"/>
        </w:rPr>
      </w:pPr>
      <w:r w:rsidRPr="00AC6D51">
        <w:rPr>
          <w:b/>
          <w:bCs/>
          <w:color w:val="000000" w:themeColor="text1"/>
        </w:rPr>
        <w:t>Kontekst zamówienia:</w:t>
      </w:r>
    </w:p>
    <w:p w14:paraId="2F18D925" w14:textId="063227C2" w:rsidR="003E67B8" w:rsidRPr="00AC6D51" w:rsidRDefault="003E67B8" w:rsidP="003E67B8">
      <w:pPr>
        <w:spacing w:before="240" w:after="240"/>
        <w:jc w:val="both"/>
        <w:rPr>
          <w:color w:val="000000" w:themeColor="text1"/>
        </w:rPr>
      </w:pPr>
      <w:r w:rsidRPr="00AC6D51">
        <w:rPr>
          <w:color w:val="000000" w:themeColor="text1"/>
        </w:rPr>
        <w:t xml:space="preserve">Uniwersytet im. Adama Mickiewicza w Poznaniu (UAM) jest jedną z najważniejszych uczelni badawczych w Polsce. Założony w 1919 roku, kształci ponad 30 000 studentów i zatrudnia </w:t>
      </w:r>
      <w:r w:rsidR="00F51AC5" w:rsidRPr="00AC6D51">
        <w:rPr>
          <w:color w:val="000000" w:themeColor="text1"/>
        </w:rPr>
        <w:t>ok.</w:t>
      </w:r>
      <w:r w:rsidRPr="00AC6D51">
        <w:rPr>
          <w:color w:val="000000" w:themeColor="text1"/>
        </w:rPr>
        <w:t xml:space="preserve"> </w:t>
      </w:r>
      <w:r w:rsidR="00F51AC5" w:rsidRPr="00AC6D51">
        <w:rPr>
          <w:color w:val="000000" w:themeColor="text1"/>
        </w:rPr>
        <w:t>3</w:t>
      </w:r>
      <w:r w:rsidRPr="00AC6D51">
        <w:rPr>
          <w:color w:val="000000" w:themeColor="text1"/>
        </w:rPr>
        <w:t xml:space="preserve"> 000 pracowników naukowo-dydaktycznych, co plasuje go w gronie największych i</w:t>
      </w:r>
      <w:r w:rsidR="00B91896" w:rsidRPr="00AC6D51">
        <w:rPr>
          <w:color w:val="000000" w:themeColor="text1"/>
        </w:rPr>
        <w:t> </w:t>
      </w:r>
      <w:r w:rsidRPr="00AC6D51">
        <w:rPr>
          <w:color w:val="000000" w:themeColor="text1"/>
        </w:rPr>
        <w:t>najbardziej prestiżowych uniwersytetów w kraju. UAM uzyskał status uczelni badawczej w</w:t>
      </w:r>
      <w:r w:rsidR="00B91896" w:rsidRPr="00AC6D51">
        <w:rPr>
          <w:color w:val="000000" w:themeColor="text1"/>
        </w:rPr>
        <w:t> </w:t>
      </w:r>
      <w:r w:rsidRPr="00AC6D51">
        <w:rPr>
          <w:color w:val="000000" w:themeColor="text1"/>
        </w:rPr>
        <w:t>pierwszej edycji programu „Inicjatywa Doskonałości – Uczelnia Badawcza"</w:t>
      </w:r>
      <w:r w:rsidR="00B91896" w:rsidRPr="00AC6D51">
        <w:rPr>
          <w:color w:val="000000" w:themeColor="text1"/>
        </w:rPr>
        <w:t xml:space="preserve"> (ID-UB)</w:t>
      </w:r>
      <w:r w:rsidRPr="00AC6D51">
        <w:rPr>
          <w:color w:val="000000" w:themeColor="text1"/>
        </w:rPr>
        <w:t xml:space="preserve"> w</w:t>
      </w:r>
      <w:r w:rsidR="00B91896" w:rsidRPr="00AC6D51">
        <w:rPr>
          <w:color w:val="000000" w:themeColor="text1"/>
        </w:rPr>
        <w:t> </w:t>
      </w:r>
      <w:r w:rsidRPr="00AC6D51">
        <w:rPr>
          <w:color w:val="000000" w:themeColor="text1"/>
        </w:rPr>
        <w:t>2019</w:t>
      </w:r>
      <w:r w:rsidR="00B91896" w:rsidRPr="00AC6D51">
        <w:rPr>
          <w:color w:val="000000" w:themeColor="text1"/>
        </w:rPr>
        <w:t> </w:t>
      </w:r>
      <w:r w:rsidRPr="00AC6D51">
        <w:rPr>
          <w:color w:val="000000" w:themeColor="text1"/>
        </w:rPr>
        <w:t xml:space="preserve">roku, co umożliwiło mu realizację ambitnych celów strategicznych w zakresie </w:t>
      </w:r>
      <w:r w:rsidR="00F51AC5" w:rsidRPr="00AC6D51">
        <w:rPr>
          <w:color w:val="000000" w:themeColor="text1"/>
        </w:rPr>
        <w:t xml:space="preserve">wsparcia </w:t>
      </w:r>
      <w:r w:rsidRPr="00AC6D51">
        <w:rPr>
          <w:color w:val="000000" w:themeColor="text1"/>
        </w:rPr>
        <w:t xml:space="preserve">rozwoju badań naukowych, </w:t>
      </w:r>
      <w:r w:rsidR="00F51AC5" w:rsidRPr="00AC6D51">
        <w:rPr>
          <w:color w:val="000000" w:themeColor="text1"/>
        </w:rPr>
        <w:t>kształcenia w silnym powiązaniu z badaniami</w:t>
      </w:r>
      <w:r w:rsidRPr="00AC6D51">
        <w:rPr>
          <w:color w:val="000000" w:themeColor="text1"/>
        </w:rPr>
        <w:t xml:space="preserve"> oraz doskonalenia zarządzania instytucjonalnego.</w:t>
      </w:r>
    </w:p>
    <w:p w14:paraId="674F3063" w14:textId="2F94A027" w:rsidR="003E67B8" w:rsidRPr="00AC6D51" w:rsidRDefault="00B91896" w:rsidP="003E67B8">
      <w:pPr>
        <w:spacing w:before="240" w:after="240"/>
        <w:jc w:val="both"/>
        <w:rPr>
          <w:color w:val="000000" w:themeColor="text1"/>
        </w:rPr>
      </w:pPr>
      <w:r w:rsidRPr="00AC6D51">
        <w:rPr>
          <w:color w:val="000000" w:themeColor="text1"/>
        </w:rPr>
        <w:t>Ogłoszony w lutym 2026 r. konkurs prowadzący do</w:t>
      </w:r>
      <w:r w:rsidR="003E67B8" w:rsidRPr="00AC6D51">
        <w:rPr>
          <w:color w:val="000000" w:themeColor="text1"/>
        </w:rPr>
        <w:t xml:space="preserve"> drug</w:t>
      </w:r>
      <w:r w:rsidRPr="00AC6D51">
        <w:rPr>
          <w:color w:val="000000" w:themeColor="text1"/>
        </w:rPr>
        <w:t>iej</w:t>
      </w:r>
      <w:r w:rsidR="003E67B8" w:rsidRPr="00AC6D51">
        <w:rPr>
          <w:color w:val="000000" w:themeColor="text1"/>
        </w:rPr>
        <w:t xml:space="preserve"> edycj</w:t>
      </w:r>
      <w:r w:rsidRPr="00AC6D51">
        <w:rPr>
          <w:color w:val="000000" w:themeColor="text1"/>
        </w:rPr>
        <w:t>i programu</w:t>
      </w:r>
      <w:r w:rsidR="003E67B8" w:rsidRPr="00AC6D51">
        <w:rPr>
          <w:color w:val="000000" w:themeColor="text1"/>
        </w:rPr>
        <w:t xml:space="preserve"> ID</w:t>
      </w:r>
      <w:r w:rsidRPr="00AC6D51">
        <w:rPr>
          <w:color w:val="000000" w:themeColor="text1"/>
        </w:rPr>
        <w:t>-</w:t>
      </w:r>
      <w:r w:rsidR="003E67B8" w:rsidRPr="00AC6D51">
        <w:rPr>
          <w:color w:val="000000" w:themeColor="text1"/>
        </w:rPr>
        <w:t xml:space="preserve">UB stawia UAM przed nowym, poważnym wyzwaniem. Odnowienie statusu uczelni badawczej nie jest automatyczne </w:t>
      </w:r>
      <w:r w:rsidR="009F3270" w:rsidRPr="00AC6D51">
        <w:rPr>
          <w:color w:val="000000" w:themeColor="text1"/>
        </w:rPr>
        <w:t>–</w:t>
      </w:r>
      <w:r w:rsidR="003E67B8" w:rsidRPr="00AC6D51">
        <w:rPr>
          <w:color w:val="000000" w:themeColor="text1"/>
        </w:rPr>
        <w:t xml:space="preserve"> każdy</w:t>
      </w:r>
      <w:r w:rsidR="009F3270" w:rsidRPr="00AC6D51">
        <w:rPr>
          <w:color w:val="000000" w:themeColor="text1"/>
        </w:rPr>
        <w:t xml:space="preserve"> </w:t>
      </w:r>
      <w:r w:rsidR="003E67B8" w:rsidRPr="00AC6D51">
        <w:rPr>
          <w:color w:val="000000" w:themeColor="text1"/>
        </w:rPr>
        <w:t>z dziesięciu obecnych beneficjentów programu zobowiązany jest do złożenia raportu z realizacji pierwszego okresu finansowania, który zostanie poddany ocenie przez międzynarodowy panel ekspertów. Dodatkowo, niezbędne jest złożenie nowego planu na lata</w:t>
      </w:r>
      <w:r w:rsidRPr="00AC6D51">
        <w:rPr>
          <w:color w:val="000000" w:themeColor="text1"/>
        </w:rPr>
        <w:t xml:space="preserve"> 2027-2032</w:t>
      </w:r>
      <w:r w:rsidR="003E67B8" w:rsidRPr="00AC6D51">
        <w:rPr>
          <w:color w:val="000000" w:themeColor="text1"/>
        </w:rPr>
        <w:t>. Na podstawie oceny raportu i nowego planu co najmniej dwie uczelnie utracą dotychczasowy status, a zwolnione miejsca zostaną otwarte dla instytucji spełniających kryteria kwalifikacyjne. Utrzymanie statusu uczelni badawczej zależy od udokumentowanych wyników i przekonującej narracji strategicznej.</w:t>
      </w:r>
    </w:p>
    <w:p w14:paraId="64003EE6" w14:textId="3E2F2AC4" w:rsidR="003E67B8" w:rsidRPr="00AC6D51" w:rsidRDefault="003E67B8" w:rsidP="003E67B8">
      <w:pPr>
        <w:spacing w:before="240" w:after="240"/>
        <w:jc w:val="both"/>
        <w:rPr>
          <w:color w:val="000000" w:themeColor="text1"/>
        </w:rPr>
      </w:pPr>
      <w:r w:rsidRPr="00AC6D51">
        <w:rPr>
          <w:color w:val="000000" w:themeColor="text1"/>
        </w:rPr>
        <w:t xml:space="preserve">UAM dysponuje silnym potencjałem badawczym, potwierdzonym m.in. kategoriami naukowymi uzyskanymi w ostatniej ewaluacji, rosnącą liczbą publikacji </w:t>
      </w:r>
      <w:r w:rsidR="009F3270" w:rsidRPr="00AC6D51">
        <w:rPr>
          <w:color w:val="000000" w:themeColor="text1"/>
        </w:rPr>
        <w:t xml:space="preserve">w najlepszych międzynarodowych czasopismach naukowych </w:t>
      </w:r>
      <w:r w:rsidRPr="00AC6D51">
        <w:rPr>
          <w:color w:val="000000" w:themeColor="text1"/>
        </w:rPr>
        <w:t xml:space="preserve">oraz szeroką siecią współpracy międzynarodowej. </w:t>
      </w:r>
      <w:r w:rsidR="009F3270" w:rsidRPr="00AC6D51">
        <w:rPr>
          <w:color w:val="000000" w:themeColor="text1"/>
        </w:rPr>
        <w:t>Ocena ś</w:t>
      </w:r>
      <w:r w:rsidRPr="00AC6D51">
        <w:rPr>
          <w:color w:val="000000" w:themeColor="text1"/>
        </w:rPr>
        <w:t>ródokresowa realizacji programu ID</w:t>
      </w:r>
      <w:r w:rsidR="009F3270" w:rsidRPr="00AC6D51">
        <w:rPr>
          <w:color w:val="000000" w:themeColor="text1"/>
        </w:rPr>
        <w:t>-</w:t>
      </w:r>
      <w:r w:rsidRPr="00AC6D51">
        <w:rPr>
          <w:color w:val="000000" w:themeColor="text1"/>
        </w:rPr>
        <w:t xml:space="preserve">UB wskazała obszary wymagające pogłębionej refleksji i działań </w:t>
      </w:r>
      <w:r w:rsidR="009F3270" w:rsidRPr="00AC6D51">
        <w:rPr>
          <w:color w:val="000000" w:themeColor="text1"/>
        </w:rPr>
        <w:t>korygujących,</w:t>
      </w:r>
      <w:r w:rsidRPr="00AC6D51">
        <w:rPr>
          <w:color w:val="000000" w:themeColor="text1"/>
        </w:rPr>
        <w:t xml:space="preserve"> w</w:t>
      </w:r>
      <w:r w:rsidR="009F3270" w:rsidRPr="00AC6D51">
        <w:rPr>
          <w:color w:val="000000" w:themeColor="text1"/>
        </w:rPr>
        <w:t xml:space="preserve"> </w:t>
      </w:r>
      <w:r w:rsidRPr="00AC6D51">
        <w:rPr>
          <w:color w:val="000000" w:themeColor="text1"/>
        </w:rPr>
        <w:t>szczególności w zakresie kultury pracy, ładu organizacyjnego, zarządzania wewnętrznego oraz inwestycji w kapitał ludzki. Wyzwaniem pozostaje również precyzyjne zdefiniowanie nowych priorytetowych obszarów badawczych (POB) w oparciu o rzetelną analizę danych oraz wypracowanie dalszego planu rozwoju, który będzie nie tylko ambitny, ale i wiarygodny w oczach oceniających. Przygotowanie przekonującego raportu i wniosku do konkursu ID</w:t>
      </w:r>
      <w:r w:rsidR="009F3270" w:rsidRPr="00AC6D51">
        <w:rPr>
          <w:color w:val="000000" w:themeColor="text1"/>
        </w:rPr>
        <w:t>-</w:t>
      </w:r>
      <w:r w:rsidRPr="00AC6D51">
        <w:rPr>
          <w:color w:val="000000" w:themeColor="text1"/>
        </w:rPr>
        <w:t xml:space="preserve">UB wymaga przeprowadzenia analiz oraz głębokiej refleksji strategicznej. </w:t>
      </w:r>
    </w:p>
    <w:p w14:paraId="7879DDD6" w14:textId="140F8D7E" w:rsidR="003E67B8" w:rsidRPr="00AC6D51" w:rsidRDefault="003E67B8" w:rsidP="003E67B8">
      <w:pPr>
        <w:spacing w:before="240" w:after="240"/>
        <w:jc w:val="both"/>
        <w:rPr>
          <w:color w:val="000000" w:themeColor="text1"/>
        </w:rPr>
      </w:pPr>
      <w:r w:rsidRPr="00AC6D51">
        <w:rPr>
          <w:color w:val="000000" w:themeColor="text1"/>
        </w:rPr>
        <w:lastRenderedPageBreak/>
        <w:t xml:space="preserve">Złożenie wniosku i uzyskanie statusu uczelni badawczej nie kończy zobowiązań instytucji. Uczelnie, które pomyślnie przejdą konkurs, są </w:t>
      </w:r>
      <w:r w:rsidR="0006261B" w:rsidRPr="00AC6D51">
        <w:rPr>
          <w:color w:val="000000" w:themeColor="text1"/>
        </w:rPr>
        <w:t xml:space="preserve">zobligowane </w:t>
      </w:r>
      <w:r w:rsidRPr="00AC6D51">
        <w:rPr>
          <w:color w:val="000000" w:themeColor="text1"/>
        </w:rPr>
        <w:t>do realizacji przyjętego planu działania przez cały okres finansowania. W połowie okresu finansowania przeprowadzona zostanie ocena śródokresowa, realizowana przez zewnętrznych ekspertów. Jej wyniki mogą mieć konsekwencje finansowe i wizerunkowe — słabe postępy mogą skutkować obniżeniem finansowania lub koniecznością rewizji planu. Doświadczenia z pierwszego konkursu ID</w:t>
      </w:r>
      <w:r w:rsidR="00722628" w:rsidRPr="00AC6D51">
        <w:rPr>
          <w:color w:val="000000" w:themeColor="text1"/>
        </w:rPr>
        <w:t>-</w:t>
      </w:r>
      <w:r w:rsidRPr="00AC6D51">
        <w:rPr>
          <w:color w:val="000000" w:themeColor="text1"/>
        </w:rPr>
        <w:t xml:space="preserve">UB pokazują, że oceniający przykładają wagę </w:t>
      </w:r>
      <w:r w:rsidR="00722628" w:rsidRPr="00AC6D51">
        <w:rPr>
          <w:color w:val="000000" w:themeColor="text1"/>
        </w:rPr>
        <w:t xml:space="preserve">w mniejszym stopniu </w:t>
      </w:r>
      <w:r w:rsidRPr="00AC6D51">
        <w:rPr>
          <w:color w:val="000000" w:themeColor="text1"/>
        </w:rPr>
        <w:t xml:space="preserve">do wskaźników ilościowych, lecz </w:t>
      </w:r>
      <w:r w:rsidR="00722628" w:rsidRPr="00AC6D51">
        <w:rPr>
          <w:color w:val="000000" w:themeColor="text1"/>
        </w:rPr>
        <w:t xml:space="preserve">skupiają się </w:t>
      </w:r>
      <w:r w:rsidRPr="00AC6D51">
        <w:rPr>
          <w:color w:val="000000" w:themeColor="text1"/>
        </w:rPr>
        <w:t xml:space="preserve">przede wszystkim </w:t>
      </w:r>
      <w:r w:rsidR="00722628" w:rsidRPr="00AC6D51">
        <w:rPr>
          <w:color w:val="000000" w:themeColor="text1"/>
        </w:rPr>
        <w:t>na</w:t>
      </w:r>
      <w:r w:rsidRPr="00AC6D51">
        <w:rPr>
          <w:color w:val="000000" w:themeColor="text1"/>
        </w:rPr>
        <w:t xml:space="preserve"> jakości procesów zarządczych, spójności strategii instytucjonalnej oraz zdolności uczelni do przeprowadzania realnych zmian organizacyjnych. Stąd konieczność pozyskania trwałego instytucjonalnego wsparcia eksperckiego</w:t>
      </w:r>
      <w:r w:rsidR="00722628" w:rsidRPr="00AC6D51">
        <w:rPr>
          <w:bCs/>
          <w:color w:val="000000" w:themeColor="text1"/>
        </w:rPr>
        <w:t xml:space="preserve"> –</w:t>
      </w:r>
      <w:r w:rsidRPr="00AC6D51">
        <w:rPr>
          <w:color w:val="000000" w:themeColor="text1"/>
        </w:rPr>
        <w:t xml:space="preserve"> realizowanego</w:t>
      </w:r>
      <w:r w:rsidR="00722628" w:rsidRPr="00AC6D51">
        <w:rPr>
          <w:color w:val="000000" w:themeColor="text1"/>
        </w:rPr>
        <w:t xml:space="preserve"> </w:t>
      </w:r>
      <w:r w:rsidRPr="00AC6D51">
        <w:rPr>
          <w:color w:val="000000" w:themeColor="text1"/>
        </w:rPr>
        <w:t xml:space="preserve">przez wyspecjalizowany zespół przez cały okres: od przygotowania wniosku, przez wdrożenie planu działania, aż po ocenę śródokresową. Jednocześnie wsparcie powinno zapewnić całościowy rozwój instytucjonalny Uniwersytetu, nie tylko w kontekście </w:t>
      </w:r>
      <w:r w:rsidR="00722628" w:rsidRPr="00AC6D51">
        <w:rPr>
          <w:color w:val="000000" w:themeColor="text1"/>
        </w:rPr>
        <w:t>programu ID-UB</w:t>
      </w:r>
      <w:r w:rsidRPr="00AC6D51">
        <w:rPr>
          <w:color w:val="000000" w:themeColor="text1"/>
        </w:rPr>
        <w:t>. Jest to szczególnie ważne w kontekście oczekiwania trwałości rezultatów, które przyniesie dodatkowe finansowanie ID</w:t>
      </w:r>
      <w:r w:rsidR="00722628" w:rsidRPr="00AC6D51">
        <w:rPr>
          <w:color w:val="000000" w:themeColor="text1"/>
        </w:rPr>
        <w:t>-</w:t>
      </w:r>
      <w:r w:rsidRPr="00AC6D51">
        <w:rPr>
          <w:color w:val="000000" w:themeColor="text1"/>
        </w:rPr>
        <w:t>UB.</w:t>
      </w:r>
    </w:p>
    <w:p w14:paraId="7640443D" w14:textId="77777777" w:rsidR="003E67B8" w:rsidRPr="00AC6D51" w:rsidRDefault="003E67B8" w:rsidP="003E67B8">
      <w:pPr>
        <w:jc w:val="both"/>
        <w:rPr>
          <w:bCs/>
          <w:color w:val="000000" w:themeColor="text1"/>
        </w:rPr>
      </w:pPr>
    </w:p>
    <w:p w14:paraId="1A86CEC6" w14:textId="77777777" w:rsidR="003E67B8" w:rsidRPr="00AC6D51" w:rsidRDefault="003E67B8" w:rsidP="003E67B8">
      <w:pPr>
        <w:jc w:val="both"/>
        <w:rPr>
          <w:b/>
          <w:bCs/>
          <w:color w:val="000000" w:themeColor="text1"/>
        </w:rPr>
      </w:pPr>
      <w:r w:rsidRPr="00AC6D51">
        <w:rPr>
          <w:b/>
          <w:bCs/>
          <w:color w:val="000000" w:themeColor="text1"/>
        </w:rPr>
        <w:t>Szczegółowy opis zamówienia:</w:t>
      </w:r>
    </w:p>
    <w:p w14:paraId="31A30136" w14:textId="77777777" w:rsidR="00722628" w:rsidRPr="00AC6D51" w:rsidRDefault="00722628" w:rsidP="003E67B8">
      <w:pPr>
        <w:jc w:val="both"/>
        <w:rPr>
          <w:bCs/>
          <w:color w:val="000000" w:themeColor="text1"/>
        </w:rPr>
      </w:pPr>
    </w:p>
    <w:p w14:paraId="40B74A16" w14:textId="5518C0A3" w:rsidR="003E67B8" w:rsidRPr="00AC6D51" w:rsidRDefault="003E67B8" w:rsidP="003E67B8">
      <w:pPr>
        <w:jc w:val="both"/>
        <w:rPr>
          <w:b/>
          <w:bCs/>
          <w:color w:val="000000" w:themeColor="text1"/>
        </w:rPr>
      </w:pPr>
      <w:r w:rsidRPr="00AC6D51">
        <w:rPr>
          <w:b/>
          <w:bCs/>
          <w:color w:val="000000" w:themeColor="text1"/>
        </w:rPr>
        <w:t xml:space="preserve">Zakres usługi obejmuje 7 modułów: </w:t>
      </w:r>
    </w:p>
    <w:p w14:paraId="52A204C2" w14:textId="1A8ABCC9"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Wsparcie w przygotowywaniu wniosku o odnowienie statusu</w:t>
      </w:r>
      <w:r w:rsidR="00722628" w:rsidRPr="00AC6D51">
        <w:rPr>
          <w:color w:val="000000" w:themeColor="text1"/>
        </w:rPr>
        <w:t xml:space="preserve"> Uczelni Badawczej</w:t>
      </w:r>
      <w:r w:rsidRPr="00AC6D51">
        <w:rPr>
          <w:color w:val="000000" w:themeColor="text1"/>
        </w:rPr>
        <w:t>.</w:t>
      </w:r>
    </w:p>
    <w:p w14:paraId="2C9D6D5B" w14:textId="2C04744C"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Wsparcie w zarządzaniu pro</w:t>
      </w:r>
      <w:r w:rsidR="00722628" w:rsidRPr="00AC6D51">
        <w:rPr>
          <w:color w:val="000000" w:themeColor="text1"/>
        </w:rPr>
        <w:t>gramem</w:t>
      </w:r>
      <w:r w:rsidRPr="00AC6D51">
        <w:rPr>
          <w:color w:val="000000" w:themeColor="text1"/>
        </w:rPr>
        <w:t xml:space="preserve"> ID</w:t>
      </w:r>
      <w:r w:rsidR="00722628" w:rsidRPr="00AC6D51">
        <w:rPr>
          <w:color w:val="000000" w:themeColor="text1"/>
        </w:rPr>
        <w:t>-</w:t>
      </w:r>
      <w:r w:rsidRPr="00AC6D51">
        <w:rPr>
          <w:color w:val="000000" w:themeColor="text1"/>
        </w:rPr>
        <w:t>UB.</w:t>
      </w:r>
    </w:p>
    <w:p w14:paraId="2E78FE99" w14:textId="77777777"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Wsparcie w aplikowaniu o zewnętrzne źródła finansowania.</w:t>
      </w:r>
    </w:p>
    <w:p w14:paraId="72CBF272" w14:textId="77777777"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Wsparcie w wypracowaniu wewnętrznych polityk UAM.</w:t>
      </w:r>
    </w:p>
    <w:p w14:paraId="1520E877" w14:textId="77777777"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Moderowanie spotkań.</w:t>
      </w:r>
    </w:p>
    <w:p w14:paraId="2A82EA2F" w14:textId="77777777" w:rsidR="003E67B8" w:rsidRPr="00AC6D51" w:rsidRDefault="003E67B8" w:rsidP="003E67B8">
      <w:pPr>
        <w:numPr>
          <w:ilvl w:val="0"/>
          <w:numId w:val="4"/>
        </w:numPr>
        <w:jc w:val="both"/>
        <w:rPr>
          <w:rFonts w:ascii="Calibri" w:eastAsia="Calibri" w:hAnsi="Calibri" w:cs="Calibri"/>
          <w:color w:val="000000" w:themeColor="text1"/>
        </w:rPr>
      </w:pPr>
      <w:r w:rsidRPr="00AC6D51">
        <w:rPr>
          <w:color w:val="000000" w:themeColor="text1"/>
        </w:rPr>
        <w:t>Analizy danych.</w:t>
      </w:r>
    </w:p>
    <w:p w14:paraId="7B5ED574" w14:textId="77777777" w:rsidR="003E67B8" w:rsidRPr="00AC6D51" w:rsidRDefault="003E67B8" w:rsidP="003E67B8">
      <w:pPr>
        <w:numPr>
          <w:ilvl w:val="0"/>
          <w:numId w:val="4"/>
        </w:numPr>
        <w:jc w:val="both"/>
        <w:rPr>
          <w:color w:val="000000" w:themeColor="text1"/>
        </w:rPr>
      </w:pPr>
      <w:r w:rsidRPr="00AC6D51">
        <w:rPr>
          <w:color w:val="000000" w:themeColor="text1"/>
        </w:rPr>
        <w:t>Prowadzenie szkoleń i warsztatów.</w:t>
      </w:r>
    </w:p>
    <w:p w14:paraId="002FAED1" w14:textId="77777777" w:rsidR="003E67B8" w:rsidRPr="00AC6D51" w:rsidRDefault="003E67B8" w:rsidP="003E67B8">
      <w:pPr>
        <w:jc w:val="both"/>
        <w:rPr>
          <w:bCs/>
          <w:color w:val="000000" w:themeColor="text1"/>
        </w:rPr>
      </w:pPr>
    </w:p>
    <w:p w14:paraId="40523C27" w14:textId="77777777" w:rsidR="003E67B8" w:rsidRPr="00AC6D51" w:rsidRDefault="003E67B8" w:rsidP="003E67B8">
      <w:pPr>
        <w:jc w:val="both"/>
        <w:rPr>
          <w:b/>
          <w:bCs/>
          <w:color w:val="000000" w:themeColor="text1"/>
        </w:rPr>
      </w:pPr>
      <w:r w:rsidRPr="00AC6D51">
        <w:rPr>
          <w:b/>
          <w:bCs/>
          <w:color w:val="000000" w:themeColor="text1"/>
        </w:rPr>
        <w:t xml:space="preserve">Moduły mogą obejmować między innymi następujące aktywności oraz analizy jakościowe i ilościowe: </w:t>
      </w:r>
    </w:p>
    <w:p w14:paraId="2DDA6ECD" w14:textId="77777777" w:rsidR="003E67B8" w:rsidRPr="00AC6D51" w:rsidRDefault="003E67B8" w:rsidP="003E67B8">
      <w:pPr>
        <w:jc w:val="both"/>
        <w:rPr>
          <w:bCs/>
          <w:color w:val="000000" w:themeColor="text1"/>
        </w:rPr>
      </w:pPr>
    </w:p>
    <w:tbl>
      <w:tblPr>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1"/>
        <w:gridCol w:w="6289"/>
      </w:tblGrid>
      <w:tr w:rsidR="00AC6D51" w:rsidRPr="00AC6D51" w14:paraId="78D5137B" w14:textId="77777777" w:rsidTr="006E3ADA">
        <w:tc>
          <w:tcPr>
            <w:tcW w:w="3251" w:type="dxa"/>
            <w:tcMar>
              <w:top w:w="100" w:type="dxa"/>
              <w:left w:w="100" w:type="dxa"/>
              <w:bottom w:w="100" w:type="dxa"/>
              <w:right w:w="100" w:type="dxa"/>
            </w:tcMar>
          </w:tcPr>
          <w:p w14:paraId="2FD96D0A" w14:textId="77777777" w:rsidR="003E67B8" w:rsidRPr="00AC6D51" w:rsidRDefault="003E67B8" w:rsidP="00495300">
            <w:pPr>
              <w:widowControl w:val="0"/>
              <w:spacing w:line="240" w:lineRule="auto"/>
              <w:jc w:val="both"/>
              <w:rPr>
                <w:b/>
                <w:bCs/>
                <w:color w:val="000000" w:themeColor="text1"/>
              </w:rPr>
            </w:pPr>
            <w:r w:rsidRPr="00AC6D51">
              <w:rPr>
                <w:b/>
                <w:bCs/>
                <w:color w:val="000000" w:themeColor="text1"/>
              </w:rPr>
              <w:t xml:space="preserve">Moduł </w:t>
            </w:r>
          </w:p>
        </w:tc>
        <w:tc>
          <w:tcPr>
            <w:tcW w:w="6289" w:type="dxa"/>
            <w:tcMar>
              <w:top w:w="100" w:type="dxa"/>
              <w:left w:w="100" w:type="dxa"/>
              <w:bottom w:w="100" w:type="dxa"/>
              <w:right w:w="100" w:type="dxa"/>
            </w:tcMar>
          </w:tcPr>
          <w:p w14:paraId="4338E5CF" w14:textId="77777777" w:rsidR="003E67B8" w:rsidRPr="00AC6D51" w:rsidRDefault="003E67B8" w:rsidP="00495300">
            <w:pPr>
              <w:widowControl w:val="0"/>
              <w:spacing w:line="240" w:lineRule="auto"/>
              <w:jc w:val="both"/>
              <w:rPr>
                <w:b/>
                <w:bCs/>
                <w:color w:val="000000" w:themeColor="text1"/>
              </w:rPr>
            </w:pPr>
            <w:r w:rsidRPr="00AC6D51">
              <w:rPr>
                <w:b/>
                <w:bCs/>
                <w:color w:val="000000" w:themeColor="text1"/>
              </w:rPr>
              <w:t>Proponowane aktywności oraz analizy</w:t>
            </w:r>
          </w:p>
        </w:tc>
      </w:tr>
      <w:tr w:rsidR="00AC6D51" w:rsidRPr="00AC6D51" w14:paraId="2594EBC7" w14:textId="77777777" w:rsidTr="006E3ADA">
        <w:tc>
          <w:tcPr>
            <w:tcW w:w="3251" w:type="dxa"/>
            <w:tcMar>
              <w:top w:w="100" w:type="dxa"/>
              <w:left w:w="100" w:type="dxa"/>
              <w:bottom w:w="100" w:type="dxa"/>
              <w:right w:w="100" w:type="dxa"/>
            </w:tcMar>
          </w:tcPr>
          <w:p w14:paraId="21595B5C" w14:textId="4E55FF3D" w:rsidR="003E67B8" w:rsidRPr="00AC6D51" w:rsidRDefault="003E67B8" w:rsidP="006E3ADA">
            <w:pPr>
              <w:rPr>
                <w:color w:val="000000" w:themeColor="text1"/>
              </w:rPr>
            </w:pPr>
            <w:r w:rsidRPr="00AC6D51">
              <w:rPr>
                <w:color w:val="000000" w:themeColor="text1"/>
              </w:rPr>
              <w:t>1.</w:t>
            </w:r>
            <w:r w:rsidR="006E3ADA" w:rsidRPr="00AC6D51">
              <w:rPr>
                <w:color w:val="000000" w:themeColor="text1"/>
              </w:rPr>
              <w:t xml:space="preserve"> </w:t>
            </w:r>
            <w:r w:rsidRPr="00AC6D51">
              <w:rPr>
                <w:color w:val="000000" w:themeColor="text1"/>
              </w:rPr>
              <w:t xml:space="preserve">Wsparcie w przygotowywaniu wniosku o odnowienie statusu </w:t>
            </w:r>
            <w:r w:rsidR="006E3ADA" w:rsidRPr="00AC6D51">
              <w:rPr>
                <w:color w:val="000000" w:themeColor="text1"/>
              </w:rPr>
              <w:t>Uczelni Badawczej</w:t>
            </w:r>
          </w:p>
        </w:tc>
        <w:tc>
          <w:tcPr>
            <w:tcW w:w="6289" w:type="dxa"/>
            <w:tcMar>
              <w:top w:w="100" w:type="dxa"/>
              <w:left w:w="100" w:type="dxa"/>
              <w:bottom w:w="100" w:type="dxa"/>
              <w:right w:w="100" w:type="dxa"/>
            </w:tcMar>
          </w:tcPr>
          <w:p w14:paraId="7C128DB1" w14:textId="000C52A9" w:rsidR="003E67B8" w:rsidRPr="00AC6D51" w:rsidRDefault="003E67B8" w:rsidP="006E3ADA">
            <w:pPr>
              <w:numPr>
                <w:ilvl w:val="0"/>
                <w:numId w:val="14"/>
              </w:numPr>
              <w:ind w:left="454" w:hanging="284"/>
              <w:rPr>
                <w:rFonts w:ascii="Calibri" w:eastAsia="Calibri" w:hAnsi="Calibri" w:cs="Calibri"/>
                <w:color w:val="000000" w:themeColor="text1"/>
              </w:rPr>
            </w:pPr>
            <w:r w:rsidRPr="00AC6D51">
              <w:rPr>
                <w:color w:val="000000" w:themeColor="text1"/>
              </w:rPr>
              <w:t>Przygotowanie analiz ilościowych do przygotowania raportu i planu ID</w:t>
            </w:r>
            <w:r w:rsidR="006E3ADA" w:rsidRPr="00AC6D51">
              <w:rPr>
                <w:color w:val="000000" w:themeColor="text1"/>
              </w:rPr>
              <w:t>-</w:t>
            </w:r>
            <w:r w:rsidRPr="00AC6D51">
              <w:rPr>
                <w:color w:val="000000" w:themeColor="text1"/>
              </w:rPr>
              <w:t>UB</w:t>
            </w:r>
          </w:p>
          <w:p w14:paraId="6ED2C51F" w14:textId="6D386B43" w:rsidR="003E67B8" w:rsidRPr="00AC6D51" w:rsidRDefault="003E67B8" w:rsidP="006E3ADA">
            <w:pPr>
              <w:numPr>
                <w:ilvl w:val="0"/>
                <w:numId w:val="14"/>
              </w:numPr>
              <w:ind w:left="454" w:hanging="284"/>
              <w:rPr>
                <w:rFonts w:ascii="Calibri" w:eastAsia="Calibri" w:hAnsi="Calibri" w:cs="Calibri"/>
                <w:color w:val="000000" w:themeColor="text1"/>
              </w:rPr>
            </w:pPr>
            <w:r w:rsidRPr="00AC6D51">
              <w:rPr>
                <w:color w:val="000000" w:themeColor="text1"/>
              </w:rPr>
              <w:t>Przygotowanie i moderacja spotkań służących wypracowaniu m.in: raportu z realizacji ID</w:t>
            </w:r>
            <w:r w:rsidR="006E3ADA" w:rsidRPr="00AC6D51">
              <w:rPr>
                <w:color w:val="000000" w:themeColor="text1"/>
              </w:rPr>
              <w:t>-</w:t>
            </w:r>
            <w:r w:rsidRPr="00AC6D51">
              <w:rPr>
                <w:color w:val="000000" w:themeColor="text1"/>
              </w:rPr>
              <w:t>UB, określeniu priorytetowych obszarów badawczych, przygotowaniu planu ID</w:t>
            </w:r>
            <w:r w:rsidR="006E3ADA" w:rsidRPr="00AC6D51">
              <w:rPr>
                <w:color w:val="000000" w:themeColor="text1"/>
              </w:rPr>
              <w:t>-</w:t>
            </w:r>
            <w:r w:rsidRPr="00AC6D51">
              <w:rPr>
                <w:color w:val="000000" w:themeColor="text1"/>
              </w:rPr>
              <w:t>UB</w:t>
            </w:r>
          </w:p>
          <w:p w14:paraId="26E11FFD" w14:textId="2877C97A" w:rsidR="003E67B8" w:rsidRPr="00AC6D51" w:rsidRDefault="003E67B8" w:rsidP="006E3ADA">
            <w:pPr>
              <w:numPr>
                <w:ilvl w:val="0"/>
                <w:numId w:val="14"/>
              </w:numPr>
              <w:ind w:left="454" w:hanging="284"/>
              <w:rPr>
                <w:rFonts w:ascii="Calibri" w:eastAsia="Calibri" w:hAnsi="Calibri" w:cs="Calibri"/>
                <w:color w:val="000000" w:themeColor="text1"/>
              </w:rPr>
            </w:pPr>
            <w:r w:rsidRPr="00AC6D51">
              <w:rPr>
                <w:color w:val="000000" w:themeColor="text1"/>
              </w:rPr>
              <w:t>Przegląd krytyczny i korekta dokumentów ID</w:t>
            </w:r>
            <w:r w:rsidR="006E3ADA" w:rsidRPr="00AC6D51">
              <w:rPr>
                <w:color w:val="000000" w:themeColor="text1"/>
              </w:rPr>
              <w:t>-</w:t>
            </w:r>
            <w:r w:rsidRPr="00AC6D51">
              <w:rPr>
                <w:color w:val="000000" w:themeColor="text1"/>
              </w:rPr>
              <w:t>UB przygotowanych przez UAM</w:t>
            </w:r>
          </w:p>
        </w:tc>
      </w:tr>
      <w:tr w:rsidR="00AC6D51" w:rsidRPr="00AC6D51" w14:paraId="27DF2C29" w14:textId="77777777" w:rsidTr="006E3ADA">
        <w:tc>
          <w:tcPr>
            <w:tcW w:w="3251" w:type="dxa"/>
            <w:tcMar>
              <w:top w:w="100" w:type="dxa"/>
              <w:left w:w="100" w:type="dxa"/>
              <w:bottom w:w="100" w:type="dxa"/>
              <w:right w:w="100" w:type="dxa"/>
            </w:tcMar>
          </w:tcPr>
          <w:p w14:paraId="5D25F3FA" w14:textId="124D43C0" w:rsidR="003E67B8" w:rsidRPr="00AC6D51" w:rsidRDefault="003E67B8" w:rsidP="006E3ADA">
            <w:pPr>
              <w:rPr>
                <w:color w:val="000000" w:themeColor="text1"/>
              </w:rPr>
            </w:pPr>
            <w:r w:rsidRPr="00AC6D51">
              <w:rPr>
                <w:color w:val="000000" w:themeColor="text1"/>
              </w:rPr>
              <w:t>2.</w:t>
            </w:r>
            <w:r w:rsidR="006E3ADA" w:rsidRPr="00AC6D51">
              <w:rPr>
                <w:color w:val="000000" w:themeColor="text1"/>
              </w:rPr>
              <w:t xml:space="preserve"> </w:t>
            </w:r>
            <w:r w:rsidRPr="00AC6D51">
              <w:rPr>
                <w:color w:val="000000" w:themeColor="text1"/>
              </w:rPr>
              <w:t>Wsparcie w zarządzaniu projektem ID</w:t>
            </w:r>
            <w:r w:rsidR="006E3ADA" w:rsidRPr="00AC6D51">
              <w:rPr>
                <w:color w:val="000000" w:themeColor="text1"/>
              </w:rPr>
              <w:t>-</w:t>
            </w:r>
            <w:r w:rsidRPr="00AC6D51">
              <w:rPr>
                <w:color w:val="000000" w:themeColor="text1"/>
              </w:rPr>
              <w:t>UB</w:t>
            </w:r>
          </w:p>
          <w:p w14:paraId="140DB0FD" w14:textId="77777777" w:rsidR="003E67B8" w:rsidRPr="00AC6D51" w:rsidRDefault="003E67B8" w:rsidP="006E3ADA">
            <w:pPr>
              <w:widowControl w:val="0"/>
              <w:spacing w:line="240" w:lineRule="auto"/>
              <w:rPr>
                <w:color w:val="000000" w:themeColor="text1"/>
              </w:rPr>
            </w:pPr>
          </w:p>
        </w:tc>
        <w:tc>
          <w:tcPr>
            <w:tcW w:w="6289" w:type="dxa"/>
            <w:tcMar>
              <w:top w:w="100" w:type="dxa"/>
              <w:left w:w="100" w:type="dxa"/>
              <w:bottom w:w="100" w:type="dxa"/>
              <w:right w:w="100" w:type="dxa"/>
            </w:tcMar>
          </w:tcPr>
          <w:p w14:paraId="6C4B945A"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t>Ustalaniu procesów zarządczych</w:t>
            </w:r>
          </w:p>
          <w:p w14:paraId="2A87349C"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t>Wdrażanie monitoringu projektu</w:t>
            </w:r>
          </w:p>
          <w:p w14:paraId="1FFA1E83"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t>Identyfikacja i reagowanie na trudności w realizacji projektu</w:t>
            </w:r>
          </w:p>
          <w:p w14:paraId="59715943"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lastRenderedPageBreak/>
              <w:t xml:space="preserve">Moderowanie posiedzeń komitetu sterującego, roboczych spotkań wewnątrzuczelnianych oraz spotkań z partnerami zewnętrznymi </w:t>
            </w:r>
          </w:p>
          <w:p w14:paraId="6C7A38BA"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t>Wsparcie negocjacji w sytuacjach konfliktowych na poziomie zarządczym</w:t>
            </w:r>
          </w:p>
        </w:tc>
      </w:tr>
      <w:tr w:rsidR="00AC6D51" w:rsidRPr="00AC6D51" w14:paraId="492752AB" w14:textId="77777777" w:rsidTr="006E3ADA">
        <w:tc>
          <w:tcPr>
            <w:tcW w:w="3251" w:type="dxa"/>
            <w:tcMar>
              <w:top w:w="100" w:type="dxa"/>
              <w:left w:w="100" w:type="dxa"/>
              <w:bottom w:w="100" w:type="dxa"/>
              <w:right w:w="100" w:type="dxa"/>
            </w:tcMar>
          </w:tcPr>
          <w:p w14:paraId="4219730A" w14:textId="3B6560AE" w:rsidR="003E67B8" w:rsidRPr="00AC6D51" w:rsidRDefault="003E67B8" w:rsidP="006E3ADA">
            <w:pPr>
              <w:rPr>
                <w:color w:val="000000" w:themeColor="text1"/>
              </w:rPr>
            </w:pPr>
            <w:r w:rsidRPr="00AC6D51">
              <w:rPr>
                <w:color w:val="000000" w:themeColor="text1"/>
              </w:rPr>
              <w:t>3.Wsparcie w aplikowaniu o zewnętrzne źródła finansowania</w:t>
            </w:r>
          </w:p>
          <w:p w14:paraId="655F1B26" w14:textId="77777777" w:rsidR="003E67B8" w:rsidRPr="00AC6D51" w:rsidRDefault="003E67B8" w:rsidP="006E3ADA">
            <w:pPr>
              <w:widowControl w:val="0"/>
              <w:spacing w:line="240" w:lineRule="auto"/>
              <w:rPr>
                <w:color w:val="000000" w:themeColor="text1"/>
              </w:rPr>
            </w:pPr>
          </w:p>
        </w:tc>
        <w:tc>
          <w:tcPr>
            <w:tcW w:w="6289" w:type="dxa"/>
            <w:tcMar>
              <w:top w:w="100" w:type="dxa"/>
              <w:left w:w="100" w:type="dxa"/>
              <w:bottom w:w="100" w:type="dxa"/>
              <w:right w:w="100" w:type="dxa"/>
            </w:tcMar>
          </w:tcPr>
          <w:p w14:paraId="0CA17CD1" w14:textId="77777777" w:rsidR="003E67B8" w:rsidRPr="00AC6D51" w:rsidRDefault="003E67B8" w:rsidP="006E3ADA">
            <w:pPr>
              <w:numPr>
                <w:ilvl w:val="0"/>
                <w:numId w:val="8"/>
              </w:numPr>
              <w:ind w:left="454" w:hanging="284"/>
              <w:rPr>
                <w:color w:val="000000" w:themeColor="text1"/>
              </w:rPr>
            </w:pPr>
            <w:r w:rsidRPr="00AC6D51">
              <w:rPr>
                <w:color w:val="000000" w:themeColor="text1"/>
              </w:rPr>
              <w:t>Identyfikacja i analiza możliwości aplikacyjnych UAM w krajowych i międzynarodowych konkursach grantowych</w:t>
            </w:r>
          </w:p>
          <w:p w14:paraId="2A3E02A4" w14:textId="77777777" w:rsidR="003E67B8" w:rsidRPr="00AC6D51" w:rsidRDefault="003E67B8" w:rsidP="006E3ADA">
            <w:pPr>
              <w:numPr>
                <w:ilvl w:val="0"/>
                <w:numId w:val="8"/>
              </w:numPr>
              <w:ind w:left="454" w:hanging="284"/>
              <w:rPr>
                <w:color w:val="000000" w:themeColor="text1"/>
              </w:rPr>
            </w:pPr>
            <w:r w:rsidRPr="00AC6D51">
              <w:rPr>
                <w:color w:val="000000" w:themeColor="text1"/>
              </w:rPr>
              <w:t>Wyłanianie osób/zespołów gotowych do aplikowania o środki w międzynarodowych konkursach</w:t>
            </w:r>
          </w:p>
          <w:p w14:paraId="27F82792" w14:textId="77777777" w:rsidR="003E67B8" w:rsidRPr="00AC6D51" w:rsidRDefault="003E67B8" w:rsidP="006E3ADA">
            <w:pPr>
              <w:numPr>
                <w:ilvl w:val="0"/>
                <w:numId w:val="8"/>
              </w:numPr>
              <w:ind w:left="454" w:hanging="284"/>
              <w:rPr>
                <w:color w:val="000000" w:themeColor="text1"/>
              </w:rPr>
            </w:pPr>
            <w:r w:rsidRPr="00AC6D51">
              <w:rPr>
                <w:color w:val="000000" w:themeColor="text1"/>
              </w:rPr>
              <w:t>Wsparcie w tworzeniu wniosków konkursowych</w:t>
            </w:r>
          </w:p>
          <w:p w14:paraId="7612C548" w14:textId="77777777" w:rsidR="003E67B8" w:rsidRPr="00AC6D51" w:rsidRDefault="003E67B8" w:rsidP="006E3ADA">
            <w:pPr>
              <w:numPr>
                <w:ilvl w:val="0"/>
                <w:numId w:val="8"/>
              </w:numPr>
              <w:ind w:left="454" w:hanging="284"/>
              <w:rPr>
                <w:rFonts w:ascii="Calibri" w:eastAsia="Calibri" w:hAnsi="Calibri" w:cs="Calibri"/>
                <w:color w:val="000000" w:themeColor="text1"/>
              </w:rPr>
            </w:pPr>
            <w:r w:rsidRPr="00AC6D51">
              <w:rPr>
                <w:color w:val="000000" w:themeColor="text1"/>
              </w:rPr>
              <w:t>Koordynacja współpracy z partnerami naukowymi/instytucjonalnymi</w:t>
            </w:r>
          </w:p>
        </w:tc>
      </w:tr>
      <w:tr w:rsidR="00AC6D51" w:rsidRPr="00AC6D51" w14:paraId="0E991F74" w14:textId="77777777" w:rsidTr="006E3ADA">
        <w:tc>
          <w:tcPr>
            <w:tcW w:w="3251" w:type="dxa"/>
            <w:tcMar>
              <w:top w:w="100" w:type="dxa"/>
              <w:left w:w="100" w:type="dxa"/>
              <w:bottom w:w="100" w:type="dxa"/>
              <w:right w:w="100" w:type="dxa"/>
            </w:tcMar>
          </w:tcPr>
          <w:p w14:paraId="049B392D" w14:textId="77777777" w:rsidR="003E67B8" w:rsidRPr="00AC6D51" w:rsidRDefault="003E67B8" w:rsidP="006E3ADA">
            <w:pPr>
              <w:rPr>
                <w:color w:val="000000" w:themeColor="text1"/>
              </w:rPr>
            </w:pPr>
            <w:r w:rsidRPr="00AC6D51">
              <w:rPr>
                <w:color w:val="000000" w:themeColor="text1"/>
              </w:rPr>
              <w:t>4.Wsparcie w wypracowaniu polityk UAM</w:t>
            </w:r>
          </w:p>
          <w:p w14:paraId="51ED18A9" w14:textId="77777777" w:rsidR="003E67B8" w:rsidRPr="00AC6D51" w:rsidRDefault="003E67B8" w:rsidP="006E3ADA">
            <w:pPr>
              <w:widowControl w:val="0"/>
              <w:spacing w:line="240" w:lineRule="auto"/>
              <w:rPr>
                <w:color w:val="000000" w:themeColor="text1"/>
              </w:rPr>
            </w:pPr>
          </w:p>
        </w:tc>
        <w:tc>
          <w:tcPr>
            <w:tcW w:w="6289" w:type="dxa"/>
            <w:tcMar>
              <w:top w:w="100" w:type="dxa"/>
              <w:left w:w="100" w:type="dxa"/>
              <w:bottom w:w="100" w:type="dxa"/>
              <w:right w:w="100" w:type="dxa"/>
            </w:tcMar>
          </w:tcPr>
          <w:p w14:paraId="0FD7F6C5" w14:textId="77777777" w:rsidR="003E67B8" w:rsidRPr="00AC6D51" w:rsidRDefault="003E67B8" w:rsidP="006E3ADA">
            <w:pPr>
              <w:numPr>
                <w:ilvl w:val="0"/>
                <w:numId w:val="8"/>
              </w:numPr>
              <w:ind w:left="454" w:hanging="284"/>
              <w:rPr>
                <w:color w:val="000000" w:themeColor="text1"/>
              </w:rPr>
            </w:pPr>
            <w:r w:rsidRPr="00AC6D51">
              <w:rPr>
                <w:color w:val="000000" w:themeColor="text1"/>
              </w:rPr>
              <w:t>Akademicki HR</w:t>
            </w:r>
          </w:p>
          <w:p w14:paraId="6B22A234" w14:textId="77777777" w:rsidR="003E67B8" w:rsidRPr="00AC6D51" w:rsidRDefault="003E67B8" w:rsidP="006E3ADA">
            <w:pPr>
              <w:numPr>
                <w:ilvl w:val="0"/>
                <w:numId w:val="8"/>
              </w:numPr>
              <w:ind w:left="454" w:hanging="284"/>
              <w:rPr>
                <w:color w:val="000000" w:themeColor="text1"/>
              </w:rPr>
            </w:pPr>
            <w:r w:rsidRPr="00AC6D51">
              <w:rPr>
                <w:color w:val="000000" w:themeColor="text1"/>
              </w:rPr>
              <w:t>Mentoring akademicki</w:t>
            </w:r>
          </w:p>
          <w:p w14:paraId="2AB59F66" w14:textId="77777777" w:rsidR="003E67B8" w:rsidRPr="00AC6D51" w:rsidRDefault="003E67B8" w:rsidP="006E3ADA">
            <w:pPr>
              <w:numPr>
                <w:ilvl w:val="0"/>
                <w:numId w:val="8"/>
              </w:numPr>
              <w:ind w:left="454" w:hanging="284"/>
              <w:rPr>
                <w:color w:val="000000" w:themeColor="text1"/>
              </w:rPr>
            </w:pPr>
            <w:r w:rsidRPr="00AC6D51">
              <w:rPr>
                <w:color w:val="000000" w:themeColor="text1"/>
              </w:rPr>
              <w:t>Modelowanie finansowe</w:t>
            </w:r>
          </w:p>
          <w:p w14:paraId="14B0E54C" w14:textId="77777777" w:rsidR="003E67B8" w:rsidRPr="00AC6D51" w:rsidRDefault="003E67B8" w:rsidP="006E3ADA">
            <w:pPr>
              <w:numPr>
                <w:ilvl w:val="0"/>
                <w:numId w:val="8"/>
              </w:numPr>
              <w:ind w:left="454" w:hanging="284"/>
              <w:rPr>
                <w:color w:val="000000" w:themeColor="text1"/>
              </w:rPr>
            </w:pPr>
            <w:r w:rsidRPr="00AC6D51">
              <w:rPr>
                <w:color w:val="000000" w:themeColor="text1"/>
              </w:rPr>
              <w:t>Umiędzynarodowienie kadry badawczej – pozyskiwanie i obsługa naukowców zagranicznych</w:t>
            </w:r>
          </w:p>
          <w:p w14:paraId="615954E5" w14:textId="77777777" w:rsidR="003E67B8" w:rsidRPr="00AC6D51" w:rsidRDefault="003E67B8" w:rsidP="006E3ADA">
            <w:pPr>
              <w:numPr>
                <w:ilvl w:val="0"/>
                <w:numId w:val="8"/>
              </w:numPr>
              <w:ind w:left="454" w:hanging="284"/>
              <w:rPr>
                <w:color w:val="000000" w:themeColor="text1"/>
              </w:rPr>
            </w:pPr>
            <w:r w:rsidRPr="00AC6D51">
              <w:rPr>
                <w:color w:val="000000" w:themeColor="text1"/>
              </w:rPr>
              <w:t>Etyka w badaniach naukowych</w:t>
            </w:r>
          </w:p>
          <w:p w14:paraId="3B1ACF8D" w14:textId="77777777" w:rsidR="003E67B8" w:rsidRPr="00AC6D51" w:rsidRDefault="003E67B8" w:rsidP="006E3ADA">
            <w:pPr>
              <w:numPr>
                <w:ilvl w:val="0"/>
                <w:numId w:val="8"/>
              </w:numPr>
              <w:ind w:left="454" w:hanging="284"/>
              <w:rPr>
                <w:color w:val="000000" w:themeColor="text1"/>
              </w:rPr>
            </w:pPr>
            <w:r w:rsidRPr="00AC6D51">
              <w:rPr>
                <w:color w:val="000000" w:themeColor="text1"/>
              </w:rPr>
              <w:t>Ewaluacja badań naukowych i naukowców</w:t>
            </w:r>
          </w:p>
        </w:tc>
      </w:tr>
      <w:tr w:rsidR="00AC6D51" w:rsidRPr="00AC6D51" w14:paraId="400B31FC" w14:textId="77777777" w:rsidTr="006E3ADA">
        <w:tc>
          <w:tcPr>
            <w:tcW w:w="3251" w:type="dxa"/>
            <w:tcMar>
              <w:top w:w="100" w:type="dxa"/>
              <w:left w:w="100" w:type="dxa"/>
              <w:bottom w:w="100" w:type="dxa"/>
              <w:right w:w="100" w:type="dxa"/>
            </w:tcMar>
          </w:tcPr>
          <w:p w14:paraId="7F368A5F" w14:textId="32A318E0" w:rsidR="003E67B8" w:rsidRPr="00AC6D51" w:rsidRDefault="003E67B8" w:rsidP="006E3ADA">
            <w:pPr>
              <w:rPr>
                <w:color w:val="000000" w:themeColor="text1"/>
              </w:rPr>
            </w:pPr>
            <w:r w:rsidRPr="00AC6D51">
              <w:rPr>
                <w:color w:val="000000" w:themeColor="text1"/>
              </w:rPr>
              <w:t>5.Moderowanie spotkań</w:t>
            </w:r>
          </w:p>
          <w:p w14:paraId="6A674CCE" w14:textId="77777777" w:rsidR="003E67B8" w:rsidRPr="00AC6D51" w:rsidRDefault="003E67B8" w:rsidP="006E3ADA">
            <w:pPr>
              <w:widowControl w:val="0"/>
              <w:spacing w:line="240" w:lineRule="auto"/>
              <w:rPr>
                <w:color w:val="000000" w:themeColor="text1"/>
              </w:rPr>
            </w:pPr>
          </w:p>
        </w:tc>
        <w:tc>
          <w:tcPr>
            <w:tcW w:w="6289" w:type="dxa"/>
            <w:tcMar>
              <w:top w:w="100" w:type="dxa"/>
              <w:left w:w="100" w:type="dxa"/>
              <w:bottom w:w="100" w:type="dxa"/>
              <w:right w:w="100" w:type="dxa"/>
            </w:tcMar>
          </w:tcPr>
          <w:p w14:paraId="17FA6310" w14:textId="77777777" w:rsidR="003E67B8" w:rsidRPr="00AC6D51" w:rsidRDefault="003E67B8" w:rsidP="006E3ADA">
            <w:pPr>
              <w:numPr>
                <w:ilvl w:val="0"/>
                <w:numId w:val="8"/>
              </w:numPr>
              <w:ind w:left="454" w:hanging="284"/>
              <w:rPr>
                <w:color w:val="000000" w:themeColor="text1"/>
              </w:rPr>
            </w:pPr>
            <w:r w:rsidRPr="00AC6D51">
              <w:rPr>
                <w:color w:val="000000" w:themeColor="text1"/>
              </w:rPr>
              <w:t>Moderowanie spotkań z udziałem różnych grup interesariuszy</w:t>
            </w:r>
          </w:p>
          <w:p w14:paraId="7BB729B0" w14:textId="77777777" w:rsidR="003E67B8" w:rsidRPr="00AC6D51" w:rsidRDefault="003E67B8" w:rsidP="006E3ADA">
            <w:pPr>
              <w:numPr>
                <w:ilvl w:val="0"/>
                <w:numId w:val="8"/>
              </w:numPr>
              <w:ind w:left="454" w:hanging="284"/>
              <w:rPr>
                <w:color w:val="000000" w:themeColor="text1"/>
              </w:rPr>
            </w:pPr>
            <w:r w:rsidRPr="00AC6D51">
              <w:rPr>
                <w:color w:val="000000" w:themeColor="text1"/>
              </w:rPr>
              <w:t>Negocjowanie rozwiązań w sytuacjach konfliktowych</w:t>
            </w:r>
          </w:p>
          <w:p w14:paraId="3CC72CB7" w14:textId="77777777" w:rsidR="003E67B8" w:rsidRPr="00AC6D51" w:rsidRDefault="003E67B8" w:rsidP="006E3ADA">
            <w:pPr>
              <w:numPr>
                <w:ilvl w:val="0"/>
                <w:numId w:val="8"/>
              </w:numPr>
              <w:ind w:left="454" w:hanging="284"/>
              <w:rPr>
                <w:color w:val="000000" w:themeColor="text1"/>
              </w:rPr>
            </w:pPr>
            <w:r w:rsidRPr="00AC6D51">
              <w:rPr>
                <w:color w:val="000000" w:themeColor="text1"/>
              </w:rPr>
              <w:t>Przygotowywanie seminariów tematycznych</w:t>
            </w:r>
          </w:p>
        </w:tc>
      </w:tr>
      <w:tr w:rsidR="00AC6D51" w:rsidRPr="00AC6D51" w14:paraId="2B239951" w14:textId="77777777" w:rsidTr="006E3ADA">
        <w:tc>
          <w:tcPr>
            <w:tcW w:w="3251" w:type="dxa"/>
            <w:tcMar>
              <w:top w:w="100" w:type="dxa"/>
              <w:left w:w="100" w:type="dxa"/>
              <w:bottom w:w="100" w:type="dxa"/>
              <w:right w:w="100" w:type="dxa"/>
            </w:tcMar>
          </w:tcPr>
          <w:p w14:paraId="088971A8" w14:textId="77777777" w:rsidR="003E67B8" w:rsidRPr="00AC6D51" w:rsidRDefault="003E67B8" w:rsidP="006E3ADA">
            <w:pPr>
              <w:rPr>
                <w:color w:val="000000" w:themeColor="text1"/>
              </w:rPr>
            </w:pPr>
            <w:r w:rsidRPr="00AC6D51">
              <w:rPr>
                <w:color w:val="000000" w:themeColor="text1"/>
              </w:rPr>
              <w:t>6.Analizy danych</w:t>
            </w:r>
          </w:p>
          <w:p w14:paraId="1BD9FD18" w14:textId="77777777" w:rsidR="003E67B8" w:rsidRPr="00AC6D51" w:rsidRDefault="003E67B8" w:rsidP="006E3ADA">
            <w:pPr>
              <w:rPr>
                <w:color w:val="000000" w:themeColor="text1"/>
              </w:rPr>
            </w:pPr>
          </w:p>
        </w:tc>
        <w:tc>
          <w:tcPr>
            <w:tcW w:w="6289" w:type="dxa"/>
            <w:tcMar>
              <w:top w:w="100" w:type="dxa"/>
              <w:left w:w="100" w:type="dxa"/>
              <w:bottom w:w="100" w:type="dxa"/>
              <w:right w:w="100" w:type="dxa"/>
            </w:tcMar>
          </w:tcPr>
          <w:p w14:paraId="14CF4B00" w14:textId="68EA5A00" w:rsidR="003E67B8" w:rsidRPr="00AC6D51" w:rsidRDefault="003E67B8" w:rsidP="006E3ADA">
            <w:pPr>
              <w:numPr>
                <w:ilvl w:val="0"/>
                <w:numId w:val="8"/>
              </w:numPr>
              <w:ind w:left="454" w:hanging="284"/>
              <w:rPr>
                <w:color w:val="000000" w:themeColor="text1"/>
              </w:rPr>
            </w:pPr>
            <w:r w:rsidRPr="00AC6D51">
              <w:rPr>
                <w:color w:val="000000" w:themeColor="text1"/>
              </w:rPr>
              <w:t>Doradztwo i wsparcie merytoryczne dla jednostek wewnętrznych UAM w przygotowaniu analiz obejmujących m.in.: identyfikacj</w:t>
            </w:r>
            <w:r w:rsidR="006E3ADA" w:rsidRPr="00AC6D51">
              <w:rPr>
                <w:color w:val="000000" w:themeColor="text1"/>
              </w:rPr>
              <w:t>ę</w:t>
            </w:r>
            <w:r w:rsidRPr="00AC6D51">
              <w:rPr>
                <w:color w:val="000000" w:themeColor="text1"/>
              </w:rPr>
              <w:t xml:space="preserve"> “emerging topics”, mapowani</w:t>
            </w:r>
            <w:r w:rsidR="006E3ADA" w:rsidRPr="00AC6D51">
              <w:rPr>
                <w:color w:val="000000" w:themeColor="text1"/>
              </w:rPr>
              <w:t>e</w:t>
            </w:r>
            <w:r w:rsidRPr="00AC6D51">
              <w:rPr>
                <w:color w:val="000000" w:themeColor="text1"/>
              </w:rPr>
              <w:t xml:space="preserve"> współprac międzywydziałowych, badani</w:t>
            </w:r>
            <w:r w:rsidR="006E3ADA" w:rsidRPr="00AC6D51">
              <w:rPr>
                <w:color w:val="000000" w:themeColor="text1"/>
              </w:rPr>
              <w:t>e</w:t>
            </w:r>
            <w:r w:rsidRPr="00AC6D51">
              <w:rPr>
                <w:color w:val="000000" w:themeColor="text1"/>
              </w:rPr>
              <w:t xml:space="preserve"> pozanaukowego wpływu badań na społeczeństwo</w:t>
            </w:r>
          </w:p>
          <w:p w14:paraId="6F7D0B33" w14:textId="77777777" w:rsidR="003E67B8" w:rsidRPr="00AC6D51" w:rsidRDefault="003E67B8" w:rsidP="006E3ADA">
            <w:pPr>
              <w:numPr>
                <w:ilvl w:val="0"/>
                <w:numId w:val="8"/>
              </w:numPr>
              <w:ind w:left="454" w:hanging="284"/>
              <w:rPr>
                <w:color w:val="000000" w:themeColor="text1"/>
              </w:rPr>
            </w:pPr>
            <w:r w:rsidRPr="00AC6D51">
              <w:rPr>
                <w:color w:val="000000" w:themeColor="text1"/>
              </w:rPr>
              <w:t>Analiza pozycji rankingowych i doradztwo w tym zakresie</w:t>
            </w:r>
          </w:p>
        </w:tc>
      </w:tr>
      <w:tr w:rsidR="003E67B8" w:rsidRPr="00AC6D51" w14:paraId="70633076" w14:textId="77777777" w:rsidTr="006E3ADA">
        <w:tc>
          <w:tcPr>
            <w:tcW w:w="3251" w:type="dxa"/>
            <w:tcMar>
              <w:top w:w="100" w:type="dxa"/>
              <w:left w:w="100" w:type="dxa"/>
              <w:bottom w:w="100" w:type="dxa"/>
              <w:right w:w="100" w:type="dxa"/>
            </w:tcMar>
          </w:tcPr>
          <w:p w14:paraId="0FBD8096" w14:textId="77777777" w:rsidR="003E67B8" w:rsidRPr="00AC6D51" w:rsidRDefault="003E67B8" w:rsidP="006E3ADA">
            <w:pPr>
              <w:rPr>
                <w:color w:val="000000" w:themeColor="text1"/>
              </w:rPr>
            </w:pPr>
            <w:r w:rsidRPr="00AC6D51">
              <w:rPr>
                <w:color w:val="000000" w:themeColor="text1"/>
              </w:rPr>
              <w:t>7.Szkolenia i warsztaty</w:t>
            </w:r>
          </w:p>
        </w:tc>
        <w:tc>
          <w:tcPr>
            <w:tcW w:w="6289" w:type="dxa"/>
            <w:tcMar>
              <w:top w:w="100" w:type="dxa"/>
              <w:left w:w="100" w:type="dxa"/>
              <w:bottom w:w="100" w:type="dxa"/>
              <w:right w:w="100" w:type="dxa"/>
            </w:tcMar>
          </w:tcPr>
          <w:p w14:paraId="73FAAAE5" w14:textId="77777777" w:rsidR="003E67B8" w:rsidRPr="00AC6D51" w:rsidRDefault="003E67B8" w:rsidP="006E3ADA">
            <w:pPr>
              <w:numPr>
                <w:ilvl w:val="0"/>
                <w:numId w:val="8"/>
              </w:numPr>
              <w:ind w:left="454" w:hanging="284"/>
              <w:rPr>
                <w:color w:val="000000" w:themeColor="text1"/>
              </w:rPr>
            </w:pPr>
            <w:r w:rsidRPr="00AC6D51">
              <w:rPr>
                <w:color w:val="000000" w:themeColor="text1"/>
              </w:rPr>
              <w:t>Projektowanie i prowadzenie warsztatów rozwoju kompetencji dla kadry zarządczej i administracyjnej UAM</w:t>
            </w:r>
          </w:p>
          <w:p w14:paraId="727AFA11" w14:textId="77777777" w:rsidR="003E67B8" w:rsidRPr="00AC6D51" w:rsidRDefault="003E67B8" w:rsidP="006E3ADA">
            <w:pPr>
              <w:numPr>
                <w:ilvl w:val="0"/>
                <w:numId w:val="8"/>
              </w:numPr>
              <w:ind w:left="454" w:hanging="284"/>
              <w:rPr>
                <w:color w:val="000000" w:themeColor="text1"/>
              </w:rPr>
            </w:pPr>
            <w:r w:rsidRPr="00AC6D51">
              <w:rPr>
                <w:color w:val="000000" w:themeColor="text1"/>
              </w:rPr>
              <w:t>Szkolenia z monitoringu opartego na danych bibliometrycznych z wykorzystaniem wskaźników takich jak FWCI, SI, NCI, identyfikacja emerging topics w priorytetowych obszarach badawczych oraz ocena efektywności inwestycji w kadry i infrastrukturę badawczą</w:t>
            </w:r>
          </w:p>
          <w:p w14:paraId="72D84726" w14:textId="018BA88A" w:rsidR="003E67B8" w:rsidRPr="00AC6D51" w:rsidRDefault="003E67B8" w:rsidP="006E3ADA">
            <w:pPr>
              <w:numPr>
                <w:ilvl w:val="0"/>
                <w:numId w:val="8"/>
              </w:numPr>
              <w:ind w:left="454" w:hanging="284"/>
              <w:rPr>
                <w:color w:val="000000" w:themeColor="text1"/>
              </w:rPr>
            </w:pPr>
            <w:r w:rsidRPr="00AC6D51">
              <w:rPr>
                <w:color w:val="000000" w:themeColor="text1"/>
              </w:rPr>
              <w:t>Warsztaty z zarządzania strategicznego w inicjatywach doskonałości (obejmujące m. in. interpretację wyników ewaluacji parametrycznej w kontekście celów ID</w:t>
            </w:r>
            <w:r w:rsidR="006E3ADA" w:rsidRPr="00AC6D51">
              <w:rPr>
                <w:color w:val="000000" w:themeColor="text1"/>
              </w:rPr>
              <w:t>-</w:t>
            </w:r>
            <w:r w:rsidRPr="00AC6D51">
              <w:rPr>
                <w:color w:val="000000" w:themeColor="text1"/>
              </w:rPr>
              <w:t>UB, oraz metodyki przeglądu śródokresowego)</w:t>
            </w:r>
          </w:p>
          <w:p w14:paraId="6E2E6913" w14:textId="77777777" w:rsidR="003E67B8" w:rsidRPr="00AC6D51" w:rsidRDefault="003E67B8" w:rsidP="006E3ADA">
            <w:pPr>
              <w:numPr>
                <w:ilvl w:val="0"/>
                <w:numId w:val="8"/>
              </w:numPr>
              <w:ind w:left="454" w:hanging="284"/>
              <w:rPr>
                <w:color w:val="000000" w:themeColor="text1"/>
              </w:rPr>
            </w:pPr>
            <w:r w:rsidRPr="00AC6D51">
              <w:rPr>
                <w:color w:val="000000" w:themeColor="text1"/>
              </w:rPr>
              <w:t>Warsztaty z przygotowania wniosków konkursowych (krajowych i międzynarodowych), w tym symulacje wywiadów konkursowych</w:t>
            </w:r>
          </w:p>
          <w:p w14:paraId="0581E9E1" w14:textId="77777777" w:rsidR="003E67B8" w:rsidRPr="00AC6D51" w:rsidRDefault="003E67B8" w:rsidP="006E3ADA">
            <w:pPr>
              <w:numPr>
                <w:ilvl w:val="0"/>
                <w:numId w:val="8"/>
              </w:numPr>
              <w:ind w:left="454" w:hanging="284"/>
              <w:rPr>
                <w:color w:val="000000" w:themeColor="text1"/>
              </w:rPr>
            </w:pPr>
            <w:r w:rsidRPr="00AC6D51">
              <w:rPr>
                <w:color w:val="000000" w:themeColor="text1"/>
              </w:rPr>
              <w:t>Szkolenia z zakresu polityk akademickich (HR, mentoring, internacjonalizacja)</w:t>
            </w:r>
          </w:p>
          <w:p w14:paraId="63F60679" w14:textId="77777777" w:rsidR="003E67B8" w:rsidRPr="00AC6D51" w:rsidRDefault="003E67B8" w:rsidP="006E3ADA">
            <w:pPr>
              <w:numPr>
                <w:ilvl w:val="0"/>
                <w:numId w:val="8"/>
              </w:numPr>
              <w:spacing w:after="240"/>
              <w:ind w:left="454" w:hanging="284"/>
              <w:rPr>
                <w:color w:val="000000" w:themeColor="text1"/>
              </w:rPr>
            </w:pPr>
            <w:r w:rsidRPr="00AC6D51">
              <w:rPr>
                <w:color w:val="000000" w:themeColor="text1"/>
              </w:rPr>
              <w:t>Warsztaty analityczne wspierające pracowników UAM w interpretacji i wykorzystaniu danych bibliometrycznych i ewaluacyjnych</w:t>
            </w:r>
          </w:p>
        </w:tc>
      </w:tr>
    </w:tbl>
    <w:p w14:paraId="28471D46" w14:textId="77777777" w:rsidR="003E67B8" w:rsidRPr="00AC6D51" w:rsidRDefault="003E67B8" w:rsidP="003E67B8">
      <w:pPr>
        <w:jc w:val="both"/>
        <w:rPr>
          <w:color w:val="000000" w:themeColor="text1"/>
        </w:rPr>
      </w:pPr>
    </w:p>
    <w:p w14:paraId="4B3ACA64" w14:textId="77777777" w:rsidR="003E67B8" w:rsidRPr="00AC6D51" w:rsidRDefault="003E67B8" w:rsidP="003E67B8">
      <w:pPr>
        <w:jc w:val="both"/>
        <w:rPr>
          <w:b/>
          <w:bCs/>
          <w:color w:val="000000" w:themeColor="text1"/>
        </w:rPr>
      </w:pPr>
      <w:r w:rsidRPr="00AC6D51">
        <w:rPr>
          <w:b/>
          <w:bCs/>
          <w:color w:val="000000" w:themeColor="text1"/>
        </w:rPr>
        <w:t xml:space="preserve">Szacowane wolumeny dla każdego modułu: </w:t>
      </w:r>
    </w:p>
    <w:p w14:paraId="29732E81" w14:textId="77777777" w:rsidR="003E67B8" w:rsidRPr="00AC6D51" w:rsidRDefault="003E67B8" w:rsidP="003E67B8">
      <w:pPr>
        <w:jc w:val="both"/>
        <w:rPr>
          <w:bCs/>
          <w:color w:val="000000" w:themeColor="text1"/>
        </w:rPr>
      </w:pPr>
    </w:p>
    <w:p w14:paraId="42CBCBFA" w14:textId="2922E839" w:rsidR="003E67B8" w:rsidRPr="00AC6D51" w:rsidRDefault="00AB0F30" w:rsidP="003E67B8">
      <w:pPr>
        <w:jc w:val="both"/>
        <w:rPr>
          <w:color w:val="000000" w:themeColor="text1"/>
        </w:rPr>
      </w:pPr>
      <w:r w:rsidRPr="00AC6D51">
        <w:rPr>
          <w:color w:val="000000" w:themeColor="text1"/>
        </w:rPr>
        <w:t>Zamawiający szacuje łączny wolumen zamówienia na ok. 100 dni eksperckich, liczonych jako 8-godzinny dzień pracy, w całym okresie realizacji. Szacunkowy podział na moduły przedstawia tabela powyżej. Podane w tabeli moduły mają charakter orientacyjny i nie stanowią zobowiązania Zamawiającego do ich pełnego wykorzystania. Wynagrodzenie za poszczególne zlecenia cząstkowe obliczane jest jako iloczyn liczby dni eksperckich i stawek jednostkowych zaoferowanych przez Wykonawcę</w:t>
      </w:r>
      <w:r w:rsidR="003E67B8" w:rsidRPr="00AC6D51">
        <w:rPr>
          <w:color w:val="000000" w:themeColor="text1"/>
        </w:rPr>
        <w:t>.</w:t>
      </w:r>
    </w:p>
    <w:p w14:paraId="1F5D09BE" w14:textId="77777777" w:rsidR="003E67B8" w:rsidRPr="00AC6D51" w:rsidRDefault="003E67B8" w:rsidP="003E67B8">
      <w:pPr>
        <w:jc w:val="both"/>
        <w:rPr>
          <w:b/>
          <w:bCs/>
          <w:color w:val="000000" w:themeColor="text1"/>
        </w:rPr>
      </w:pPr>
    </w:p>
    <w:p w14:paraId="4F4B8248" w14:textId="77777777" w:rsidR="003E67B8" w:rsidRPr="00AC6D51" w:rsidRDefault="003E67B8" w:rsidP="003E67B8">
      <w:pPr>
        <w:jc w:val="both"/>
        <w:rPr>
          <w:b/>
          <w:bCs/>
          <w:color w:val="000000" w:themeColor="text1"/>
        </w:rPr>
      </w:pPr>
      <w:r w:rsidRPr="00AC6D51">
        <w:rPr>
          <w:b/>
          <w:bCs/>
          <w:color w:val="000000" w:themeColor="text1"/>
        </w:rPr>
        <w:t>Wymiar i forma realizacji</w:t>
      </w:r>
    </w:p>
    <w:p w14:paraId="1ED1F035" w14:textId="05AFA664" w:rsidR="003E67B8" w:rsidRPr="00AC6D51" w:rsidRDefault="003E67B8" w:rsidP="003E2273">
      <w:pPr>
        <w:numPr>
          <w:ilvl w:val="0"/>
          <w:numId w:val="11"/>
        </w:numPr>
        <w:ind w:left="624" w:hanging="397"/>
        <w:jc w:val="both"/>
        <w:rPr>
          <w:color w:val="000000" w:themeColor="text1"/>
        </w:rPr>
      </w:pPr>
      <w:r w:rsidRPr="00AC6D51">
        <w:rPr>
          <w:color w:val="000000" w:themeColor="text1"/>
        </w:rPr>
        <w:t>Realizacja modułów prowadzona będzie po uprzednim złożeniu zapytania przez UAM do Wykonawcy, w którym wstępnie określony zostanie moduł i jego zakres do realizacji. Wykonawca w ciągu 5 dni roboczych określi harmonogram realizacji. Wynagrodzenie za zlecenie obliczane jest na podstawie zaoferowanych stawek jednostkowych i liczby godzin</w:t>
      </w:r>
      <w:r w:rsidR="003E2273" w:rsidRPr="00AC6D51">
        <w:rPr>
          <w:color w:val="000000" w:themeColor="text1"/>
        </w:rPr>
        <w:t xml:space="preserve"> </w:t>
      </w:r>
      <w:r w:rsidRPr="00AC6D51">
        <w:rPr>
          <w:color w:val="000000" w:themeColor="text1"/>
        </w:rPr>
        <w:t>eksperckich uzgodnionych przy zleceniu, nieprzekraczającej limitów określonych w umowie.</w:t>
      </w:r>
    </w:p>
    <w:p w14:paraId="76F8D1E1" w14:textId="77777777" w:rsidR="003E67B8" w:rsidRPr="00AC6D51" w:rsidRDefault="003E67B8" w:rsidP="003E2273">
      <w:pPr>
        <w:numPr>
          <w:ilvl w:val="0"/>
          <w:numId w:val="11"/>
        </w:numPr>
        <w:ind w:left="624" w:hanging="397"/>
        <w:jc w:val="both"/>
        <w:rPr>
          <w:color w:val="000000" w:themeColor="text1"/>
        </w:rPr>
      </w:pPr>
      <w:r w:rsidRPr="00AC6D51">
        <w:rPr>
          <w:color w:val="000000" w:themeColor="text1"/>
        </w:rPr>
        <w:t xml:space="preserve">Usługi będą realizowane w formie zdalnej oraz stacjonarnej (siedziba Zamawiającego lub inne wskazane miejsce) — proporcja do ustalenia z Zamawiającym. </w:t>
      </w:r>
    </w:p>
    <w:p w14:paraId="4298A085" w14:textId="77777777" w:rsidR="003E67B8" w:rsidRPr="00AC6D51" w:rsidRDefault="003E67B8" w:rsidP="003E2273">
      <w:pPr>
        <w:numPr>
          <w:ilvl w:val="0"/>
          <w:numId w:val="11"/>
        </w:numPr>
        <w:ind w:left="624" w:hanging="397"/>
        <w:jc w:val="both"/>
        <w:rPr>
          <w:color w:val="000000" w:themeColor="text1"/>
        </w:rPr>
      </w:pPr>
      <w:r w:rsidRPr="00AC6D51">
        <w:rPr>
          <w:color w:val="000000" w:themeColor="text1"/>
        </w:rPr>
        <w:t>Spotkania moderowane przez Wykonawcę będą organizowane w terminach uzgodnionych z Zamawiającym z co najmniej 5-dniowym wyprzedzeniem.</w:t>
      </w:r>
    </w:p>
    <w:p w14:paraId="7452EADA" w14:textId="77777777" w:rsidR="003E67B8" w:rsidRPr="00AC6D51" w:rsidRDefault="003E67B8" w:rsidP="003E2273">
      <w:pPr>
        <w:numPr>
          <w:ilvl w:val="0"/>
          <w:numId w:val="11"/>
        </w:numPr>
        <w:spacing w:after="40"/>
        <w:ind w:left="624" w:hanging="397"/>
        <w:jc w:val="both"/>
        <w:rPr>
          <w:color w:val="000000" w:themeColor="text1"/>
        </w:rPr>
      </w:pPr>
      <w:r w:rsidRPr="00AC6D51">
        <w:rPr>
          <w:color w:val="000000" w:themeColor="text1"/>
        </w:rPr>
        <w:t>Raporty i dokumenty dostarczane będą w formie edytowalnej oraz w formacie PDF, w języku polskim lub angielskim.</w:t>
      </w:r>
    </w:p>
    <w:p w14:paraId="2C08938D" w14:textId="77777777" w:rsidR="003E67B8" w:rsidRPr="00AC6D51" w:rsidRDefault="003E67B8" w:rsidP="003E67B8">
      <w:pPr>
        <w:jc w:val="both"/>
        <w:rPr>
          <w:b/>
          <w:bCs/>
          <w:color w:val="000000" w:themeColor="text1"/>
        </w:rPr>
      </w:pPr>
    </w:p>
    <w:p w14:paraId="6011407E" w14:textId="0C97D170" w:rsidR="003E67B8" w:rsidRPr="00AC6D51" w:rsidRDefault="003E67B8" w:rsidP="003E67B8">
      <w:pPr>
        <w:jc w:val="both"/>
        <w:rPr>
          <w:b/>
          <w:bCs/>
          <w:color w:val="000000" w:themeColor="text1"/>
        </w:rPr>
      </w:pPr>
      <w:r w:rsidRPr="00AC6D51">
        <w:rPr>
          <w:b/>
          <w:bCs/>
          <w:color w:val="000000" w:themeColor="text1"/>
        </w:rPr>
        <w:t>Produkty dostarcz</w:t>
      </w:r>
      <w:r w:rsidR="003E2273" w:rsidRPr="00AC6D51">
        <w:rPr>
          <w:b/>
          <w:bCs/>
          <w:color w:val="000000" w:themeColor="text1"/>
        </w:rPr>
        <w:t>a</w:t>
      </w:r>
      <w:r w:rsidRPr="00AC6D51">
        <w:rPr>
          <w:b/>
          <w:bCs/>
          <w:color w:val="000000" w:themeColor="text1"/>
        </w:rPr>
        <w:t>ne Zamawiającemu:</w:t>
      </w:r>
    </w:p>
    <w:p w14:paraId="10E40B6D" w14:textId="374A63D8" w:rsidR="003E67B8" w:rsidRPr="00AC6D51" w:rsidRDefault="003E67B8" w:rsidP="003E67B8">
      <w:pPr>
        <w:numPr>
          <w:ilvl w:val="0"/>
          <w:numId w:val="7"/>
        </w:numPr>
        <w:jc w:val="both"/>
        <w:rPr>
          <w:color w:val="000000" w:themeColor="text1"/>
        </w:rPr>
      </w:pPr>
      <w:r w:rsidRPr="00AC6D51">
        <w:rPr>
          <w:color w:val="000000" w:themeColor="text1"/>
        </w:rPr>
        <w:t>Moduł 1: Wyniki analiz ilościowych do stworzenia raportu i planu ID</w:t>
      </w:r>
      <w:r w:rsidR="003E2273" w:rsidRPr="00AC6D51">
        <w:rPr>
          <w:color w:val="000000" w:themeColor="text1"/>
        </w:rPr>
        <w:t>-</w:t>
      </w:r>
      <w:r w:rsidRPr="00AC6D51">
        <w:rPr>
          <w:color w:val="000000" w:themeColor="text1"/>
        </w:rPr>
        <w:t xml:space="preserve">UB. Wyniki muszą być przedstawione w sposób przejrzysty i z odpowiednimi wizualizacjami, które ułatwią zrozumienie i interpretację wyników. </w:t>
      </w:r>
    </w:p>
    <w:p w14:paraId="17970C6C" w14:textId="77777777" w:rsidR="003E67B8" w:rsidRPr="00AC6D51" w:rsidRDefault="003E67B8" w:rsidP="003E67B8">
      <w:pPr>
        <w:numPr>
          <w:ilvl w:val="0"/>
          <w:numId w:val="7"/>
        </w:numPr>
        <w:jc w:val="both"/>
        <w:rPr>
          <w:color w:val="000000" w:themeColor="text1"/>
        </w:rPr>
      </w:pPr>
      <w:r w:rsidRPr="00AC6D51">
        <w:rPr>
          <w:color w:val="000000" w:themeColor="text1"/>
        </w:rPr>
        <w:t xml:space="preserve">Moduł 2: Mapa procesów zarządczych projektu oraz prezentacja (slide deck, minimum 20 slajdów) dotycząca monitorowania projektu i potencjalnych ryzyk. </w:t>
      </w:r>
    </w:p>
    <w:p w14:paraId="18C44B13" w14:textId="77777777" w:rsidR="003E67B8" w:rsidRPr="00AC6D51" w:rsidRDefault="003E67B8" w:rsidP="003E67B8">
      <w:pPr>
        <w:numPr>
          <w:ilvl w:val="0"/>
          <w:numId w:val="7"/>
        </w:numPr>
        <w:jc w:val="both"/>
        <w:rPr>
          <w:color w:val="000000" w:themeColor="text1"/>
        </w:rPr>
      </w:pPr>
      <w:r w:rsidRPr="00AC6D51">
        <w:rPr>
          <w:color w:val="000000" w:themeColor="text1"/>
        </w:rPr>
        <w:t xml:space="preserve">Moduł 3: Wyniki analizy w postaci prezentacji, zawierające informacje dotyczące zidentyfikowanych konkursów oraz zespołów badawczych UAM, gotowych do aplikowania o środki w konkursach międzynarodowych. </w:t>
      </w:r>
    </w:p>
    <w:p w14:paraId="3D80E873" w14:textId="3BE52B1D" w:rsidR="003E67B8" w:rsidRPr="00AC6D51" w:rsidRDefault="003E67B8" w:rsidP="003E67B8">
      <w:pPr>
        <w:numPr>
          <w:ilvl w:val="0"/>
          <w:numId w:val="7"/>
        </w:numPr>
        <w:jc w:val="both"/>
        <w:rPr>
          <w:color w:val="000000" w:themeColor="text1"/>
        </w:rPr>
      </w:pPr>
      <w:r w:rsidRPr="00AC6D51">
        <w:rPr>
          <w:color w:val="000000" w:themeColor="text1"/>
        </w:rPr>
        <w:t>Moduł 4: Krytyczna recenzja dokumentów uczelnianych (np. Strategi</w:t>
      </w:r>
      <w:r w:rsidR="003E2273" w:rsidRPr="00AC6D51">
        <w:rPr>
          <w:color w:val="000000" w:themeColor="text1"/>
        </w:rPr>
        <w:t>i</w:t>
      </w:r>
      <w:r w:rsidRPr="00AC6D51">
        <w:rPr>
          <w:color w:val="000000" w:themeColor="text1"/>
        </w:rPr>
        <w:t xml:space="preserve">, Regulaminów oceny pracowniczej, polityk HR) w postaci raportu. </w:t>
      </w:r>
    </w:p>
    <w:p w14:paraId="156267BC" w14:textId="77777777" w:rsidR="003E67B8" w:rsidRPr="00AC6D51" w:rsidRDefault="003E67B8" w:rsidP="003E67B8">
      <w:pPr>
        <w:numPr>
          <w:ilvl w:val="0"/>
          <w:numId w:val="7"/>
        </w:numPr>
        <w:jc w:val="both"/>
        <w:rPr>
          <w:color w:val="000000" w:themeColor="text1"/>
        </w:rPr>
      </w:pPr>
      <w:r w:rsidRPr="00AC6D51">
        <w:rPr>
          <w:color w:val="000000" w:themeColor="text1"/>
        </w:rPr>
        <w:t xml:space="preserve">Moduł 5: Prezentacje z seminariów tematycznych. </w:t>
      </w:r>
    </w:p>
    <w:p w14:paraId="7B32569C" w14:textId="77777777" w:rsidR="003E67B8" w:rsidRPr="00AC6D51" w:rsidRDefault="003E67B8" w:rsidP="003E67B8">
      <w:pPr>
        <w:numPr>
          <w:ilvl w:val="0"/>
          <w:numId w:val="7"/>
        </w:numPr>
        <w:jc w:val="both"/>
        <w:rPr>
          <w:color w:val="000000" w:themeColor="text1"/>
        </w:rPr>
      </w:pPr>
      <w:r w:rsidRPr="00AC6D51">
        <w:rPr>
          <w:color w:val="000000" w:themeColor="text1"/>
        </w:rPr>
        <w:t xml:space="preserve">Moduł 6: Wyniki przeprowadzonych analiz danych w postaci raportu albo prezentacji. Wyniki muszą być przedstawione w sposób przejrzysty i z odpowiednimi wizualizacjami, które ułatwią zrozumienie i interpretację wyników. </w:t>
      </w:r>
    </w:p>
    <w:p w14:paraId="55318B2B" w14:textId="77777777" w:rsidR="003E67B8" w:rsidRPr="00AC6D51" w:rsidRDefault="003E67B8" w:rsidP="003E67B8">
      <w:pPr>
        <w:numPr>
          <w:ilvl w:val="0"/>
          <w:numId w:val="7"/>
        </w:numPr>
        <w:jc w:val="both"/>
        <w:rPr>
          <w:color w:val="000000" w:themeColor="text1"/>
        </w:rPr>
      </w:pPr>
      <w:r w:rsidRPr="00AC6D51">
        <w:rPr>
          <w:color w:val="000000" w:themeColor="text1"/>
        </w:rPr>
        <w:t>Moduł 7: Prezentacje ze szkoleń i ewentualnie inne materiały szkoleniowe</w:t>
      </w:r>
    </w:p>
    <w:p w14:paraId="68B4CB0F" w14:textId="77777777" w:rsidR="003E67B8" w:rsidRPr="00AC6D51" w:rsidRDefault="003E67B8" w:rsidP="003E67B8">
      <w:pPr>
        <w:jc w:val="both"/>
        <w:rPr>
          <w:color w:val="000000" w:themeColor="text1"/>
        </w:rPr>
      </w:pPr>
    </w:p>
    <w:p w14:paraId="7ADEE180" w14:textId="77777777" w:rsidR="003E67B8" w:rsidRPr="00AC6D51" w:rsidRDefault="003E67B8" w:rsidP="003E67B8">
      <w:pPr>
        <w:jc w:val="both"/>
        <w:rPr>
          <w:b/>
          <w:bCs/>
          <w:color w:val="000000" w:themeColor="text1"/>
        </w:rPr>
      </w:pPr>
      <w:r w:rsidRPr="00AC6D51">
        <w:rPr>
          <w:b/>
          <w:bCs/>
          <w:color w:val="000000" w:themeColor="text1"/>
        </w:rPr>
        <w:t>Okres realizacji zamówienia:</w:t>
      </w:r>
    </w:p>
    <w:p w14:paraId="537DF0A6" w14:textId="61B3C29D" w:rsidR="003E67B8" w:rsidRPr="00AC6D51" w:rsidRDefault="003E67B8" w:rsidP="003E67B8">
      <w:pPr>
        <w:jc w:val="both"/>
        <w:rPr>
          <w:color w:val="000000" w:themeColor="text1"/>
        </w:rPr>
      </w:pPr>
      <w:r w:rsidRPr="00AC6D51">
        <w:rPr>
          <w:color w:val="000000" w:themeColor="text1"/>
        </w:rPr>
        <w:t xml:space="preserve">Umowa ramowa ma obowiązywać przez 2 lata. Czas trwania każdego modułu zostanie określony w momencie jego rozpoczęcia, w porozumieniu z UAM i nie przekroczy czasu trwania umowy ramowej. </w:t>
      </w:r>
    </w:p>
    <w:p w14:paraId="2185E19B" w14:textId="77777777" w:rsidR="003E67B8" w:rsidRPr="00AC6D51" w:rsidRDefault="003E67B8" w:rsidP="003E67B8">
      <w:pPr>
        <w:jc w:val="both"/>
        <w:rPr>
          <w:color w:val="000000" w:themeColor="text1"/>
        </w:rPr>
      </w:pPr>
    </w:p>
    <w:p w14:paraId="282CADDC" w14:textId="77777777" w:rsidR="003E67B8" w:rsidRPr="00AC6D51" w:rsidRDefault="003E67B8" w:rsidP="003E67B8">
      <w:pPr>
        <w:jc w:val="both"/>
        <w:rPr>
          <w:b/>
          <w:bCs/>
          <w:color w:val="000000" w:themeColor="text1"/>
        </w:rPr>
      </w:pPr>
    </w:p>
    <w:p w14:paraId="55168D63" w14:textId="080854CB" w:rsidR="003E67B8" w:rsidRPr="00AC6D51" w:rsidRDefault="003E67B8" w:rsidP="003E67B8">
      <w:pPr>
        <w:jc w:val="both"/>
        <w:rPr>
          <w:b/>
          <w:bCs/>
          <w:color w:val="000000" w:themeColor="text1"/>
        </w:rPr>
      </w:pPr>
      <w:r w:rsidRPr="00AC6D51">
        <w:rPr>
          <w:b/>
          <w:bCs/>
          <w:color w:val="000000" w:themeColor="text1"/>
        </w:rPr>
        <w:t>Wymagania dotyczące wykonawcy (warunki udziału w postępowaniu)</w:t>
      </w:r>
      <w:r w:rsidR="003E2273" w:rsidRPr="00AC6D51">
        <w:rPr>
          <w:b/>
          <w:bCs/>
          <w:color w:val="000000" w:themeColor="text1"/>
        </w:rPr>
        <w:t>:</w:t>
      </w:r>
    </w:p>
    <w:p w14:paraId="5D3AFF35" w14:textId="2D09458D" w:rsidR="003E67B8" w:rsidRPr="00AC6D51" w:rsidRDefault="003E67B8" w:rsidP="003E67B8">
      <w:pPr>
        <w:numPr>
          <w:ilvl w:val="0"/>
          <w:numId w:val="5"/>
        </w:numPr>
        <w:jc w:val="both"/>
        <w:rPr>
          <w:color w:val="000000" w:themeColor="text1"/>
        </w:rPr>
      </w:pPr>
      <w:r w:rsidRPr="00AC6D51">
        <w:rPr>
          <w:color w:val="000000" w:themeColor="text1"/>
        </w:rPr>
        <w:t xml:space="preserve">Zrealizowanie </w:t>
      </w:r>
      <w:r w:rsidR="008D2AD2" w:rsidRPr="00AC6D51">
        <w:rPr>
          <w:color w:val="000000" w:themeColor="text1"/>
        </w:rPr>
        <w:t xml:space="preserve">w okresie ostatnich 5 lat </w:t>
      </w:r>
      <w:r w:rsidRPr="00AC6D51">
        <w:rPr>
          <w:color w:val="000000" w:themeColor="text1"/>
        </w:rPr>
        <w:t xml:space="preserve">co najmniej 3 usług obejmujących analizy bibliometryczne lub naukometryczne na rzecz uczelni wyższych, instytutów badawczych lub podmiotów finansujących naukę. Na potwierdzenie Wykonawca złoży wykaz usług zawierający przedmiot, daty wykonania i nazwy zamawiających, wraz z referencjami lub innymi dokumentami potwierdzającymi należyte wykonanie. </w:t>
      </w:r>
    </w:p>
    <w:p w14:paraId="3B5D71D7" w14:textId="31F40585" w:rsidR="003E67B8" w:rsidRPr="00AC6D51" w:rsidRDefault="003E67B8" w:rsidP="003E67B8">
      <w:pPr>
        <w:numPr>
          <w:ilvl w:val="0"/>
          <w:numId w:val="5"/>
        </w:numPr>
        <w:jc w:val="both"/>
        <w:rPr>
          <w:color w:val="000000" w:themeColor="text1"/>
        </w:rPr>
      </w:pPr>
      <w:r w:rsidRPr="00AC6D51">
        <w:rPr>
          <w:color w:val="000000" w:themeColor="text1"/>
        </w:rPr>
        <w:t>Wykonawca wykaże, że w okresie ostatnich 5 lat przed upływem terminu składania ofert zrealizował minimum 3 usługi doradcze związanych z przygotowaniem lub oceną inicjatyw doskonałości (w szczególności: programy typu ID</w:t>
      </w:r>
      <w:r w:rsidR="0067283F" w:rsidRPr="00AC6D51">
        <w:rPr>
          <w:color w:val="000000" w:themeColor="text1"/>
        </w:rPr>
        <w:t>-</w:t>
      </w:r>
      <w:r w:rsidRPr="00AC6D51">
        <w:rPr>
          <w:color w:val="000000" w:themeColor="text1"/>
        </w:rPr>
        <w:t xml:space="preserve">UB) na rzecz uczelni wyższych w Polsce lub w innych krajach europejskich. Na potwierdzenie Wykonawca złoży wykaz usług wraz z podaniem nazwy programu/inicjatywy, roli Wykonawcy, dat realizacji i zamawiającego, wraz z referencjami. </w:t>
      </w:r>
    </w:p>
    <w:p w14:paraId="0AE519EE" w14:textId="4814DCAD" w:rsidR="003E67B8" w:rsidRPr="00AC6D51" w:rsidRDefault="003E67B8" w:rsidP="003E67B8">
      <w:pPr>
        <w:numPr>
          <w:ilvl w:val="0"/>
          <w:numId w:val="5"/>
        </w:numPr>
        <w:jc w:val="both"/>
        <w:rPr>
          <w:color w:val="000000" w:themeColor="text1"/>
        </w:rPr>
      </w:pPr>
      <w:r w:rsidRPr="00AC6D51">
        <w:rPr>
          <w:color w:val="000000" w:themeColor="text1"/>
        </w:rPr>
        <w:t>Doświadczenie w moderacji min. 3 spotkań strategicznych lub warsztatów z udziałem różnych grup interesariuszy uczelni wyższych w Polsce lub Europie w ciągu ostatnich 5 lat. Na potwierdzenie Wykonawca złoży wykaz wydarzeń zawierający temat, datę, liczbę uczestników, nazwę zamawiającego oraz rolę Wykonawcy, wraz z referencjami</w:t>
      </w:r>
      <w:r w:rsidR="008E5912" w:rsidRPr="00AC6D51">
        <w:rPr>
          <w:color w:val="000000" w:themeColor="text1"/>
        </w:rPr>
        <w:t>.</w:t>
      </w:r>
    </w:p>
    <w:p w14:paraId="12206441" w14:textId="7AE643A0" w:rsidR="003E67B8" w:rsidRPr="00AC6D51" w:rsidRDefault="003E67B8" w:rsidP="003E67B8">
      <w:pPr>
        <w:numPr>
          <w:ilvl w:val="0"/>
          <w:numId w:val="5"/>
        </w:numPr>
        <w:jc w:val="both"/>
        <w:rPr>
          <w:color w:val="000000" w:themeColor="text1"/>
        </w:rPr>
      </w:pPr>
      <w:r w:rsidRPr="00AC6D51">
        <w:rPr>
          <w:color w:val="000000" w:themeColor="text1"/>
        </w:rPr>
        <w:t>Zrealizowanie w okresie ostatnich 5 lat przed upływem terminu składania ofert co najmniej 3 usług doradcz</w:t>
      </w:r>
      <w:r w:rsidR="008E5912" w:rsidRPr="00AC6D51">
        <w:rPr>
          <w:color w:val="000000" w:themeColor="text1"/>
        </w:rPr>
        <w:t>ych</w:t>
      </w:r>
      <w:r w:rsidRPr="00AC6D51">
        <w:rPr>
          <w:color w:val="000000" w:themeColor="text1"/>
        </w:rPr>
        <w:t xml:space="preserve"> o złożonym charakterze, przez co rozumie się usługi:</w:t>
      </w:r>
    </w:p>
    <w:p w14:paraId="7FB2CC34" w14:textId="77777777" w:rsidR="003E67B8" w:rsidRPr="00AC6D51" w:rsidRDefault="003E67B8" w:rsidP="003E67B8">
      <w:pPr>
        <w:numPr>
          <w:ilvl w:val="1"/>
          <w:numId w:val="5"/>
        </w:numPr>
        <w:jc w:val="both"/>
        <w:rPr>
          <w:color w:val="000000" w:themeColor="text1"/>
        </w:rPr>
      </w:pPr>
      <w:r w:rsidRPr="00AC6D51">
        <w:rPr>
          <w:color w:val="000000" w:themeColor="text1"/>
        </w:rPr>
        <w:t>realizowane na rzecz uczelni wyższych/jednostek badawczych,</w:t>
      </w:r>
    </w:p>
    <w:p w14:paraId="0950E8BF" w14:textId="77777777" w:rsidR="003E67B8" w:rsidRPr="00AC6D51" w:rsidRDefault="003E67B8" w:rsidP="003E67B8">
      <w:pPr>
        <w:numPr>
          <w:ilvl w:val="1"/>
          <w:numId w:val="5"/>
        </w:numPr>
        <w:jc w:val="both"/>
        <w:rPr>
          <w:color w:val="000000" w:themeColor="text1"/>
        </w:rPr>
      </w:pPr>
      <w:r w:rsidRPr="00AC6D51">
        <w:rPr>
          <w:color w:val="000000" w:themeColor="text1"/>
        </w:rPr>
        <w:t>obejmujące wsparcie władz uczelni szczebla rektorskiego w procesach podejmowania decyzji strategicznych (np. opracowanie lub wdrożenie strategii uczelni, przygotowanie do ewaluacji instytucjonalnej, restrukturyzacja jednostek, przystąpienie do inicjatyw doskonałości),</w:t>
      </w:r>
    </w:p>
    <w:p w14:paraId="7FFD929E" w14:textId="77777777" w:rsidR="003E67B8" w:rsidRPr="00AC6D51" w:rsidRDefault="003E67B8" w:rsidP="003E67B8">
      <w:pPr>
        <w:numPr>
          <w:ilvl w:val="1"/>
          <w:numId w:val="5"/>
        </w:numPr>
        <w:jc w:val="both"/>
        <w:rPr>
          <w:color w:val="000000" w:themeColor="text1"/>
        </w:rPr>
      </w:pPr>
      <w:r w:rsidRPr="00AC6D51">
        <w:rPr>
          <w:color w:val="000000" w:themeColor="text1"/>
        </w:rPr>
        <w:t>prowadzone w bezpośredniej współpracy z rektorem lub organem zarządczym uczelni,</w:t>
      </w:r>
    </w:p>
    <w:p w14:paraId="3DEEB02F" w14:textId="77777777" w:rsidR="003E67B8" w:rsidRPr="00AC6D51" w:rsidRDefault="003E67B8" w:rsidP="008E5912">
      <w:pPr>
        <w:numPr>
          <w:ilvl w:val="1"/>
          <w:numId w:val="5"/>
        </w:numPr>
        <w:ind w:left="1434" w:hanging="357"/>
        <w:jc w:val="both"/>
        <w:rPr>
          <w:color w:val="000000" w:themeColor="text1"/>
        </w:rPr>
      </w:pPr>
      <w:r w:rsidRPr="00AC6D51">
        <w:rPr>
          <w:color w:val="000000" w:themeColor="text1"/>
        </w:rPr>
        <w:t>co najmniej 1 usługa realizowane były na rzecz podmiotów z siedzibą poza Polską.</w:t>
      </w:r>
    </w:p>
    <w:p w14:paraId="08E9CD6D" w14:textId="77777777" w:rsidR="003E67B8" w:rsidRPr="00AC6D51" w:rsidRDefault="003E67B8" w:rsidP="008E5912">
      <w:pPr>
        <w:spacing w:after="240"/>
        <w:ind w:left="720"/>
        <w:jc w:val="both"/>
        <w:rPr>
          <w:color w:val="000000" w:themeColor="text1"/>
        </w:rPr>
      </w:pPr>
      <w:r w:rsidRPr="00AC6D51">
        <w:rPr>
          <w:color w:val="000000" w:themeColor="text1"/>
        </w:rPr>
        <w:t>Na potwierdzenie Wykonawca złoży wykaz usług wraz z podaniem ich przedmiotu, wartości, dat wykonania i podmiotów zamawiających, oraz referencje lub inne dokumenty potwierdzające należyte wykonanie.</w:t>
      </w:r>
    </w:p>
    <w:p w14:paraId="0C7A739E" w14:textId="77777777" w:rsidR="003E67B8" w:rsidRPr="00AC6D51" w:rsidRDefault="003E67B8" w:rsidP="003E67B8">
      <w:pPr>
        <w:numPr>
          <w:ilvl w:val="0"/>
          <w:numId w:val="5"/>
        </w:numPr>
        <w:spacing w:before="240" w:after="240"/>
        <w:jc w:val="both"/>
        <w:rPr>
          <w:color w:val="000000" w:themeColor="text1"/>
        </w:rPr>
      </w:pPr>
      <w:r w:rsidRPr="00AC6D51">
        <w:rPr>
          <w:color w:val="000000" w:themeColor="text1"/>
        </w:rPr>
        <w:t>Doświadczenie w realizacji w ciągu ostatnich 5 lat co najmniej 3 usług obejmujących analizę pozycji rankingowej uczelni wyższych oraz doradztwo w zakresie strategii poprawy tej pozycji. Przez “analizę pozycji rankingowej" rozumie się identyfikację wskaźników determinujących pozycję uczelni w danym rankingu, diagnozę luk w stosunku do uczelni referencyjnych oraz sformułowanie rekomendacji dotyczących działań poprawiających pozycję rankingową. Na potwierdzenie Wykonawca złoży wykaz usług zawierający nazwę zamawiającego, wskazanie rankingów objętych analizą, zakres świadczonego doradztwa oraz daty realizacji, wraz z referencjami.</w:t>
      </w:r>
    </w:p>
    <w:p w14:paraId="50B21D89" w14:textId="77777777" w:rsidR="003E67B8" w:rsidRPr="00AC6D51" w:rsidRDefault="003E67B8" w:rsidP="003E67B8">
      <w:pPr>
        <w:numPr>
          <w:ilvl w:val="0"/>
          <w:numId w:val="5"/>
        </w:numPr>
        <w:jc w:val="both"/>
        <w:rPr>
          <w:color w:val="000000" w:themeColor="text1"/>
        </w:rPr>
      </w:pPr>
      <w:r w:rsidRPr="00AC6D51">
        <w:rPr>
          <w:color w:val="000000" w:themeColor="text1"/>
        </w:rPr>
        <w:t>Doświadczenie w realizacji w ciągu ostatnich 5 lat co najmniej 3 usług obejmujących zastosowanie wielkoskalowych modeli językowych (Large Language Models, LLM) w analizie danych tekstowych dotyczących badań naukowych i innowacji. Przez „zastosowanie LLM w analizie danych badawczych" rozumie się: konstruowanie semantycznych reprezentacji korpusów tekstowych (embeddings) przy wykorzystaniu modeli typu BERT wyspecjalizowanych w tekstach naukowych i technologicznych, automatyczne wykrywanie tematów badawczych metodami klasteryzacji w przestrzeni semantycznej (topic modelling), oraz klasyfikację projektów lub publikacji do emergentnych kategorii tematycznych na potrzeby analiz portfolio badawczego. Na potwierdzenie Wykonawca złoży wykaz usług zawierający nazwę zamawiającego, opis zastosowanego podejścia metodologicznego, typ i źródło wykorzystanych danych tekstowych oraz daty realizacji, wraz z referencjami.</w:t>
      </w:r>
    </w:p>
    <w:p w14:paraId="675126D6" w14:textId="77777777" w:rsidR="003E67B8" w:rsidRPr="00AC6D51" w:rsidRDefault="003E67B8" w:rsidP="003E67B8">
      <w:pPr>
        <w:jc w:val="both"/>
        <w:rPr>
          <w:b/>
          <w:bCs/>
          <w:color w:val="000000" w:themeColor="text1"/>
        </w:rPr>
      </w:pPr>
    </w:p>
    <w:p w14:paraId="2F4BC6FF" w14:textId="77777777" w:rsidR="003E67B8" w:rsidRPr="00AC6D51" w:rsidRDefault="003E67B8" w:rsidP="003E67B8">
      <w:pPr>
        <w:jc w:val="both"/>
        <w:rPr>
          <w:b/>
          <w:bCs/>
          <w:color w:val="000000" w:themeColor="text1"/>
        </w:rPr>
      </w:pPr>
      <w:r w:rsidRPr="00AC6D51">
        <w:rPr>
          <w:b/>
          <w:bCs/>
          <w:color w:val="000000" w:themeColor="text1"/>
        </w:rPr>
        <w:t xml:space="preserve">Wymagania dotyczące zespołu realizującego zamówienie (warunki udziału w postępowaniu): </w:t>
      </w:r>
    </w:p>
    <w:p w14:paraId="091DE3A8" w14:textId="77777777" w:rsidR="003E67B8" w:rsidRPr="00AC6D51" w:rsidRDefault="003E67B8" w:rsidP="003E67B8">
      <w:pPr>
        <w:pBdr>
          <w:top w:val="nil"/>
          <w:left w:val="nil"/>
          <w:bottom w:val="nil"/>
          <w:right w:val="nil"/>
          <w:between w:val="nil"/>
        </w:pBdr>
        <w:jc w:val="both"/>
        <w:rPr>
          <w:color w:val="000000" w:themeColor="text1"/>
        </w:rPr>
      </w:pPr>
      <w:r w:rsidRPr="00AC6D51">
        <w:rPr>
          <w:color w:val="000000" w:themeColor="text1"/>
        </w:rPr>
        <w:t>Wykonawca zapewni zespół realizujący zamówienie składający się z co najmniej 4 ekspertów, z których każdy posiada:</w:t>
      </w:r>
    </w:p>
    <w:p w14:paraId="5AB34E4A" w14:textId="0A9C0256" w:rsidR="003E67B8" w:rsidRPr="00AC6D51" w:rsidRDefault="003E67B8" w:rsidP="003E67B8">
      <w:pPr>
        <w:numPr>
          <w:ilvl w:val="0"/>
          <w:numId w:val="6"/>
        </w:numPr>
        <w:pBdr>
          <w:top w:val="nil"/>
          <w:left w:val="nil"/>
          <w:bottom w:val="nil"/>
          <w:right w:val="nil"/>
          <w:between w:val="nil"/>
        </w:pBdr>
        <w:jc w:val="both"/>
        <w:rPr>
          <w:color w:val="000000" w:themeColor="text1"/>
        </w:rPr>
      </w:pPr>
      <w:r w:rsidRPr="00AC6D51">
        <w:rPr>
          <w:color w:val="000000" w:themeColor="text1"/>
        </w:rPr>
        <w:t xml:space="preserve">Kierownik zespołu: Posiada minimum stopień doktora oraz jest autorem lub współautorem co najmniej 5 publikacji naukowych lub eksperckich raportów z zakresu szkolnictwa wyższego, polityki naukowej lub zarządzania badaniami, opublikowanych w ciągu ostatnich 10 lat. W ciągu ostatnich 5 lat pełnił funkcję kierownika w minimum </w:t>
      </w:r>
      <w:r w:rsidRPr="00AC6D51">
        <w:rPr>
          <w:b/>
          <w:bCs/>
          <w:color w:val="000000" w:themeColor="text1"/>
        </w:rPr>
        <w:t>3 projektach doradczych</w:t>
      </w:r>
      <w:r w:rsidRPr="00AC6D51">
        <w:rPr>
          <w:color w:val="000000" w:themeColor="text1"/>
        </w:rPr>
        <w:t xml:space="preserve"> realizowanych na rzecz uczelni wyższych lub instytutów badawczych. </w:t>
      </w:r>
    </w:p>
    <w:p w14:paraId="2BCF57CF" w14:textId="333BE41A" w:rsidR="003E67B8" w:rsidRPr="00AC6D51" w:rsidRDefault="003E67B8" w:rsidP="003E67B8">
      <w:pPr>
        <w:numPr>
          <w:ilvl w:val="0"/>
          <w:numId w:val="6"/>
        </w:numPr>
        <w:pBdr>
          <w:top w:val="nil"/>
          <w:left w:val="nil"/>
          <w:bottom w:val="nil"/>
          <w:right w:val="nil"/>
          <w:between w:val="nil"/>
        </w:pBdr>
        <w:jc w:val="both"/>
        <w:rPr>
          <w:color w:val="000000" w:themeColor="text1"/>
        </w:rPr>
      </w:pPr>
      <w:r w:rsidRPr="00AC6D51">
        <w:rPr>
          <w:color w:val="000000" w:themeColor="text1"/>
        </w:rPr>
        <w:t>Pozostali członkowie zespołu</w:t>
      </w:r>
      <w:r w:rsidR="004E2DC4" w:rsidRPr="00AC6D51">
        <w:rPr>
          <w:color w:val="000000" w:themeColor="text1"/>
        </w:rPr>
        <w:t xml:space="preserve"> (3 osoby)</w:t>
      </w:r>
      <w:r w:rsidRPr="00AC6D51">
        <w:rPr>
          <w:color w:val="000000" w:themeColor="text1"/>
        </w:rPr>
        <w:t xml:space="preserve">: </w:t>
      </w:r>
    </w:p>
    <w:p w14:paraId="4C685B64" w14:textId="39DC9360" w:rsidR="003E67B8" w:rsidRPr="00AC6D51" w:rsidRDefault="008E5912" w:rsidP="008E5912">
      <w:pPr>
        <w:numPr>
          <w:ilvl w:val="1"/>
          <w:numId w:val="20"/>
        </w:numPr>
        <w:pBdr>
          <w:top w:val="nil"/>
          <w:left w:val="nil"/>
          <w:bottom w:val="nil"/>
          <w:right w:val="nil"/>
          <w:between w:val="nil"/>
        </w:pBdr>
        <w:ind w:left="1037" w:hanging="357"/>
        <w:jc w:val="both"/>
        <w:rPr>
          <w:color w:val="000000" w:themeColor="text1"/>
        </w:rPr>
      </w:pPr>
      <w:r w:rsidRPr="00AC6D51">
        <w:rPr>
          <w:color w:val="000000" w:themeColor="text1"/>
        </w:rPr>
        <w:t>W</w:t>
      </w:r>
      <w:r w:rsidR="003E67B8" w:rsidRPr="00AC6D51">
        <w:rPr>
          <w:color w:val="000000" w:themeColor="text1"/>
        </w:rPr>
        <w:t>ykształcenie wyższe (stopień doktora lub tytuł magistra z udokumentowanym doświadczeniem praktycznym), co najmniej 5 lat doświadczenia zawodowego w obszarze doradztwa strategicznego, analitycznego lub zarządzania projektami w sektorze szkolnictwa wyższego lub badań i rozwoju.</w:t>
      </w:r>
    </w:p>
    <w:p w14:paraId="5A86F833" w14:textId="77777777" w:rsidR="003E67B8" w:rsidRPr="00AC6D51" w:rsidRDefault="003E67B8" w:rsidP="008E5912">
      <w:pPr>
        <w:numPr>
          <w:ilvl w:val="1"/>
          <w:numId w:val="20"/>
        </w:numPr>
        <w:ind w:left="1037" w:hanging="357"/>
        <w:jc w:val="both"/>
        <w:rPr>
          <w:color w:val="000000" w:themeColor="text1"/>
        </w:rPr>
      </w:pPr>
      <w:r w:rsidRPr="00AC6D51">
        <w:rPr>
          <w:color w:val="000000" w:themeColor="text1"/>
        </w:rPr>
        <w:t xml:space="preserve">Znajomość narzędzi i baz danych (OpenAlex, Scopus, Web of Science) oraz znajomość metodologii oceny jakości badań naukowych (ewaluacja działalności naukowej, rankingi, bibliometria), umożliwiające prowadzenie analiz danych, potwierdzona wskazaniem konkretnych projektów, w których narzędzia te były wykorzystane. </w:t>
      </w:r>
    </w:p>
    <w:p w14:paraId="06EC9373" w14:textId="77777777" w:rsidR="003E67B8" w:rsidRPr="00AC6D51" w:rsidRDefault="003E67B8" w:rsidP="008E5912">
      <w:pPr>
        <w:numPr>
          <w:ilvl w:val="1"/>
          <w:numId w:val="20"/>
        </w:numPr>
        <w:ind w:left="1037" w:hanging="357"/>
        <w:jc w:val="both"/>
        <w:rPr>
          <w:color w:val="000000" w:themeColor="text1"/>
        </w:rPr>
      </w:pPr>
      <w:r w:rsidRPr="00AC6D51">
        <w:rPr>
          <w:color w:val="000000" w:themeColor="text1"/>
        </w:rPr>
        <w:t xml:space="preserve">Znajomość systemu szkolnictwa wyższego w Polsce, w tym regulacji prawnych i mechanizmów finansowania,  </w:t>
      </w:r>
    </w:p>
    <w:p w14:paraId="3CE14ADD" w14:textId="77777777" w:rsidR="003E67B8" w:rsidRPr="00AC6D51" w:rsidRDefault="003E67B8" w:rsidP="008E5912">
      <w:pPr>
        <w:numPr>
          <w:ilvl w:val="0"/>
          <w:numId w:val="20"/>
        </w:numPr>
        <w:ind w:left="1037" w:hanging="357"/>
        <w:jc w:val="both"/>
        <w:rPr>
          <w:color w:val="000000" w:themeColor="text1"/>
        </w:rPr>
      </w:pPr>
      <w:r w:rsidRPr="00AC6D51">
        <w:rPr>
          <w:color w:val="000000" w:themeColor="text1"/>
        </w:rPr>
        <w:t>Umiejętność analizy wyników badań empirycznych (ilościowych i jakościowych) w zakresie nauki i szkolnictwa wyższego oraz ich krytycznej weryfikacji pod kątem adekwatności metodologicznej,</w:t>
      </w:r>
    </w:p>
    <w:p w14:paraId="2A01E0F2" w14:textId="77777777" w:rsidR="003E67B8" w:rsidRPr="00AC6D51" w:rsidRDefault="003E67B8" w:rsidP="003E67B8">
      <w:pPr>
        <w:jc w:val="both"/>
        <w:rPr>
          <w:color w:val="000000" w:themeColor="text1"/>
        </w:rPr>
      </w:pPr>
    </w:p>
    <w:p w14:paraId="251F6388" w14:textId="77777777" w:rsidR="003E67B8" w:rsidRPr="00AC6D51" w:rsidRDefault="003E67B8" w:rsidP="003E67B8">
      <w:pPr>
        <w:jc w:val="both"/>
        <w:rPr>
          <w:color w:val="000000" w:themeColor="text1"/>
        </w:rPr>
      </w:pPr>
      <w:r w:rsidRPr="00AC6D51">
        <w:rPr>
          <w:color w:val="000000" w:themeColor="text1"/>
        </w:rPr>
        <w:t>Zmiana wskazanego eksperta w trakcie realizacji zamówienia wymaga zgody Zamawiającego i jest możliwa wyłącznie pod warunkiem zaproponowania osoby o kwalifikacjach nie niższych niż zastępowanej.</w:t>
      </w:r>
    </w:p>
    <w:p w14:paraId="403A140D" w14:textId="77777777" w:rsidR="003E67B8" w:rsidRPr="00AC6D51" w:rsidRDefault="003E67B8" w:rsidP="003E67B8">
      <w:pPr>
        <w:jc w:val="both"/>
        <w:rPr>
          <w:color w:val="000000" w:themeColor="text1"/>
        </w:rPr>
      </w:pPr>
    </w:p>
    <w:p w14:paraId="0F2000AE" w14:textId="77777777" w:rsidR="003E67B8" w:rsidRPr="00AC6D51" w:rsidRDefault="003E67B8" w:rsidP="003E67B8">
      <w:pPr>
        <w:jc w:val="both"/>
        <w:rPr>
          <w:b/>
          <w:bCs/>
          <w:color w:val="000000" w:themeColor="text1"/>
        </w:rPr>
      </w:pPr>
      <w:r w:rsidRPr="00AC6D51">
        <w:rPr>
          <w:b/>
          <w:bCs/>
          <w:color w:val="000000" w:themeColor="text1"/>
        </w:rPr>
        <w:t>Kryteria oceny ofert:</w:t>
      </w:r>
    </w:p>
    <w:p w14:paraId="59C6D166" w14:textId="77777777" w:rsidR="003E67B8" w:rsidRPr="00AC6D51" w:rsidRDefault="003E67B8" w:rsidP="008D2AD2">
      <w:pPr>
        <w:numPr>
          <w:ilvl w:val="0"/>
          <w:numId w:val="13"/>
        </w:numPr>
        <w:ind w:left="426"/>
        <w:jc w:val="both"/>
        <w:rPr>
          <w:color w:val="000000" w:themeColor="text1"/>
        </w:rPr>
      </w:pPr>
      <w:r w:rsidRPr="00AC6D51">
        <w:rPr>
          <w:color w:val="000000" w:themeColor="text1"/>
        </w:rPr>
        <w:t>Cena brutto oferty (30%):</w:t>
      </w:r>
    </w:p>
    <w:p w14:paraId="5A3BA36D" w14:textId="77777777" w:rsidR="003E67B8" w:rsidRPr="00AC6D51" w:rsidRDefault="003E67B8" w:rsidP="008D2AD2">
      <w:pPr>
        <w:ind w:left="426"/>
        <w:jc w:val="both"/>
        <w:rPr>
          <w:color w:val="000000" w:themeColor="text1"/>
        </w:rPr>
      </w:pPr>
    </w:p>
    <w:p w14:paraId="3CF96A09" w14:textId="77777777" w:rsidR="003E67B8" w:rsidRPr="00AC6D51" w:rsidRDefault="003E67B8" w:rsidP="008D2AD2">
      <w:pPr>
        <w:numPr>
          <w:ilvl w:val="0"/>
          <w:numId w:val="13"/>
        </w:numPr>
        <w:ind w:left="426"/>
        <w:jc w:val="both"/>
        <w:rPr>
          <w:color w:val="000000" w:themeColor="text1"/>
        </w:rPr>
      </w:pPr>
      <w:r w:rsidRPr="00AC6D51">
        <w:rPr>
          <w:color w:val="000000" w:themeColor="text1"/>
        </w:rPr>
        <w:t>Koncepcja realizacji zamówienia (40%):</w:t>
      </w:r>
    </w:p>
    <w:p w14:paraId="4765A227" w14:textId="04069A0C" w:rsidR="003E67B8" w:rsidRPr="00AC6D51" w:rsidRDefault="003E67B8" w:rsidP="003E67B8">
      <w:pPr>
        <w:jc w:val="both"/>
        <w:rPr>
          <w:color w:val="000000" w:themeColor="text1"/>
        </w:rPr>
      </w:pPr>
      <w:r w:rsidRPr="00AC6D51">
        <w:rPr>
          <w:color w:val="000000" w:themeColor="text1"/>
        </w:rPr>
        <w:t>Wykonawca załącza do oferty koncepcję realizacji zamówienia (maksymalnie 30 stron), która zawiera opis:</w:t>
      </w:r>
    </w:p>
    <w:p w14:paraId="210A8591" w14:textId="77777777" w:rsidR="003E67B8" w:rsidRPr="00AC6D51" w:rsidRDefault="003E67B8" w:rsidP="003E67B8">
      <w:pPr>
        <w:numPr>
          <w:ilvl w:val="0"/>
          <w:numId w:val="1"/>
        </w:numPr>
        <w:jc w:val="both"/>
        <w:rPr>
          <w:color w:val="000000" w:themeColor="text1"/>
        </w:rPr>
      </w:pPr>
      <w:r w:rsidRPr="00AC6D51">
        <w:rPr>
          <w:color w:val="000000" w:themeColor="text1"/>
        </w:rPr>
        <w:t>proponowanej metodyki do każdego modułu</w:t>
      </w:r>
    </w:p>
    <w:p w14:paraId="2BB2C586" w14:textId="17F69CFE" w:rsidR="003E67B8" w:rsidRPr="00AC6D51" w:rsidRDefault="003E67B8" w:rsidP="003E67B8">
      <w:pPr>
        <w:numPr>
          <w:ilvl w:val="0"/>
          <w:numId w:val="1"/>
        </w:numPr>
        <w:jc w:val="both"/>
        <w:rPr>
          <w:color w:val="000000" w:themeColor="text1"/>
        </w:rPr>
      </w:pPr>
      <w:r w:rsidRPr="00AC6D51">
        <w:rPr>
          <w:color w:val="000000" w:themeColor="text1"/>
        </w:rPr>
        <w:t xml:space="preserve">podejścia do identyfikacji </w:t>
      </w:r>
      <w:r w:rsidR="008E5912" w:rsidRPr="00AC6D51">
        <w:rPr>
          <w:color w:val="000000" w:themeColor="text1"/>
        </w:rPr>
        <w:t>priorytetowych obszarów badawczych</w:t>
      </w:r>
    </w:p>
    <w:p w14:paraId="045061DA" w14:textId="77777777" w:rsidR="003E67B8" w:rsidRPr="00AC6D51" w:rsidRDefault="003E67B8" w:rsidP="003E67B8">
      <w:pPr>
        <w:numPr>
          <w:ilvl w:val="0"/>
          <w:numId w:val="1"/>
        </w:numPr>
        <w:jc w:val="both"/>
        <w:rPr>
          <w:color w:val="000000" w:themeColor="text1"/>
        </w:rPr>
      </w:pPr>
      <w:r w:rsidRPr="00AC6D51">
        <w:rPr>
          <w:color w:val="000000" w:themeColor="text1"/>
        </w:rPr>
        <w:t xml:space="preserve">opis narzędzi analitycznych i baz danych </w:t>
      </w:r>
    </w:p>
    <w:p w14:paraId="1AC69634" w14:textId="77777777" w:rsidR="003E67B8" w:rsidRPr="00AC6D51" w:rsidRDefault="003E67B8" w:rsidP="003E67B8">
      <w:pPr>
        <w:numPr>
          <w:ilvl w:val="0"/>
          <w:numId w:val="1"/>
        </w:numPr>
        <w:jc w:val="both"/>
        <w:rPr>
          <w:color w:val="000000" w:themeColor="text1"/>
        </w:rPr>
      </w:pPr>
      <w:r w:rsidRPr="00AC6D51">
        <w:rPr>
          <w:color w:val="000000" w:themeColor="text1"/>
        </w:rPr>
        <w:t>sposób organizacji współpracy z zespołem UAM</w:t>
      </w:r>
    </w:p>
    <w:p w14:paraId="0D81D844" w14:textId="77777777" w:rsidR="00AB0F30" w:rsidRPr="00AC6D51" w:rsidRDefault="00AB0F30" w:rsidP="003E67B8">
      <w:pPr>
        <w:jc w:val="both"/>
        <w:rPr>
          <w:color w:val="000000" w:themeColor="text1"/>
        </w:rPr>
      </w:pPr>
    </w:p>
    <w:p w14:paraId="2AF3FCFC" w14:textId="3464DE8D" w:rsidR="00AB0F30" w:rsidRPr="00AC6D51" w:rsidRDefault="003E67B8" w:rsidP="00AB0F30">
      <w:pPr>
        <w:jc w:val="both"/>
        <w:rPr>
          <w:color w:val="000000" w:themeColor="text1"/>
        </w:rPr>
      </w:pPr>
      <w:r w:rsidRPr="00AC6D51">
        <w:rPr>
          <w:color w:val="000000" w:themeColor="text1"/>
        </w:rPr>
        <w:t xml:space="preserve">Koncepcja zostanie oceniona </w:t>
      </w:r>
      <w:r w:rsidR="00AB0F30" w:rsidRPr="00AC6D51">
        <w:rPr>
          <w:color w:val="000000" w:themeColor="text1"/>
        </w:rPr>
        <w:t xml:space="preserve">i </w:t>
      </w:r>
      <w:r w:rsidR="004E2DC4" w:rsidRPr="00AC6D51">
        <w:rPr>
          <w:color w:val="000000" w:themeColor="text1"/>
        </w:rPr>
        <w:t>Z</w:t>
      </w:r>
      <w:r w:rsidR="00AB0F30" w:rsidRPr="00AC6D51">
        <w:rPr>
          <w:color w:val="000000" w:themeColor="text1"/>
        </w:rPr>
        <w:t xml:space="preserve">amawiający przyzna punkty w następujący sposób: </w:t>
      </w:r>
    </w:p>
    <w:p w14:paraId="654D96C3" w14:textId="77777777" w:rsidR="004E2DC4" w:rsidRPr="00AC6D51" w:rsidRDefault="004E2DC4" w:rsidP="00AB0F30">
      <w:pPr>
        <w:jc w:val="both"/>
        <w:rPr>
          <w:color w:val="000000" w:themeColor="text1"/>
        </w:rPr>
      </w:pPr>
    </w:p>
    <w:p w14:paraId="6740B691" w14:textId="183F676B" w:rsidR="00AB0F30" w:rsidRPr="00AC6D51" w:rsidRDefault="00AB0F30" w:rsidP="00AB0F30">
      <w:pPr>
        <w:jc w:val="both"/>
        <w:rPr>
          <w:color w:val="000000" w:themeColor="text1"/>
        </w:rPr>
      </w:pPr>
      <w:r w:rsidRPr="00AC6D51">
        <w:rPr>
          <w:color w:val="000000" w:themeColor="text1"/>
        </w:rPr>
        <w:t xml:space="preserve">         a)  </w:t>
      </w:r>
      <w:r w:rsidR="003E67B8" w:rsidRPr="00AC6D51">
        <w:rPr>
          <w:color w:val="000000" w:themeColor="text1"/>
        </w:rPr>
        <w:t>adekwatność metodyki do specyfiki poszczególnych modułów</w:t>
      </w:r>
      <w:r w:rsidRPr="00AC6D51">
        <w:rPr>
          <w:color w:val="000000" w:themeColor="text1"/>
        </w:rPr>
        <w:t xml:space="preserve"> – </w:t>
      </w:r>
    </w:p>
    <w:p w14:paraId="0BF290E8" w14:textId="14FC7DA7" w:rsidR="003E67B8" w:rsidRPr="00AC6D51" w:rsidRDefault="00AB0F30" w:rsidP="00AB0F30">
      <w:pPr>
        <w:pStyle w:val="ListParagraph"/>
        <w:numPr>
          <w:ilvl w:val="1"/>
          <w:numId w:val="18"/>
        </w:numPr>
        <w:jc w:val="both"/>
        <w:rPr>
          <w:color w:val="000000" w:themeColor="text1"/>
        </w:rPr>
      </w:pPr>
      <w:r w:rsidRPr="00AC6D51">
        <w:rPr>
          <w:color w:val="000000" w:themeColor="text1"/>
        </w:rPr>
        <w:t xml:space="preserve">adekwatność zachowana - </w:t>
      </w:r>
      <w:r w:rsidR="003E67B8" w:rsidRPr="00AC6D51">
        <w:rPr>
          <w:color w:val="000000" w:themeColor="text1"/>
        </w:rPr>
        <w:t>10 pkt</w:t>
      </w:r>
      <w:r w:rsidRPr="00AC6D51">
        <w:rPr>
          <w:color w:val="000000" w:themeColor="text1"/>
        </w:rPr>
        <w:t>.</w:t>
      </w:r>
    </w:p>
    <w:p w14:paraId="15916A6F" w14:textId="4D4B395A" w:rsidR="00AB0F30" w:rsidRPr="00AC6D51" w:rsidRDefault="00AB0F30" w:rsidP="00AB0F30">
      <w:pPr>
        <w:pStyle w:val="ListParagraph"/>
        <w:numPr>
          <w:ilvl w:val="1"/>
          <w:numId w:val="18"/>
        </w:numPr>
        <w:jc w:val="both"/>
        <w:rPr>
          <w:color w:val="000000" w:themeColor="text1"/>
        </w:rPr>
      </w:pPr>
      <w:r w:rsidRPr="00AC6D51">
        <w:rPr>
          <w:color w:val="000000" w:themeColor="text1"/>
        </w:rPr>
        <w:t>brak adekwatności – 0 pkt.</w:t>
      </w:r>
    </w:p>
    <w:p w14:paraId="62DAD648" w14:textId="65CDA0AF" w:rsidR="00AB0F30" w:rsidRPr="00AC6D51" w:rsidRDefault="003E67B8" w:rsidP="00AB0F30">
      <w:pPr>
        <w:pStyle w:val="ListParagraph"/>
        <w:numPr>
          <w:ilvl w:val="0"/>
          <w:numId w:val="23"/>
        </w:numPr>
        <w:ind w:left="851" w:hanging="284"/>
        <w:jc w:val="both"/>
        <w:rPr>
          <w:color w:val="000000" w:themeColor="text1"/>
        </w:rPr>
      </w:pPr>
      <w:r w:rsidRPr="00AC6D51">
        <w:rPr>
          <w:color w:val="000000" w:themeColor="text1"/>
        </w:rPr>
        <w:t xml:space="preserve">jakość podejścia analitycznego: </w:t>
      </w:r>
    </w:p>
    <w:p w14:paraId="149637DC" w14:textId="4B03455A" w:rsidR="00AB0F30" w:rsidRPr="00AC6D51" w:rsidRDefault="00AB0F30" w:rsidP="00AB0F30">
      <w:pPr>
        <w:numPr>
          <w:ilvl w:val="1"/>
          <w:numId w:val="18"/>
        </w:numPr>
        <w:jc w:val="both"/>
        <w:rPr>
          <w:color w:val="000000" w:themeColor="text1"/>
        </w:rPr>
      </w:pPr>
      <w:r w:rsidRPr="00AC6D51">
        <w:rPr>
          <w:color w:val="000000" w:themeColor="text1"/>
        </w:rPr>
        <w:t>prawidłowa - 10 pkt.</w:t>
      </w:r>
    </w:p>
    <w:p w14:paraId="61E9AD24" w14:textId="2D6933E5" w:rsidR="00AB0F30" w:rsidRPr="00AC6D51" w:rsidRDefault="00AB0F30" w:rsidP="00AB0F30">
      <w:pPr>
        <w:numPr>
          <w:ilvl w:val="1"/>
          <w:numId w:val="18"/>
        </w:numPr>
        <w:jc w:val="both"/>
        <w:rPr>
          <w:color w:val="000000" w:themeColor="text1"/>
        </w:rPr>
      </w:pPr>
      <w:r w:rsidRPr="00AC6D51">
        <w:rPr>
          <w:color w:val="000000" w:themeColor="text1"/>
        </w:rPr>
        <w:t>nieprawidłowa – 0 pkt.</w:t>
      </w:r>
    </w:p>
    <w:p w14:paraId="6CBE302E" w14:textId="076111B9" w:rsidR="003E67B8" w:rsidRPr="00AC6D51" w:rsidRDefault="003E67B8" w:rsidP="00AB0F30">
      <w:pPr>
        <w:pStyle w:val="ListParagraph"/>
        <w:numPr>
          <w:ilvl w:val="0"/>
          <w:numId w:val="23"/>
        </w:numPr>
        <w:ind w:hanging="294"/>
        <w:jc w:val="both"/>
        <w:rPr>
          <w:color w:val="000000" w:themeColor="text1"/>
        </w:rPr>
      </w:pPr>
      <w:r w:rsidRPr="00AC6D51">
        <w:rPr>
          <w:color w:val="000000" w:themeColor="text1"/>
        </w:rPr>
        <w:t xml:space="preserve">narzędzia i bazy danych: </w:t>
      </w:r>
    </w:p>
    <w:p w14:paraId="1A88EC89" w14:textId="07D9E798" w:rsidR="00AB0F30" w:rsidRPr="00AC6D51" w:rsidRDefault="00AB0F30" w:rsidP="00AB0F30">
      <w:pPr>
        <w:pStyle w:val="ListParagraph"/>
        <w:numPr>
          <w:ilvl w:val="1"/>
          <w:numId w:val="18"/>
        </w:numPr>
        <w:jc w:val="both"/>
        <w:rPr>
          <w:color w:val="000000" w:themeColor="text1"/>
        </w:rPr>
      </w:pPr>
      <w:r w:rsidRPr="00AC6D51">
        <w:rPr>
          <w:color w:val="000000" w:themeColor="text1"/>
        </w:rPr>
        <w:t>odpowiednie - 5 pkt.</w:t>
      </w:r>
    </w:p>
    <w:p w14:paraId="11E70BB4" w14:textId="4C288C69" w:rsidR="00AB0F30" w:rsidRPr="00AC6D51" w:rsidRDefault="00AB0F30" w:rsidP="00AB0F30">
      <w:pPr>
        <w:pStyle w:val="ListParagraph"/>
        <w:numPr>
          <w:ilvl w:val="1"/>
          <w:numId w:val="18"/>
        </w:numPr>
        <w:jc w:val="both"/>
        <w:rPr>
          <w:color w:val="000000" w:themeColor="text1"/>
        </w:rPr>
      </w:pPr>
      <w:r w:rsidRPr="00AC6D51">
        <w:rPr>
          <w:color w:val="000000" w:themeColor="text1"/>
        </w:rPr>
        <w:t>nieodpowiednie – 0 pkt.</w:t>
      </w:r>
    </w:p>
    <w:p w14:paraId="574B4F38" w14:textId="52A17A5C" w:rsidR="003E67B8" w:rsidRPr="00AC6D51" w:rsidRDefault="003E67B8" w:rsidP="00AB0F30">
      <w:pPr>
        <w:numPr>
          <w:ilvl w:val="0"/>
          <w:numId w:val="23"/>
        </w:numPr>
        <w:ind w:hanging="294"/>
        <w:jc w:val="both"/>
        <w:rPr>
          <w:color w:val="000000" w:themeColor="text1"/>
        </w:rPr>
      </w:pPr>
      <w:r w:rsidRPr="00AC6D51">
        <w:rPr>
          <w:color w:val="000000" w:themeColor="text1"/>
        </w:rPr>
        <w:t xml:space="preserve">sposób organizacji współpracy: </w:t>
      </w:r>
    </w:p>
    <w:p w14:paraId="50EE3F6A" w14:textId="37A1AD9F" w:rsidR="00AB0F30" w:rsidRPr="00AC6D51" w:rsidRDefault="00AB0F30" w:rsidP="00AB0F30">
      <w:pPr>
        <w:pStyle w:val="ListParagraph"/>
        <w:numPr>
          <w:ilvl w:val="1"/>
          <w:numId w:val="18"/>
        </w:numPr>
        <w:jc w:val="both"/>
        <w:rPr>
          <w:color w:val="000000" w:themeColor="text1"/>
        </w:rPr>
      </w:pPr>
      <w:r w:rsidRPr="00AC6D51">
        <w:rPr>
          <w:color w:val="000000" w:themeColor="text1"/>
        </w:rPr>
        <w:t>odpowiedni - 5 pkt.</w:t>
      </w:r>
    </w:p>
    <w:p w14:paraId="5F039C6C" w14:textId="40FB98D1" w:rsidR="00AB0F30" w:rsidRPr="00AC6D51" w:rsidRDefault="00AB0F30" w:rsidP="00AB0F30">
      <w:pPr>
        <w:pStyle w:val="ListParagraph"/>
        <w:numPr>
          <w:ilvl w:val="1"/>
          <w:numId w:val="18"/>
        </w:numPr>
        <w:jc w:val="both"/>
        <w:rPr>
          <w:color w:val="000000" w:themeColor="text1"/>
        </w:rPr>
      </w:pPr>
      <w:r w:rsidRPr="00AC6D51">
        <w:rPr>
          <w:color w:val="000000" w:themeColor="text1"/>
        </w:rPr>
        <w:t>nieodpowiedni – 0 pkt.</w:t>
      </w:r>
    </w:p>
    <w:p w14:paraId="7D8F18F4" w14:textId="6BD7F2CC" w:rsidR="00AB0F30" w:rsidRPr="00AC6D51" w:rsidRDefault="00AB0F30" w:rsidP="00AB0F30">
      <w:pPr>
        <w:ind w:left="1080"/>
        <w:jc w:val="both"/>
        <w:rPr>
          <w:color w:val="000000" w:themeColor="text1"/>
        </w:rPr>
      </w:pPr>
    </w:p>
    <w:p w14:paraId="7F2AF094" w14:textId="77777777" w:rsidR="003E67B8" w:rsidRPr="00AC6D51" w:rsidRDefault="003E67B8" w:rsidP="003E67B8">
      <w:pPr>
        <w:ind w:left="720"/>
        <w:jc w:val="both"/>
        <w:rPr>
          <w:color w:val="000000" w:themeColor="text1"/>
        </w:rPr>
      </w:pPr>
    </w:p>
    <w:p w14:paraId="2D5C6AC8" w14:textId="77777777" w:rsidR="003E67B8" w:rsidRPr="00AC6D51" w:rsidRDefault="003E67B8" w:rsidP="008D2AD2">
      <w:pPr>
        <w:numPr>
          <w:ilvl w:val="0"/>
          <w:numId w:val="13"/>
        </w:numPr>
        <w:ind w:left="426" w:hanging="426"/>
        <w:jc w:val="both"/>
        <w:rPr>
          <w:color w:val="000000" w:themeColor="text1"/>
        </w:rPr>
      </w:pPr>
      <w:r w:rsidRPr="00AC6D51">
        <w:rPr>
          <w:color w:val="000000" w:themeColor="text1"/>
        </w:rPr>
        <w:t>Dedykowany zespół (30%):</w:t>
      </w:r>
    </w:p>
    <w:p w14:paraId="76B1F33B" w14:textId="77777777" w:rsidR="008D2AD2" w:rsidRPr="00AC6D51" w:rsidRDefault="008D2AD2" w:rsidP="004122AD">
      <w:pPr>
        <w:ind w:left="426"/>
        <w:jc w:val="both"/>
        <w:rPr>
          <w:color w:val="000000" w:themeColor="text1"/>
        </w:rPr>
      </w:pPr>
    </w:p>
    <w:p w14:paraId="4D794ECD" w14:textId="71E09CDB" w:rsidR="003E67B8" w:rsidRPr="00AC6D51" w:rsidRDefault="003E67B8" w:rsidP="003E67B8">
      <w:pPr>
        <w:jc w:val="both"/>
        <w:rPr>
          <w:color w:val="000000" w:themeColor="text1"/>
        </w:rPr>
      </w:pPr>
      <w:r w:rsidRPr="00AC6D51">
        <w:rPr>
          <w:color w:val="000000" w:themeColor="text1"/>
        </w:rPr>
        <w:t>Wykonawca wskaże 4 konkretnych ekspertów i zobowiązuje się do ich zaangażowania w realizację zamówienia. Ocena prowadzona jest dla każdego eksperta osobno; wyniki sumowane są dla całego zespołu</w:t>
      </w:r>
      <w:r w:rsidR="004E2DC4" w:rsidRPr="00AC6D51">
        <w:rPr>
          <w:color w:val="000000" w:themeColor="text1"/>
        </w:rPr>
        <w:t>. Zamawiający przyzna punkty w następujący sposób:</w:t>
      </w:r>
    </w:p>
    <w:p w14:paraId="76003B25" w14:textId="77777777" w:rsidR="004E2DC4" w:rsidRPr="00AC6D51" w:rsidRDefault="004E2DC4" w:rsidP="003E67B8">
      <w:pPr>
        <w:jc w:val="both"/>
        <w:rPr>
          <w:color w:val="000000" w:themeColor="text1"/>
        </w:rPr>
      </w:pPr>
    </w:p>
    <w:p w14:paraId="41D0E7A3" w14:textId="705208D4" w:rsidR="003E67B8" w:rsidRPr="00AC6D51" w:rsidRDefault="003E67B8" w:rsidP="004E2DC4">
      <w:pPr>
        <w:pStyle w:val="ListParagraph"/>
        <w:numPr>
          <w:ilvl w:val="0"/>
          <w:numId w:val="24"/>
        </w:numPr>
        <w:jc w:val="both"/>
        <w:rPr>
          <w:color w:val="000000" w:themeColor="text1"/>
        </w:rPr>
      </w:pPr>
      <w:r w:rsidRPr="00AC6D51">
        <w:rPr>
          <w:color w:val="000000" w:themeColor="text1"/>
        </w:rPr>
        <w:t>doświadczenie w inicjatywach typu ID</w:t>
      </w:r>
      <w:r w:rsidR="008E5912" w:rsidRPr="00AC6D51">
        <w:rPr>
          <w:color w:val="000000" w:themeColor="text1"/>
        </w:rPr>
        <w:t>-</w:t>
      </w:r>
      <w:r w:rsidRPr="00AC6D51">
        <w:rPr>
          <w:color w:val="000000" w:themeColor="text1"/>
        </w:rPr>
        <w:t xml:space="preserve">UB w Polsce i za granicą: </w:t>
      </w:r>
      <w:r w:rsidR="00AB0F30" w:rsidRPr="00AC6D51">
        <w:rPr>
          <w:color w:val="000000" w:themeColor="text1"/>
        </w:rPr>
        <w:t xml:space="preserve">maksymalnie </w:t>
      </w:r>
      <w:r w:rsidRPr="00AC6D51">
        <w:rPr>
          <w:color w:val="000000" w:themeColor="text1"/>
        </w:rPr>
        <w:t>10 pkt (3 projekty - 5 pkt, &gt;3 projektów - 10 pkt)</w:t>
      </w:r>
    </w:p>
    <w:p w14:paraId="043E22F3" w14:textId="59EECA48" w:rsidR="004E2DC4" w:rsidRPr="00AC6D51" w:rsidRDefault="003E67B8" w:rsidP="004E2DC4">
      <w:pPr>
        <w:pStyle w:val="ListParagraph"/>
        <w:numPr>
          <w:ilvl w:val="0"/>
          <w:numId w:val="24"/>
        </w:numPr>
        <w:jc w:val="both"/>
        <w:rPr>
          <w:color w:val="000000" w:themeColor="text1"/>
        </w:rPr>
      </w:pPr>
      <w:r w:rsidRPr="00AC6D51">
        <w:rPr>
          <w:color w:val="000000" w:themeColor="text1"/>
        </w:rPr>
        <w:t>doświadczenie doradcze</w:t>
      </w:r>
      <w:r w:rsidR="004E2DC4" w:rsidRPr="00AC6D51">
        <w:rPr>
          <w:color w:val="000000" w:themeColor="text1"/>
        </w:rPr>
        <w:t xml:space="preserve"> realizowane na rzecz uczelni wyższych lub instytutów badawczych w ciągu ostatnich 10 lat:</w:t>
      </w:r>
      <w:r w:rsidRPr="00AC6D51">
        <w:rPr>
          <w:color w:val="000000" w:themeColor="text1"/>
        </w:rPr>
        <w:t xml:space="preserve"> </w:t>
      </w:r>
      <w:r w:rsidR="00AB0F30" w:rsidRPr="00AC6D51">
        <w:rPr>
          <w:color w:val="000000" w:themeColor="text1"/>
        </w:rPr>
        <w:t xml:space="preserve">maksymalnie </w:t>
      </w:r>
      <w:r w:rsidRPr="00AC6D51">
        <w:rPr>
          <w:color w:val="000000" w:themeColor="text1"/>
        </w:rPr>
        <w:t xml:space="preserve">10 pkt </w:t>
      </w:r>
    </w:p>
    <w:p w14:paraId="3D2C408D" w14:textId="77777777" w:rsidR="004E2DC4" w:rsidRPr="00AC6D51" w:rsidRDefault="003E67B8" w:rsidP="004E2DC4">
      <w:pPr>
        <w:pStyle w:val="ListParagraph"/>
        <w:numPr>
          <w:ilvl w:val="1"/>
          <w:numId w:val="25"/>
        </w:numPr>
        <w:jc w:val="both"/>
        <w:rPr>
          <w:color w:val="000000" w:themeColor="text1"/>
        </w:rPr>
      </w:pPr>
      <w:r w:rsidRPr="00AC6D51">
        <w:rPr>
          <w:color w:val="000000" w:themeColor="text1"/>
        </w:rPr>
        <w:t xml:space="preserve">3-5 projektów - 5 pkt, </w:t>
      </w:r>
    </w:p>
    <w:p w14:paraId="065337E7" w14:textId="762BB506" w:rsidR="003E67B8" w:rsidRPr="00AC6D51" w:rsidRDefault="003E67B8" w:rsidP="004E2DC4">
      <w:pPr>
        <w:pStyle w:val="ListParagraph"/>
        <w:numPr>
          <w:ilvl w:val="1"/>
          <w:numId w:val="25"/>
        </w:numPr>
        <w:jc w:val="both"/>
        <w:rPr>
          <w:color w:val="000000" w:themeColor="text1"/>
        </w:rPr>
      </w:pPr>
      <w:r w:rsidRPr="00AC6D51">
        <w:rPr>
          <w:color w:val="000000" w:themeColor="text1"/>
        </w:rPr>
        <w:t>&gt;5 projektów - 10 pkt</w:t>
      </w:r>
      <w:r w:rsidR="004E2DC4" w:rsidRPr="00AC6D51">
        <w:rPr>
          <w:color w:val="000000" w:themeColor="text1"/>
        </w:rPr>
        <w:t>.</w:t>
      </w:r>
    </w:p>
    <w:p w14:paraId="7CDE8992" w14:textId="0A76009A" w:rsidR="004E2DC4" w:rsidRPr="00AC6D51" w:rsidRDefault="003E67B8" w:rsidP="004E2DC4">
      <w:pPr>
        <w:numPr>
          <w:ilvl w:val="0"/>
          <w:numId w:val="24"/>
        </w:numPr>
        <w:jc w:val="both"/>
        <w:rPr>
          <w:color w:val="000000" w:themeColor="text1"/>
        </w:rPr>
      </w:pPr>
      <w:r w:rsidRPr="00AC6D51">
        <w:rPr>
          <w:color w:val="000000" w:themeColor="text1"/>
        </w:rPr>
        <w:t>liczba publikacji naukowych</w:t>
      </w:r>
      <w:r w:rsidR="004E2DC4" w:rsidRPr="00AC6D51">
        <w:rPr>
          <w:color w:val="000000" w:themeColor="text1"/>
        </w:rPr>
        <w:t xml:space="preserve"> lub eksperckich raportów z zakresu szkolnictwa wyższego, polityki naukowej lub zarządzania badaniami, opublikowanych w ciągu ostatnich 10 lat</w:t>
      </w:r>
      <w:r w:rsidRPr="00AC6D51">
        <w:rPr>
          <w:color w:val="000000" w:themeColor="text1"/>
        </w:rPr>
        <w:t xml:space="preserve">: </w:t>
      </w:r>
      <w:r w:rsidR="00AB0F30" w:rsidRPr="00AC6D51">
        <w:rPr>
          <w:color w:val="000000" w:themeColor="text1"/>
        </w:rPr>
        <w:t xml:space="preserve">maksymalnie </w:t>
      </w:r>
      <w:r w:rsidRPr="00AC6D51">
        <w:rPr>
          <w:color w:val="000000" w:themeColor="text1"/>
        </w:rPr>
        <w:t xml:space="preserve">5 pkt </w:t>
      </w:r>
    </w:p>
    <w:p w14:paraId="2D0D5521" w14:textId="77777777" w:rsidR="004E2DC4" w:rsidRPr="00AC6D51" w:rsidRDefault="003E67B8" w:rsidP="004E2DC4">
      <w:pPr>
        <w:pStyle w:val="ListParagraph"/>
        <w:numPr>
          <w:ilvl w:val="1"/>
          <w:numId w:val="26"/>
        </w:numPr>
        <w:jc w:val="both"/>
        <w:rPr>
          <w:color w:val="000000" w:themeColor="text1"/>
        </w:rPr>
      </w:pPr>
      <w:r w:rsidRPr="00AC6D51">
        <w:rPr>
          <w:color w:val="000000" w:themeColor="text1"/>
        </w:rPr>
        <w:t xml:space="preserve">5 publikacji - 2 pkt, </w:t>
      </w:r>
    </w:p>
    <w:p w14:paraId="41944AAC" w14:textId="32974562" w:rsidR="003E67B8" w:rsidRPr="00AC6D51" w:rsidRDefault="003E67B8" w:rsidP="004E2DC4">
      <w:pPr>
        <w:pStyle w:val="ListParagraph"/>
        <w:numPr>
          <w:ilvl w:val="1"/>
          <w:numId w:val="26"/>
        </w:numPr>
        <w:jc w:val="both"/>
        <w:rPr>
          <w:color w:val="000000" w:themeColor="text1"/>
        </w:rPr>
      </w:pPr>
      <w:r w:rsidRPr="00AC6D51">
        <w:rPr>
          <w:color w:val="000000" w:themeColor="text1"/>
        </w:rPr>
        <w:t>&gt;5 publikacji - 5 pkt</w:t>
      </w:r>
      <w:r w:rsidR="004E2DC4" w:rsidRPr="00AC6D51">
        <w:rPr>
          <w:color w:val="000000" w:themeColor="text1"/>
        </w:rPr>
        <w:t>.</w:t>
      </w:r>
    </w:p>
    <w:p w14:paraId="2364BF10" w14:textId="13772F5A" w:rsidR="004E2DC4" w:rsidRPr="00AC6D51" w:rsidRDefault="003E67B8" w:rsidP="004E2DC4">
      <w:pPr>
        <w:numPr>
          <w:ilvl w:val="0"/>
          <w:numId w:val="24"/>
        </w:numPr>
        <w:jc w:val="both"/>
        <w:rPr>
          <w:color w:val="000000" w:themeColor="text1"/>
        </w:rPr>
      </w:pPr>
      <w:r w:rsidRPr="00AC6D51">
        <w:rPr>
          <w:color w:val="000000" w:themeColor="text1"/>
        </w:rPr>
        <w:t>liczba opracowanych raportów</w:t>
      </w:r>
      <w:r w:rsidR="004E2DC4" w:rsidRPr="00AC6D51">
        <w:rPr>
          <w:color w:val="000000" w:themeColor="text1"/>
        </w:rPr>
        <w:t xml:space="preserve"> na rzecz uczelni wyższych lub instytutów badawczych w ciągu ostatnich 10 lat</w:t>
      </w:r>
      <w:r w:rsidRPr="00AC6D51">
        <w:rPr>
          <w:color w:val="000000" w:themeColor="text1"/>
        </w:rPr>
        <w:t xml:space="preserve">: </w:t>
      </w:r>
      <w:r w:rsidR="00AB0F30" w:rsidRPr="00AC6D51">
        <w:rPr>
          <w:color w:val="000000" w:themeColor="text1"/>
        </w:rPr>
        <w:t>maksymalnie</w:t>
      </w:r>
      <w:r w:rsidRPr="00AC6D51">
        <w:rPr>
          <w:color w:val="000000" w:themeColor="text1"/>
        </w:rPr>
        <w:t xml:space="preserve">5 pkt  </w:t>
      </w:r>
    </w:p>
    <w:p w14:paraId="39F62B15" w14:textId="77777777" w:rsidR="004E2DC4" w:rsidRPr="00AC6D51" w:rsidRDefault="003E67B8" w:rsidP="004E2DC4">
      <w:pPr>
        <w:pStyle w:val="ListParagraph"/>
        <w:numPr>
          <w:ilvl w:val="1"/>
          <w:numId w:val="27"/>
        </w:numPr>
        <w:jc w:val="both"/>
        <w:rPr>
          <w:color w:val="000000" w:themeColor="text1"/>
        </w:rPr>
      </w:pPr>
      <w:r w:rsidRPr="00AC6D51">
        <w:rPr>
          <w:color w:val="000000" w:themeColor="text1"/>
        </w:rPr>
        <w:t xml:space="preserve">1-5 raportów - 2 pkt, </w:t>
      </w:r>
    </w:p>
    <w:p w14:paraId="71017356" w14:textId="2630C35C" w:rsidR="003E67B8" w:rsidRPr="00AC6D51" w:rsidRDefault="003E67B8" w:rsidP="004E2DC4">
      <w:pPr>
        <w:pStyle w:val="ListParagraph"/>
        <w:numPr>
          <w:ilvl w:val="1"/>
          <w:numId w:val="27"/>
        </w:numPr>
        <w:jc w:val="both"/>
        <w:rPr>
          <w:color w:val="000000" w:themeColor="text1"/>
        </w:rPr>
      </w:pPr>
      <w:r w:rsidRPr="00AC6D51">
        <w:rPr>
          <w:color w:val="000000" w:themeColor="text1"/>
        </w:rPr>
        <w:t>&gt;5 raportów - 5 pkt</w:t>
      </w:r>
      <w:r w:rsidR="004E2DC4" w:rsidRPr="00AC6D51">
        <w:rPr>
          <w:color w:val="000000" w:themeColor="text1"/>
        </w:rPr>
        <w:t>.</w:t>
      </w:r>
    </w:p>
    <w:p w14:paraId="5FB295B0" w14:textId="11C6944C" w:rsidR="003E67B8" w:rsidRPr="00AC6D51" w:rsidRDefault="003E67B8" w:rsidP="003E67B8">
      <w:pPr>
        <w:jc w:val="both"/>
        <w:rPr>
          <w:color w:val="000000" w:themeColor="text1"/>
        </w:rPr>
      </w:pPr>
      <w:r w:rsidRPr="00AC6D51">
        <w:rPr>
          <w:color w:val="000000" w:themeColor="text1"/>
        </w:rPr>
        <w:t xml:space="preserve">Łącznie </w:t>
      </w:r>
      <w:r w:rsidR="004E2DC4" w:rsidRPr="00AC6D51">
        <w:rPr>
          <w:color w:val="000000" w:themeColor="text1"/>
        </w:rPr>
        <w:t xml:space="preserve">120 pkt </w:t>
      </w:r>
      <w:r w:rsidRPr="00AC6D51">
        <w:rPr>
          <w:color w:val="000000" w:themeColor="text1"/>
        </w:rPr>
        <w:t>możliw</w:t>
      </w:r>
      <w:r w:rsidR="004E2DC4" w:rsidRPr="00AC6D51">
        <w:rPr>
          <w:color w:val="000000" w:themeColor="text1"/>
        </w:rPr>
        <w:t xml:space="preserve">ych do zdobycia </w:t>
      </w:r>
      <w:r w:rsidRPr="00AC6D51">
        <w:rPr>
          <w:color w:val="000000" w:themeColor="text1"/>
        </w:rPr>
        <w:t xml:space="preserve"> - przeliczane proporcjonalnie na 30 pkt</w:t>
      </w:r>
      <w:r w:rsidR="004E2DC4" w:rsidRPr="00AC6D51">
        <w:rPr>
          <w:color w:val="000000" w:themeColor="text1"/>
        </w:rPr>
        <w:t>.</w:t>
      </w:r>
      <w:r w:rsidRPr="00AC6D51">
        <w:rPr>
          <w:color w:val="000000" w:themeColor="text1"/>
        </w:rPr>
        <w:t xml:space="preserve"> w ocenie oferty</w:t>
      </w:r>
      <w:r w:rsidR="004E2DC4" w:rsidRPr="00AC6D51">
        <w:rPr>
          <w:color w:val="000000" w:themeColor="text1"/>
        </w:rPr>
        <w:t xml:space="preserve"> (liczba pkt. zdobyta przez ofertę zostanie podzielona przez 4)</w:t>
      </w:r>
      <w:r w:rsidRPr="00AC6D51">
        <w:rPr>
          <w:color w:val="000000" w:themeColor="text1"/>
        </w:rPr>
        <w:t xml:space="preserve">. </w:t>
      </w:r>
    </w:p>
    <w:p w14:paraId="61256D0F" w14:textId="77777777" w:rsidR="003E67B8" w:rsidRPr="00AC6D51" w:rsidRDefault="003E67B8" w:rsidP="003E67B8">
      <w:pPr>
        <w:jc w:val="both"/>
        <w:rPr>
          <w:color w:val="000000" w:themeColor="text1"/>
        </w:rPr>
      </w:pPr>
    </w:p>
    <w:p w14:paraId="73D5B668" w14:textId="7E9EAEBA" w:rsidR="003E67B8" w:rsidRPr="00AC6D51" w:rsidRDefault="003E67B8" w:rsidP="003E67B8">
      <w:pPr>
        <w:jc w:val="both"/>
        <w:rPr>
          <w:color w:val="000000" w:themeColor="text1"/>
        </w:rPr>
      </w:pPr>
      <w:r w:rsidRPr="00AC6D51">
        <w:rPr>
          <w:color w:val="000000" w:themeColor="text1"/>
        </w:rPr>
        <w:t>Wykonawca</w:t>
      </w:r>
      <w:r w:rsidR="00AB0F30" w:rsidRPr="00AC6D51">
        <w:rPr>
          <w:color w:val="000000" w:themeColor="text1"/>
        </w:rPr>
        <w:t xml:space="preserve"> wskaże w formularzu ofertowym jakie doświadczenie </w:t>
      </w:r>
      <w:r w:rsidR="004E2DC4" w:rsidRPr="00AC6D51">
        <w:rPr>
          <w:color w:val="000000" w:themeColor="text1"/>
        </w:rPr>
        <w:t>posiadają</w:t>
      </w:r>
      <w:r w:rsidR="00AB0F30" w:rsidRPr="00AC6D51">
        <w:rPr>
          <w:color w:val="000000" w:themeColor="text1"/>
        </w:rPr>
        <w:t xml:space="preserve"> członkowie zespołu wyznaczeni do realizacji zamówienia</w:t>
      </w:r>
      <w:r w:rsidRPr="00AC6D51">
        <w:rPr>
          <w:color w:val="000000" w:themeColor="text1"/>
        </w:rPr>
        <w:t xml:space="preserve"> </w:t>
      </w:r>
      <w:bookmarkStart w:id="0" w:name="_GoBack"/>
      <w:bookmarkEnd w:id="0"/>
    </w:p>
    <w:p w14:paraId="68C3AB71" w14:textId="77777777" w:rsidR="003E67B8" w:rsidRPr="00AC6D51" w:rsidRDefault="003E67B8" w:rsidP="003E67B8">
      <w:pPr>
        <w:jc w:val="both"/>
        <w:rPr>
          <w:color w:val="000000" w:themeColor="text1"/>
        </w:rPr>
      </w:pPr>
    </w:p>
    <w:p w14:paraId="3594EB0A" w14:textId="77777777" w:rsidR="003E67B8" w:rsidRPr="00AC6D51" w:rsidRDefault="003E67B8" w:rsidP="003E67B8">
      <w:pPr>
        <w:jc w:val="both"/>
        <w:rPr>
          <w:color w:val="000000" w:themeColor="text1"/>
        </w:rPr>
      </w:pPr>
      <w:r w:rsidRPr="00AC6D51">
        <w:rPr>
          <w:color w:val="000000" w:themeColor="text1"/>
        </w:rPr>
        <w:t>Zmiana wskazanego eksperta w trakcie realizacji zamówienia wymaga zgody Zamawiającego i jest możliwa wyłącznie pod warunkiem zaproponowania osoby o kwalifikacjach nie niższych niż zastępowanej.</w:t>
      </w:r>
    </w:p>
    <w:p w14:paraId="2D09A212" w14:textId="77777777" w:rsidR="003E67B8" w:rsidRPr="00AC6D51" w:rsidRDefault="003E67B8" w:rsidP="003E67B8">
      <w:pPr>
        <w:jc w:val="both"/>
        <w:rPr>
          <w:color w:val="000000" w:themeColor="text1"/>
        </w:rPr>
      </w:pPr>
    </w:p>
    <w:p w14:paraId="659B524C" w14:textId="77777777" w:rsidR="003E67B8" w:rsidRPr="00AC6D51" w:rsidRDefault="003E67B8" w:rsidP="003E67B8">
      <w:pPr>
        <w:jc w:val="both"/>
        <w:rPr>
          <w:b/>
          <w:bCs/>
          <w:color w:val="000000" w:themeColor="text1"/>
        </w:rPr>
      </w:pPr>
      <w:r w:rsidRPr="00AC6D51">
        <w:rPr>
          <w:b/>
          <w:bCs/>
          <w:color w:val="000000" w:themeColor="text1"/>
        </w:rPr>
        <w:t>Warunki umowy:</w:t>
      </w:r>
    </w:p>
    <w:p w14:paraId="12B10B93" w14:textId="77777777" w:rsidR="003E67B8" w:rsidRPr="00AC6D51" w:rsidRDefault="003E67B8" w:rsidP="003E67B8">
      <w:pPr>
        <w:jc w:val="both"/>
        <w:rPr>
          <w:color w:val="000000" w:themeColor="text1"/>
        </w:rPr>
      </w:pPr>
    </w:p>
    <w:p w14:paraId="2D15B156" w14:textId="77777777" w:rsidR="003E67B8" w:rsidRPr="00AC6D51" w:rsidRDefault="003E67B8" w:rsidP="008E5912">
      <w:pPr>
        <w:numPr>
          <w:ilvl w:val="0"/>
          <w:numId w:val="3"/>
        </w:numPr>
        <w:ind w:left="357" w:hanging="357"/>
        <w:jc w:val="both"/>
        <w:rPr>
          <w:color w:val="000000" w:themeColor="text1"/>
        </w:rPr>
      </w:pPr>
      <w:r w:rsidRPr="00AC6D51">
        <w:rPr>
          <w:color w:val="000000" w:themeColor="text1"/>
        </w:rPr>
        <w:t>Umowa między UAM a wykonawcą zostanie zawarta na podstawie wyników postępowania przetargowego.</w:t>
      </w:r>
    </w:p>
    <w:p w14:paraId="3EA27400" w14:textId="77777777" w:rsidR="003E67B8" w:rsidRPr="00AC6D51" w:rsidRDefault="003E67B8" w:rsidP="008E5912">
      <w:pPr>
        <w:numPr>
          <w:ilvl w:val="0"/>
          <w:numId w:val="3"/>
        </w:numPr>
        <w:ind w:left="357" w:hanging="357"/>
        <w:jc w:val="both"/>
        <w:rPr>
          <w:color w:val="000000" w:themeColor="text1"/>
        </w:rPr>
      </w:pPr>
      <w:r w:rsidRPr="00AC6D51">
        <w:rPr>
          <w:color w:val="000000" w:themeColor="text1"/>
        </w:rPr>
        <w:t xml:space="preserve">Wynagrodzenie Wykonawcy będzie wypłacane etapami, zgodnie z harmonogramem rzeczowo-finansowym stanowiącym załącznik do umowy, po każdorazowym odbiorze produktów/usług. </w:t>
      </w:r>
    </w:p>
    <w:p w14:paraId="7948EDE0" w14:textId="3AFDDD88" w:rsidR="003E67B8" w:rsidRPr="00AC6D51" w:rsidRDefault="003E67B8" w:rsidP="008E5912">
      <w:pPr>
        <w:numPr>
          <w:ilvl w:val="0"/>
          <w:numId w:val="3"/>
        </w:numPr>
        <w:ind w:left="357" w:hanging="357"/>
        <w:jc w:val="both"/>
        <w:rPr>
          <w:color w:val="000000" w:themeColor="text1"/>
        </w:rPr>
      </w:pPr>
      <w:r w:rsidRPr="00AC6D51">
        <w:rPr>
          <w:color w:val="000000" w:themeColor="text1"/>
        </w:rPr>
        <w:t xml:space="preserve">Podstawą wypłaty wynagrodzenia będzie prawidłowo wystawiona faktura VAT poprzedzona podpisaniem protokołu odbioru przez obie strony. </w:t>
      </w:r>
    </w:p>
    <w:p w14:paraId="7DDAAE52" w14:textId="77777777" w:rsidR="003E67B8" w:rsidRPr="00AC6D51" w:rsidRDefault="003E67B8" w:rsidP="008E5912">
      <w:pPr>
        <w:numPr>
          <w:ilvl w:val="0"/>
          <w:numId w:val="3"/>
        </w:numPr>
        <w:ind w:left="357" w:hanging="357"/>
        <w:jc w:val="both"/>
        <w:rPr>
          <w:color w:val="000000" w:themeColor="text1"/>
        </w:rPr>
      </w:pPr>
      <w:r w:rsidRPr="00AC6D51">
        <w:rPr>
          <w:color w:val="000000" w:themeColor="text1"/>
        </w:rPr>
        <w:t>Wykonawca zobowiązany jest do zachowania poufności wszelkich informacji uzyskanych w trakcie realizacji zamówienia, w szczególności danych osobowych, informacji strategicznych i finansowych Zamawiającego.</w:t>
      </w:r>
    </w:p>
    <w:p w14:paraId="495E7B0C" w14:textId="77777777" w:rsidR="003E67B8" w:rsidRPr="00AC6D51" w:rsidRDefault="003E67B8" w:rsidP="008E5912">
      <w:pPr>
        <w:numPr>
          <w:ilvl w:val="0"/>
          <w:numId w:val="3"/>
        </w:numPr>
        <w:ind w:left="357" w:hanging="357"/>
        <w:jc w:val="both"/>
        <w:rPr>
          <w:color w:val="000000" w:themeColor="text1"/>
        </w:rPr>
      </w:pPr>
      <w:r w:rsidRPr="00AC6D51">
        <w:rPr>
          <w:color w:val="000000" w:themeColor="text1"/>
        </w:rPr>
        <w:t>Zamawiający dopuszcza zmianę umowy w zakresie terminu realizacji zamówienia, za obopólną zgodą stron, potwierdzoną aneksem, w szczególności w przypadku:</w:t>
      </w:r>
    </w:p>
    <w:p w14:paraId="48A34D8E" w14:textId="77777777" w:rsidR="003E67B8" w:rsidRPr="00AC6D51" w:rsidRDefault="003E67B8" w:rsidP="008E5912">
      <w:pPr>
        <w:numPr>
          <w:ilvl w:val="0"/>
          <w:numId w:val="2"/>
        </w:numPr>
        <w:ind w:left="754" w:hanging="357"/>
        <w:rPr>
          <w:color w:val="000000" w:themeColor="text1"/>
        </w:rPr>
      </w:pPr>
      <w:r w:rsidRPr="00AC6D51">
        <w:rPr>
          <w:color w:val="000000" w:themeColor="text1"/>
        </w:rPr>
        <w:t>wystąpienia siły wyższej, przez którą rozumie się zdarzenia zewnętrzne, niemożliwe do przewidzenia i zapobieżenia (np. klęski żywiołowe, wojny, strajki, epidemie),</w:t>
      </w:r>
    </w:p>
    <w:p w14:paraId="3BE32464" w14:textId="77777777" w:rsidR="003E67B8" w:rsidRPr="00AC6D51" w:rsidRDefault="003E67B8" w:rsidP="008E5912">
      <w:pPr>
        <w:numPr>
          <w:ilvl w:val="0"/>
          <w:numId w:val="2"/>
        </w:numPr>
        <w:ind w:left="754" w:hanging="357"/>
        <w:rPr>
          <w:color w:val="000000" w:themeColor="text1"/>
        </w:rPr>
      </w:pPr>
      <w:r w:rsidRPr="00AC6D51">
        <w:rPr>
          <w:color w:val="000000" w:themeColor="text1"/>
        </w:rPr>
        <w:t>wystąpienia okoliczności niezależnych od Wykonawcy, które uniemożliwiają terminową realizację zamówienia, pomimo zachowania należytej staranności,</w:t>
      </w:r>
    </w:p>
    <w:p w14:paraId="13F7E812" w14:textId="77777777" w:rsidR="003E67B8" w:rsidRPr="00AC6D51" w:rsidRDefault="003E67B8" w:rsidP="008E5912">
      <w:pPr>
        <w:numPr>
          <w:ilvl w:val="0"/>
          <w:numId w:val="2"/>
        </w:numPr>
        <w:ind w:left="754" w:hanging="357"/>
        <w:rPr>
          <w:color w:val="000000" w:themeColor="text1"/>
        </w:rPr>
      </w:pPr>
      <w:r w:rsidRPr="00AC6D51">
        <w:rPr>
          <w:color w:val="000000" w:themeColor="text1"/>
        </w:rPr>
        <w:t>konieczności wprowadzenia zmian w dokumentacji, zakresie lub technologii realizacji zamówienia, wynikających z przyczyn leżących po stronie Zamawiającego,</w:t>
      </w:r>
    </w:p>
    <w:p w14:paraId="288EC8EA" w14:textId="77777777" w:rsidR="003E67B8" w:rsidRPr="00AC6D51" w:rsidRDefault="003E67B8" w:rsidP="008E5912">
      <w:pPr>
        <w:numPr>
          <w:ilvl w:val="0"/>
          <w:numId w:val="2"/>
        </w:numPr>
        <w:ind w:left="754" w:hanging="357"/>
        <w:rPr>
          <w:color w:val="000000" w:themeColor="text1"/>
        </w:rPr>
      </w:pPr>
      <w:r w:rsidRPr="00AC6D51">
        <w:rPr>
          <w:color w:val="000000" w:themeColor="text1"/>
        </w:rPr>
        <w:t>opóźnień wynikających z działań lub zaniechań Zamawiającego albo podmiotów trzecich, za które Wykonawca nie ponosi odpowiedzialności,</w:t>
      </w:r>
    </w:p>
    <w:p w14:paraId="08BE92B3" w14:textId="77777777" w:rsidR="003E67B8" w:rsidRPr="00AC6D51" w:rsidRDefault="003E67B8" w:rsidP="008E5912">
      <w:pPr>
        <w:numPr>
          <w:ilvl w:val="0"/>
          <w:numId w:val="2"/>
        </w:numPr>
        <w:spacing w:after="240"/>
        <w:ind w:left="754" w:hanging="357"/>
        <w:rPr>
          <w:color w:val="000000" w:themeColor="text1"/>
        </w:rPr>
      </w:pPr>
      <w:r w:rsidRPr="00AC6D51">
        <w:rPr>
          <w:color w:val="000000" w:themeColor="text1"/>
        </w:rPr>
        <w:t>innych okoliczności, których nie można było przewidzieć na etapie zawierania umowy, a które mają wpływ na termin realizacji zamówienia.</w:t>
      </w:r>
    </w:p>
    <w:p w14:paraId="5D836B4D" w14:textId="77777777" w:rsidR="003E67B8" w:rsidRPr="00AC6D51" w:rsidRDefault="003E67B8" w:rsidP="003E67B8">
      <w:pPr>
        <w:jc w:val="both"/>
        <w:rPr>
          <w:color w:val="000000" w:themeColor="text1"/>
        </w:rPr>
      </w:pPr>
    </w:p>
    <w:p w14:paraId="15B847C3" w14:textId="77777777" w:rsidR="003E67B8" w:rsidRPr="00AC6D51" w:rsidRDefault="003E67B8" w:rsidP="003E67B8">
      <w:pPr>
        <w:jc w:val="both"/>
        <w:rPr>
          <w:b/>
          <w:color w:val="000000" w:themeColor="text1"/>
        </w:rPr>
      </w:pPr>
      <w:r w:rsidRPr="00AC6D51">
        <w:rPr>
          <w:b/>
          <w:color w:val="000000" w:themeColor="text1"/>
        </w:rPr>
        <w:t>Wykorzystanie narzędzi sztucznej inteligencji AI</w:t>
      </w:r>
    </w:p>
    <w:p w14:paraId="59A5AEB3" w14:textId="77777777" w:rsidR="003E67B8" w:rsidRPr="00AC6D51" w:rsidRDefault="003E67B8" w:rsidP="003E67B8">
      <w:pPr>
        <w:jc w:val="both"/>
        <w:rPr>
          <w:color w:val="000000" w:themeColor="text1"/>
        </w:rPr>
      </w:pPr>
      <w:r w:rsidRPr="00AC6D51">
        <w:rPr>
          <w:color w:val="000000" w:themeColor="text1"/>
        </w:rPr>
        <w:t>1.1 Uprawnienia i zakres</w:t>
      </w:r>
    </w:p>
    <w:p w14:paraId="442BDEF8" w14:textId="77777777" w:rsidR="003E67B8" w:rsidRPr="00AC6D51" w:rsidRDefault="003E67B8" w:rsidP="003E67B8">
      <w:pPr>
        <w:jc w:val="both"/>
        <w:rPr>
          <w:color w:val="000000" w:themeColor="text1"/>
        </w:rPr>
      </w:pPr>
      <w:r w:rsidRPr="00AC6D51">
        <w:rPr>
          <w:color w:val="000000" w:themeColor="text1"/>
        </w:rPr>
        <w:t>Wykonawca może korzystać z narzędzi generatywnej sztucznej inteligencji w celu wsparcia świadczenia usług, w tym do zadań takich jak analiza danych, korekta tekstów, wsparcie tłumaczeniowe oraz przygotowywanie projektów dokumentów lub wizualizacji. Korzystanie z narzędzi sztucznej inteligencji jest dozwolone wyłącznie w sposób i w zakresie określonym w niniejszym punkcie.</w:t>
      </w:r>
    </w:p>
    <w:p w14:paraId="6215B70B" w14:textId="77777777" w:rsidR="003E67B8" w:rsidRPr="00AC6D51" w:rsidRDefault="003E67B8" w:rsidP="003E67B8">
      <w:pPr>
        <w:jc w:val="both"/>
        <w:rPr>
          <w:color w:val="000000" w:themeColor="text1"/>
        </w:rPr>
      </w:pPr>
      <w:r w:rsidRPr="00AC6D51">
        <w:rPr>
          <w:color w:val="000000" w:themeColor="text1"/>
        </w:rPr>
        <w:t>1.2 Ochrona danych i poufność</w:t>
      </w:r>
    </w:p>
    <w:p w14:paraId="761C10DC" w14:textId="77777777" w:rsidR="003E67B8" w:rsidRPr="00AC6D51" w:rsidRDefault="003E67B8" w:rsidP="003E67B8">
      <w:pPr>
        <w:jc w:val="both"/>
        <w:rPr>
          <w:color w:val="000000" w:themeColor="text1"/>
        </w:rPr>
      </w:pPr>
      <w:r w:rsidRPr="00AC6D51">
        <w:rPr>
          <w:color w:val="000000" w:themeColor="text1"/>
        </w:rPr>
        <w:t>Wykonawca nie ujawni żadnemu narzędziu AI żadnych danych poufnych, wrażliwych ani osobowych przekazanych przez Zamawiającego.</w:t>
      </w:r>
    </w:p>
    <w:p w14:paraId="2DBFCF65" w14:textId="77777777" w:rsidR="003E67B8" w:rsidRPr="00AC6D51" w:rsidRDefault="003E67B8" w:rsidP="003E67B8">
      <w:pPr>
        <w:jc w:val="both"/>
        <w:rPr>
          <w:color w:val="000000" w:themeColor="text1"/>
        </w:rPr>
      </w:pPr>
      <w:r w:rsidRPr="00AC6D51">
        <w:rPr>
          <w:color w:val="000000" w:themeColor="text1"/>
        </w:rPr>
        <w:t>W szczególności Wykonawca zapewni, że:</w:t>
      </w:r>
    </w:p>
    <w:p w14:paraId="328418C1" w14:textId="68A8A1BA" w:rsidR="003E67B8" w:rsidRPr="00AC6D51" w:rsidRDefault="003E67B8" w:rsidP="008E5912">
      <w:pPr>
        <w:pStyle w:val="ListParagraph"/>
        <w:numPr>
          <w:ilvl w:val="0"/>
          <w:numId w:val="22"/>
        </w:numPr>
        <w:ind w:left="470" w:hanging="357"/>
        <w:jc w:val="both"/>
        <w:rPr>
          <w:color w:val="000000" w:themeColor="text1"/>
        </w:rPr>
      </w:pPr>
      <w:r w:rsidRPr="00AC6D51">
        <w:rPr>
          <w:color w:val="000000" w:themeColor="text1"/>
        </w:rPr>
        <w:t>narzędzia AI wdrożone w środowiskach chmurowych są skonfigurowane w taki sposób, aby dane Zamawiającego nie były wykorzystywane przez dostawcę ani żadną stronę trzecią do szkolenia lub ulepszania modeli AI;</w:t>
      </w:r>
    </w:p>
    <w:p w14:paraId="10B66D65" w14:textId="621E1D3A" w:rsidR="003E67B8" w:rsidRPr="00AC6D51" w:rsidRDefault="003E67B8" w:rsidP="008E5912">
      <w:pPr>
        <w:pStyle w:val="ListParagraph"/>
        <w:numPr>
          <w:ilvl w:val="0"/>
          <w:numId w:val="22"/>
        </w:numPr>
        <w:ind w:left="470" w:hanging="357"/>
        <w:jc w:val="both"/>
        <w:rPr>
          <w:color w:val="000000" w:themeColor="text1"/>
        </w:rPr>
      </w:pPr>
      <w:r w:rsidRPr="00AC6D51">
        <w:rPr>
          <w:color w:val="000000" w:themeColor="text1"/>
        </w:rPr>
        <w:t>wszystkie wykorzystywane narzędzia AI są zgodne z wymogami rozporządzenia (UE) 2016/679 (RODO) oraz obowiązującymi polskimi przepisami o ochronie danych, w tym ustawą z dnia 10 maja 2018 r. o ochronie danych osobowych;</w:t>
      </w:r>
    </w:p>
    <w:p w14:paraId="418F87E5" w14:textId="7D97EE05" w:rsidR="003E67B8" w:rsidRPr="00AC6D51" w:rsidRDefault="003E67B8" w:rsidP="008E5912">
      <w:pPr>
        <w:pStyle w:val="ListParagraph"/>
        <w:numPr>
          <w:ilvl w:val="0"/>
          <w:numId w:val="22"/>
        </w:numPr>
        <w:ind w:left="470" w:hanging="357"/>
        <w:jc w:val="both"/>
        <w:rPr>
          <w:color w:val="000000" w:themeColor="text1"/>
        </w:rPr>
      </w:pPr>
      <w:r w:rsidRPr="00AC6D51">
        <w:rPr>
          <w:color w:val="000000" w:themeColor="text1"/>
        </w:rPr>
        <w:t>wszelkie przetwarzanie danych osobowych za pośrednictwem narzędzi AI opiera się na odpowiedniej podstawie prawnej oraz, w razie potrzeby, na umowie o przetwarzaniu danych zawartej z dostawcą narzędzia.</w:t>
      </w:r>
    </w:p>
    <w:p w14:paraId="3A5D2B9E" w14:textId="77777777" w:rsidR="003E67B8" w:rsidRPr="00AC6D51" w:rsidRDefault="003E67B8" w:rsidP="003E67B8">
      <w:pPr>
        <w:jc w:val="both"/>
        <w:rPr>
          <w:color w:val="000000" w:themeColor="text1"/>
        </w:rPr>
      </w:pPr>
      <w:r w:rsidRPr="00AC6D51">
        <w:rPr>
          <w:color w:val="000000" w:themeColor="text1"/>
        </w:rPr>
        <w:t>1.3 Obowiązek ujawnienia</w:t>
      </w:r>
    </w:p>
    <w:p w14:paraId="235F148E" w14:textId="77777777" w:rsidR="003E67B8" w:rsidRPr="00AC6D51" w:rsidRDefault="003E67B8" w:rsidP="003E67B8">
      <w:pPr>
        <w:jc w:val="both"/>
        <w:rPr>
          <w:color w:val="000000" w:themeColor="text1"/>
        </w:rPr>
      </w:pPr>
      <w:r w:rsidRPr="00AC6D51">
        <w:rPr>
          <w:color w:val="000000" w:themeColor="text1"/>
        </w:rPr>
        <w:t>W każdym przypadku znaczącego wykorzystania narzędzi AI przy przygotowywaniu produktu końcowego Wykonawca ma obowiązek ujawnić zakres i charakter takiego wykorzystania. Ujawnienie należy dokonać poprzez dołączenie zwięzłej noty metodologicznej dotyczącej wykorzystania AI do każdego produktu końcowego, którego to dotyczy. Nota powinna zawierać co najmniej następujące informacje:</w:t>
      </w:r>
    </w:p>
    <w:p w14:paraId="11A4625B" w14:textId="77777777" w:rsidR="003E67B8" w:rsidRPr="00AC6D51" w:rsidRDefault="003E67B8" w:rsidP="008E5912">
      <w:pPr>
        <w:ind w:left="284"/>
        <w:jc w:val="both"/>
        <w:rPr>
          <w:color w:val="000000" w:themeColor="text1"/>
        </w:rPr>
      </w:pPr>
      <w:r w:rsidRPr="00AC6D51">
        <w:rPr>
          <w:color w:val="000000" w:themeColor="text1"/>
        </w:rPr>
        <w:t xml:space="preserve">(i) kategorię wykorzystanego narzędzia lub narzędzi AI (zgodnie z kategoriami wymienionymi </w:t>
      </w:r>
      <w:r w:rsidRPr="00AC6D51">
        <w:rPr>
          <w:color w:val="000000" w:themeColor="text1"/>
          <w:highlight w:val="yellow"/>
        </w:rPr>
        <w:t>w załączniku [X])</w:t>
      </w:r>
      <w:r w:rsidRPr="00AC6D51">
        <w:rPr>
          <w:color w:val="000000" w:themeColor="text1"/>
        </w:rPr>
        <w:t>;</w:t>
      </w:r>
    </w:p>
    <w:p w14:paraId="6A5DFD92" w14:textId="77777777" w:rsidR="003E67B8" w:rsidRPr="00AC6D51" w:rsidRDefault="003E67B8" w:rsidP="008E5912">
      <w:pPr>
        <w:ind w:left="284"/>
        <w:jc w:val="both"/>
        <w:rPr>
          <w:color w:val="000000" w:themeColor="text1"/>
        </w:rPr>
      </w:pPr>
      <w:r w:rsidRPr="00AC6D51">
        <w:rPr>
          <w:color w:val="000000" w:themeColor="text1"/>
        </w:rPr>
        <w:t>(ii) zakres i charakter ich wykorzystania (np. generowanie szkicu tekstu, przetwarzanie danych, korekta);</w:t>
      </w:r>
    </w:p>
    <w:p w14:paraId="32D5B2F1" w14:textId="77777777" w:rsidR="003E67B8" w:rsidRPr="00AC6D51" w:rsidRDefault="003E67B8" w:rsidP="008E5912">
      <w:pPr>
        <w:ind w:left="284"/>
        <w:jc w:val="both"/>
        <w:rPr>
          <w:color w:val="000000" w:themeColor="text1"/>
        </w:rPr>
      </w:pPr>
      <w:r w:rsidRPr="00AC6D51">
        <w:rPr>
          <w:color w:val="000000" w:themeColor="text1"/>
        </w:rPr>
        <w:t>(iii) etap realizacji, na którym narzędzia zostały wykorzystane; oraz</w:t>
      </w:r>
    </w:p>
    <w:p w14:paraId="4B3E866A" w14:textId="77777777" w:rsidR="003E67B8" w:rsidRPr="00AC6D51" w:rsidRDefault="003E67B8" w:rsidP="008E5912">
      <w:pPr>
        <w:ind w:left="284"/>
        <w:jc w:val="both"/>
        <w:rPr>
          <w:color w:val="000000" w:themeColor="text1"/>
        </w:rPr>
      </w:pPr>
      <w:r w:rsidRPr="00AC6D51">
        <w:rPr>
          <w:color w:val="000000" w:themeColor="text1"/>
        </w:rPr>
        <w:t>iv) metodę weryfikacji przez ekspertów wyników wygenerowanych przez sztuczną inteligencję.</w:t>
      </w:r>
    </w:p>
    <w:p w14:paraId="38B7798F" w14:textId="77777777" w:rsidR="003E67B8" w:rsidRPr="00AC6D51" w:rsidRDefault="003E67B8" w:rsidP="003E67B8">
      <w:pPr>
        <w:jc w:val="both"/>
        <w:rPr>
          <w:color w:val="000000" w:themeColor="text1"/>
          <w:highlight w:val="yellow"/>
        </w:rPr>
      </w:pPr>
      <w:r w:rsidRPr="00AC6D51">
        <w:rPr>
          <w:color w:val="000000" w:themeColor="text1"/>
        </w:rPr>
        <w:t xml:space="preserve">Zalecany format Noty Metodologicznej określono w sekcji 2 </w:t>
      </w:r>
      <w:r w:rsidRPr="00AC6D51">
        <w:rPr>
          <w:color w:val="000000" w:themeColor="text1"/>
          <w:highlight w:val="yellow"/>
        </w:rPr>
        <w:t>załącznika [X].</w:t>
      </w:r>
    </w:p>
    <w:p w14:paraId="71BF2FBF" w14:textId="77777777" w:rsidR="003E67B8" w:rsidRPr="00AC6D51" w:rsidRDefault="003E67B8" w:rsidP="003E67B8">
      <w:pPr>
        <w:jc w:val="both"/>
        <w:rPr>
          <w:color w:val="000000" w:themeColor="text1"/>
        </w:rPr>
      </w:pPr>
      <w:r w:rsidRPr="00AC6D51">
        <w:rPr>
          <w:color w:val="000000" w:themeColor="text1"/>
        </w:rPr>
        <w:t>1.4 Odpowiedzialność i zapewnienie jakości</w:t>
      </w:r>
    </w:p>
    <w:p w14:paraId="4E97B98F" w14:textId="77777777" w:rsidR="003E67B8" w:rsidRPr="00AC6D51" w:rsidRDefault="003E67B8" w:rsidP="003E67B8">
      <w:pPr>
        <w:jc w:val="both"/>
        <w:rPr>
          <w:color w:val="000000" w:themeColor="text1"/>
        </w:rPr>
      </w:pPr>
      <w:r w:rsidRPr="00AC6D51">
        <w:rPr>
          <w:color w:val="000000" w:themeColor="text1"/>
        </w:rPr>
        <w:t>Niezależnie od zakresu wykorzystania narzędzi AI, pełna i wyłączna odpowiedzialność merytoryczna za wszystkie dostarczone produkty — w tym za ich rzetelność, zgodność z faktami, kompletność oraz zgodność z wymaganiami umowy — spoczywa na Wykonawcy.</w:t>
      </w:r>
    </w:p>
    <w:p w14:paraId="2DB67080" w14:textId="77777777" w:rsidR="003E67B8" w:rsidRPr="00AC6D51" w:rsidRDefault="003E67B8" w:rsidP="003E67B8">
      <w:pPr>
        <w:jc w:val="both"/>
        <w:rPr>
          <w:color w:val="000000" w:themeColor="text1"/>
        </w:rPr>
      </w:pPr>
      <w:r w:rsidRPr="00AC6D51">
        <w:rPr>
          <w:color w:val="000000" w:themeColor="text1"/>
        </w:rPr>
        <w:t xml:space="preserve">Wszystkie wyniki wygenerowane przez narzędzia AI podlegają obowiązkowej weryfikacji przez kompetentnego eksperta Wykonawcy przed przekazaniem ich Zamawiającemu. Wykonawca obliguje się stosować odpowiednie procedury zapewnienia jakości, aby zagwarantować, że taka weryfikacja jest przeprowadzana systematycznie. </w:t>
      </w:r>
    </w:p>
    <w:p w14:paraId="4B06B844" w14:textId="77777777" w:rsidR="003E67B8" w:rsidRPr="00AC6D51" w:rsidRDefault="003E67B8" w:rsidP="003E67B8">
      <w:pPr>
        <w:jc w:val="both"/>
        <w:rPr>
          <w:color w:val="000000" w:themeColor="text1"/>
        </w:rPr>
      </w:pPr>
      <w:r w:rsidRPr="00AC6D51">
        <w:rPr>
          <w:color w:val="000000" w:themeColor="text1"/>
        </w:rPr>
        <w:t>1.5 Zgodność z obowiązującym prawem</w:t>
      </w:r>
    </w:p>
    <w:p w14:paraId="5BD7D368" w14:textId="77777777" w:rsidR="003E67B8" w:rsidRPr="00AC6D51" w:rsidRDefault="003E67B8" w:rsidP="003E67B8">
      <w:pPr>
        <w:jc w:val="both"/>
        <w:rPr>
          <w:color w:val="000000" w:themeColor="text1"/>
        </w:rPr>
      </w:pPr>
      <w:r w:rsidRPr="00AC6D51">
        <w:rPr>
          <w:color w:val="000000" w:themeColor="text1"/>
        </w:rPr>
        <w:t>Wykonawca będzie korzystał z narzędzi AI w sposób zgodny ze wszystkimi obowiązującymi wymogami prawnymi, w tym w szczególności:</w:t>
      </w:r>
    </w:p>
    <w:p w14:paraId="01D61A4C" w14:textId="77777777" w:rsidR="003E67B8" w:rsidRPr="00AC6D51" w:rsidRDefault="003E67B8" w:rsidP="008E5912">
      <w:pPr>
        <w:ind w:left="284"/>
        <w:jc w:val="both"/>
        <w:rPr>
          <w:color w:val="000000" w:themeColor="text1"/>
        </w:rPr>
      </w:pPr>
      <w:r w:rsidRPr="00AC6D51">
        <w:rPr>
          <w:color w:val="000000" w:themeColor="text1"/>
        </w:rPr>
        <w:t>• rozporządzeniem (UE) 2024/1689 Parlamentu Europejskiego i Rady z dnia 13 czerwca</w:t>
      </w:r>
    </w:p>
    <w:p w14:paraId="0DBB7D1A" w14:textId="77777777" w:rsidR="003E67B8" w:rsidRPr="00AC6D51" w:rsidRDefault="003E67B8" w:rsidP="008E5912">
      <w:pPr>
        <w:ind w:left="284"/>
        <w:jc w:val="both"/>
        <w:rPr>
          <w:color w:val="000000" w:themeColor="text1"/>
        </w:rPr>
      </w:pPr>
      <w:r w:rsidRPr="00AC6D51">
        <w:rPr>
          <w:color w:val="000000" w:themeColor="text1"/>
        </w:rPr>
        <w:t>2024 r. ustanawiającym zharmonizowane przepisy dotyczące sztucznej inteligencji (ustawa o sztucznej inteligencji), w tym obowiązki mające zastosowanie do użytkowników systemów AI w kontekście zawodowym;</w:t>
      </w:r>
    </w:p>
    <w:p w14:paraId="6CBAF75B" w14:textId="77777777" w:rsidR="003E67B8" w:rsidRPr="00AC6D51" w:rsidRDefault="003E67B8" w:rsidP="008E5912">
      <w:pPr>
        <w:ind w:left="284"/>
        <w:jc w:val="both"/>
        <w:rPr>
          <w:color w:val="000000" w:themeColor="text1"/>
        </w:rPr>
      </w:pPr>
      <w:r w:rsidRPr="00AC6D51">
        <w:rPr>
          <w:color w:val="000000" w:themeColor="text1"/>
        </w:rPr>
        <w:t>• aktualizowane wytyczne Komisji Europejskiej dotyczące odpowiedzialnego wykorzystania generatywnej sztucznej inteligencji w badaniach naukowych (wydanie z 2024 r.), o ile mają one zastosowanie do charakteru świadczonych usług; oraz</w:t>
      </w:r>
    </w:p>
    <w:p w14:paraId="5BB055A5" w14:textId="77777777" w:rsidR="003E67B8" w:rsidRPr="00AC6D51" w:rsidRDefault="003E67B8" w:rsidP="008E5912">
      <w:pPr>
        <w:ind w:left="284"/>
        <w:jc w:val="both"/>
        <w:rPr>
          <w:color w:val="000000" w:themeColor="text1"/>
        </w:rPr>
      </w:pPr>
      <w:r w:rsidRPr="00AC6D51">
        <w:rPr>
          <w:color w:val="000000" w:themeColor="text1"/>
        </w:rPr>
        <w:t>• wszelkie wytyczne sektorowe wydane przez właściwy polski organ publiczny w odniesieniu</w:t>
      </w:r>
    </w:p>
    <w:p w14:paraId="16D270E3" w14:textId="77777777" w:rsidR="003E67B8" w:rsidRPr="00AC6D51" w:rsidRDefault="003E67B8" w:rsidP="008E5912">
      <w:pPr>
        <w:ind w:left="284"/>
        <w:jc w:val="both"/>
        <w:rPr>
          <w:color w:val="000000" w:themeColor="text1"/>
        </w:rPr>
      </w:pPr>
      <w:r w:rsidRPr="00AC6D51">
        <w:rPr>
          <w:color w:val="000000" w:themeColor="text1"/>
        </w:rPr>
        <w:t>do przedmiotu niniejszej umowy.</w:t>
      </w:r>
    </w:p>
    <w:p w14:paraId="2241750E" w14:textId="77777777" w:rsidR="003E67B8" w:rsidRPr="00AC6D51" w:rsidRDefault="003E67B8" w:rsidP="003E67B8">
      <w:pPr>
        <w:jc w:val="both"/>
        <w:rPr>
          <w:color w:val="000000" w:themeColor="text1"/>
        </w:rPr>
      </w:pPr>
    </w:p>
    <w:p w14:paraId="7F1F5B06" w14:textId="77777777" w:rsidR="003E67B8" w:rsidRPr="00AC6D51" w:rsidRDefault="003E67B8" w:rsidP="003E67B8">
      <w:pPr>
        <w:jc w:val="both"/>
        <w:rPr>
          <w:color w:val="000000" w:themeColor="text1"/>
        </w:rPr>
      </w:pPr>
    </w:p>
    <w:p w14:paraId="70F3E7BE" w14:textId="77777777" w:rsidR="003E67B8" w:rsidRPr="00AC6D51" w:rsidRDefault="003E67B8" w:rsidP="003E67B8">
      <w:pPr>
        <w:jc w:val="both"/>
        <w:rPr>
          <w:color w:val="000000" w:themeColor="text1"/>
        </w:rPr>
      </w:pPr>
      <w:r w:rsidRPr="00AC6D51">
        <w:rPr>
          <w:color w:val="000000" w:themeColor="text1"/>
        </w:rPr>
        <w:br w:type="page"/>
      </w:r>
    </w:p>
    <w:p w14:paraId="580E59E2" w14:textId="77777777" w:rsidR="003E67B8" w:rsidRPr="00AC6D51" w:rsidRDefault="003E67B8" w:rsidP="003E67B8">
      <w:pPr>
        <w:spacing w:before="240" w:after="240"/>
        <w:jc w:val="both"/>
        <w:rPr>
          <w:b/>
          <w:bCs/>
          <w:color w:val="000000" w:themeColor="text1"/>
          <w:sz w:val="28"/>
          <w:szCs w:val="28"/>
        </w:rPr>
      </w:pPr>
      <w:r w:rsidRPr="00AC6D51">
        <w:rPr>
          <w:b/>
          <w:bCs/>
          <w:color w:val="000000" w:themeColor="text1"/>
          <w:sz w:val="28"/>
          <w:szCs w:val="28"/>
        </w:rPr>
        <w:t xml:space="preserve">Załącznik </w:t>
      </w:r>
      <w:r w:rsidRPr="00AC6D51">
        <w:rPr>
          <w:b/>
          <w:bCs/>
          <w:color w:val="000000" w:themeColor="text1"/>
          <w:sz w:val="28"/>
          <w:szCs w:val="28"/>
          <w:highlight w:val="yellow"/>
        </w:rPr>
        <w:t>[X]</w:t>
      </w:r>
      <w:r w:rsidRPr="00AC6D51">
        <w:rPr>
          <w:b/>
          <w:bCs/>
          <w:color w:val="000000" w:themeColor="text1"/>
          <w:sz w:val="28"/>
          <w:szCs w:val="28"/>
        </w:rPr>
        <w:t xml:space="preserve"> — Wytyczne dotyczące korzystania z narzędzi sztucznej inteligencji dla oferentów</w:t>
      </w:r>
    </w:p>
    <w:p w14:paraId="399B28AA" w14:textId="77777777" w:rsidR="003E67B8" w:rsidRPr="00AC6D51" w:rsidRDefault="003E67B8" w:rsidP="003E67B8">
      <w:pPr>
        <w:spacing w:before="80" w:after="80"/>
        <w:jc w:val="both"/>
        <w:rPr>
          <w:i/>
          <w:iCs/>
          <w:color w:val="000000" w:themeColor="text1"/>
        </w:rPr>
      </w:pPr>
      <w:r w:rsidRPr="00AC6D51">
        <w:rPr>
          <w:i/>
          <w:iCs/>
          <w:color w:val="000000" w:themeColor="text1"/>
        </w:rPr>
        <w:t>Niniejszy załącznik ma charakter informacyjny i zawiera praktyczne wskazówki. Nie jest on wyczerpujący. Oferenci powinni z niego skorzystać, aby zapoznać się z kategoriami wykorzystania sztucznej inteligencji oraz wypełnić oświadczenie wymagane zgodnie z § [X].1.3.</w:t>
      </w:r>
    </w:p>
    <w:p w14:paraId="1073DB60" w14:textId="7B54E64D" w:rsidR="003E67B8" w:rsidRPr="00AC6D51" w:rsidRDefault="003E67B8" w:rsidP="003E67B8">
      <w:pPr>
        <w:spacing w:before="80" w:after="80"/>
        <w:jc w:val="both"/>
        <w:rPr>
          <w:b/>
          <w:bCs/>
          <w:color w:val="000000" w:themeColor="text1"/>
          <w:sz w:val="28"/>
          <w:szCs w:val="28"/>
        </w:rPr>
      </w:pPr>
      <w:r w:rsidRPr="00AC6D51">
        <w:rPr>
          <w:b/>
          <w:bCs/>
          <w:color w:val="000000" w:themeColor="text1"/>
          <w:sz w:val="28"/>
          <w:szCs w:val="28"/>
        </w:rPr>
        <w:t xml:space="preserve">Sekcja 1 </w:t>
      </w:r>
      <w:r w:rsidR="008E5912" w:rsidRPr="00AC6D51">
        <w:rPr>
          <w:b/>
          <w:bCs/>
          <w:color w:val="000000" w:themeColor="text1"/>
          <w:sz w:val="28"/>
          <w:szCs w:val="28"/>
        </w:rPr>
        <w:t>–</w:t>
      </w:r>
      <w:r w:rsidRPr="00AC6D51">
        <w:rPr>
          <w:b/>
          <w:bCs/>
          <w:color w:val="000000" w:themeColor="text1"/>
          <w:sz w:val="28"/>
          <w:szCs w:val="28"/>
        </w:rPr>
        <w:t xml:space="preserve"> Kategorie</w:t>
      </w:r>
      <w:r w:rsidR="008E5912" w:rsidRPr="00AC6D51">
        <w:rPr>
          <w:b/>
          <w:bCs/>
          <w:color w:val="000000" w:themeColor="text1"/>
          <w:sz w:val="28"/>
          <w:szCs w:val="28"/>
        </w:rPr>
        <w:t xml:space="preserve"> </w:t>
      </w:r>
      <w:r w:rsidRPr="00AC6D51">
        <w:rPr>
          <w:b/>
          <w:bCs/>
          <w:color w:val="000000" w:themeColor="text1"/>
          <w:sz w:val="28"/>
          <w:szCs w:val="28"/>
        </w:rPr>
        <w:t>dozwolonego wykorzystania sztucznej inteligencji</w:t>
      </w:r>
    </w:p>
    <w:p w14:paraId="47B3AEA4" w14:textId="77777777" w:rsidR="003E67B8" w:rsidRPr="00AC6D51" w:rsidRDefault="003E67B8" w:rsidP="003E67B8">
      <w:pPr>
        <w:spacing w:before="80" w:after="80"/>
        <w:jc w:val="both"/>
        <w:rPr>
          <w:color w:val="000000" w:themeColor="text1"/>
        </w:rPr>
      </w:pPr>
      <w:r w:rsidRPr="00AC6D51">
        <w:rPr>
          <w:color w:val="000000" w:themeColor="text1"/>
        </w:rPr>
        <w:t>Poniższa tabela przedstawia główne kategorie wykorzystania narzędzi AI, które są uznawane za dopuszczalne w ramach współpracy, wraz z orientacyjnymi przykładami narzędzi i wymaganymi środkami weryfikacyjnymi. Wykonawca nie jest ograniczony do wymienionych narzędzi; tabela ma charakter wyłącznie orientacyjny.</w:t>
      </w:r>
    </w:p>
    <w:p w14:paraId="533FAF54" w14:textId="77777777" w:rsidR="003E67B8" w:rsidRPr="00AC6D51" w:rsidRDefault="003E67B8" w:rsidP="003E67B8">
      <w:pPr>
        <w:spacing w:before="80" w:after="80"/>
        <w:jc w:val="both"/>
        <w:rPr>
          <w:color w:val="000000" w:themeColor="text1"/>
        </w:rPr>
      </w:pPr>
      <w:r w:rsidRPr="00AC6D51">
        <w:rPr>
          <w:color w:val="000000" w:themeColor="text1"/>
        </w:rPr>
        <w:t>Wypełniając notę metodologiczną (sekcja 2), Wykonawca powinien odwołać się do numeru kategorii z niniejszej tabeli.</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553"/>
        <w:gridCol w:w="1428"/>
        <w:gridCol w:w="1983"/>
        <w:gridCol w:w="1663"/>
        <w:gridCol w:w="1546"/>
        <w:gridCol w:w="1852"/>
      </w:tblGrid>
      <w:tr w:rsidR="00AC6D51" w:rsidRPr="00AC6D51" w14:paraId="2562B49C" w14:textId="77777777" w:rsidTr="00495300">
        <w:trPr>
          <w:trHeight w:val="585"/>
        </w:trPr>
        <w:tc>
          <w:tcPr>
            <w:tcW w:w="554" w:type="dxa"/>
            <w:tcBorders>
              <w:top w:val="single" w:sz="5" w:space="0" w:color="2E4057"/>
              <w:left w:val="single" w:sz="5" w:space="0" w:color="2E4057"/>
              <w:bottom w:val="single" w:sz="5" w:space="0" w:color="2E4057"/>
              <w:right w:val="single" w:sz="5" w:space="0" w:color="2E4057"/>
            </w:tcBorders>
            <w:shd w:val="clear" w:color="auto" w:fill="2E4057"/>
            <w:tcMar>
              <w:top w:w="80" w:type="dxa"/>
              <w:left w:w="100" w:type="dxa"/>
              <w:bottom w:w="80" w:type="dxa"/>
              <w:right w:w="100" w:type="dxa"/>
            </w:tcMar>
          </w:tcPr>
          <w:p w14:paraId="4D361CFB"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Nr</w:t>
            </w:r>
          </w:p>
        </w:tc>
        <w:tc>
          <w:tcPr>
            <w:tcW w:w="1428"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30029F81"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Kategoria wykorzystania</w:t>
            </w:r>
          </w:p>
        </w:tc>
        <w:tc>
          <w:tcPr>
            <w:tcW w:w="1982"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6FADD4ED"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Zakres i charakter</w:t>
            </w:r>
          </w:p>
        </w:tc>
        <w:tc>
          <w:tcPr>
            <w:tcW w:w="1662"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7ACE89B8"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Przykładowe narzędzie(-a)</w:t>
            </w:r>
          </w:p>
        </w:tc>
        <w:tc>
          <w:tcPr>
            <w:tcW w:w="1545"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60866156"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Etap</w:t>
            </w:r>
          </w:p>
        </w:tc>
        <w:tc>
          <w:tcPr>
            <w:tcW w:w="1851"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1E510612" w14:textId="77777777" w:rsidR="003E67B8" w:rsidRPr="00AC6D51" w:rsidRDefault="003E67B8" w:rsidP="00495300">
            <w:pPr>
              <w:spacing w:before="240" w:after="240"/>
              <w:jc w:val="center"/>
              <w:rPr>
                <w:b/>
                <w:bCs/>
                <w:color w:val="000000" w:themeColor="text1"/>
                <w:sz w:val="18"/>
                <w:szCs w:val="18"/>
              </w:rPr>
            </w:pPr>
            <w:r w:rsidRPr="00AC6D51">
              <w:rPr>
                <w:b/>
                <w:bCs/>
                <w:color w:val="000000" w:themeColor="text1"/>
                <w:sz w:val="18"/>
                <w:szCs w:val="18"/>
              </w:rPr>
              <w:t>Metoda weryfikacji przez eksperta</w:t>
            </w:r>
          </w:p>
        </w:tc>
      </w:tr>
      <w:tr w:rsidR="00AC6D51" w:rsidRPr="00AC6D51" w14:paraId="08594329" w14:textId="77777777" w:rsidTr="00495300">
        <w:trPr>
          <w:trHeight w:val="2086"/>
        </w:trPr>
        <w:tc>
          <w:tcPr>
            <w:tcW w:w="554" w:type="dxa"/>
            <w:tcBorders>
              <w:top w:val="nil"/>
              <w:left w:val="single" w:sz="5" w:space="0" w:color="AAAAAA"/>
              <w:bottom w:val="single" w:sz="5" w:space="0" w:color="AAAAAA"/>
              <w:right w:val="single" w:sz="5" w:space="0" w:color="AAAAAA"/>
            </w:tcBorders>
            <w:shd w:val="clear" w:color="auto" w:fill="F4F6F9"/>
            <w:tcMar>
              <w:top w:w="80" w:type="dxa"/>
              <w:left w:w="100" w:type="dxa"/>
              <w:bottom w:w="80" w:type="dxa"/>
              <w:right w:w="100" w:type="dxa"/>
            </w:tcMar>
          </w:tcPr>
          <w:p w14:paraId="56B796DE" w14:textId="77777777" w:rsidR="003E67B8" w:rsidRPr="00AC6D51" w:rsidRDefault="003E67B8" w:rsidP="00495300">
            <w:pPr>
              <w:jc w:val="both"/>
              <w:rPr>
                <w:color w:val="000000" w:themeColor="text1"/>
                <w:sz w:val="18"/>
                <w:szCs w:val="18"/>
              </w:rPr>
            </w:pPr>
            <w:r w:rsidRPr="00AC6D51">
              <w:rPr>
                <w:color w:val="000000" w:themeColor="text1"/>
                <w:sz w:val="18"/>
                <w:szCs w:val="18"/>
              </w:rPr>
              <w:t>1</w:t>
            </w:r>
          </w:p>
        </w:tc>
        <w:tc>
          <w:tcPr>
            <w:tcW w:w="1428"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5C23A674" w14:textId="77777777" w:rsidR="003E67B8" w:rsidRPr="00AC6D51" w:rsidRDefault="003E67B8" w:rsidP="00495300">
            <w:pPr>
              <w:jc w:val="both"/>
              <w:rPr>
                <w:color w:val="000000" w:themeColor="text1"/>
                <w:sz w:val="18"/>
                <w:szCs w:val="18"/>
              </w:rPr>
            </w:pPr>
            <w:r w:rsidRPr="00AC6D51">
              <w:rPr>
                <w:color w:val="000000" w:themeColor="text1"/>
                <w:sz w:val="18"/>
                <w:szCs w:val="18"/>
              </w:rPr>
              <w:t>Redagowanie i edycja tekstu</w:t>
            </w:r>
          </w:p>
        </w:tc>
        <w:tc>
          <w:tcPr>
            <w:tcW w:w="198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5EB587E1" w14:textId="77777777" w:rsidR="003E67B8" w:rsidRPr="00AC6D51" w:rsidRDefault="003E67B8" w:rsidP="00495300">
            <w:pPr>
              <w:jc w:val="both"/>
              <w:rPr>
                <w:color w:val="000000" w:themeColor="text1"/>
                <w:sz w:val="18"/>
                <w:szCs w:val="18"/>
              </w:rPr>
            </w:pPr>
            <w:r w:rsidRPr="00AC6D51">
              <w:rPr>
                <w:color w:val="000000" w:themeColor="text1"/>
                <w:sz w:val="18"/>
                <w:szCs w:val="18"/>
              </w:rPr>
              <w:t>Tworzenie fragmentów dokumentów, raportów, podsumowań; korekta i poprawianie językowe</w:t>
            </w:r>
          </w:p>
        </w:tc>
        <w:tc>
          <w:tcPr>
            <w:tcW w:w="166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752AB779" w14:textId="77777777" w:rsidR="003E67B8" w:rsidRPr="00AC6D51" w:rsidRDefault="003E67B8" w:rsidP="00495300">
            <w:pPr>
              <w:jc w:val="both"/>
              <w:rPr>
                <w:color w:val="000000" w:themeColor="text1"/>
                <w:sz w:val="18"/>
                <w:szCs w:val="18"/>
                <w:lang w:val="en-GB"/>
              </w:rPr>
            </w:pPr>
            <w:r w:rsidRPr="00AC6D51">
              <w:rPr>
                <w:color w:val="000000" w:themeColor="text1"/>
                <w:sz w:val="18"/>
                <w:szCs w:val="18"/>
                <w:lang w:val="en-GB"/>
              </w:rPr>
              <w:t>ChatGPT (OpenAI), Copilot (Microsoft), Claude (Anthropic), Gemini (Google)</w:t>
            </w:r>
          </w:p>
        </w:tc>
        <w:tc>
          <w:tcPr>
            <w:tcW w:w="1545"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02CD9D03" w14:textId="77777777" w:rsidR="003E67B8" w:rsidRPr="00AC6D51" w:rsidRDefault="003E67B8" w:rsidP="00495300">
            <w:pPr>
              <w:jc w:val="both"/>
              <w:rPr>
                <w:color w:val="000000" w:themeColor="text1"/>
                <w:sz w:val="18"/>
                <w:szCs w:val="18"/>
              </w:rPr>
            </w:pPr>
            <w:r w:rsidRPr="00AC6D51">
              <w:rPr>
                <w:color w:val="000000" w:themeColor="text1"/>
                <w:sz w:val="18"/>
                <w:szCs w:val="18"/>
              </w:rPr>
              <w:t>Przygotowanie szkiców</w:t>
            </w:r>
          </w:p>
        </w:tc>
        <w:tc>
          <w:tcPr>
            <w:tcW w:w="1851"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250D3FE7" w14:textId="77777777" w:rsidR="003E67B8" w:rsidRPr="00AC6D51" w:rsidRDefault="003E67B8" w:rsidP="00495300">
            <w:pPr>
              <w:jc w:val="both"/>
              <w:rPr>
                <w:color w:val="000000" w:themeColor="text1"/>
                <w:sz w:val="18"/>
                <w:szCs w:val="18"/>
              </w:rPr>
            </w:pPr>
            <w:r w:rsidRPr="00AC6D51">
              <w:rPr>
                <w:color w:val="000000" w:themeColor="text1"/>
                <w:sz w:val="18"/>
                <w:szCs w:val="18"/>
              </w:rPr>
              <w:t>Weryfikacja całego tekstu przez eksperta; sprawdzanie zgodności faktów z źródłami pierwotnymi</w:t>
            </w:r>
          </w:p>
        </w:tc>
      </w:tr>
      <w:tr w:rsidR="00AC6D51" w:rsidRPr="00AC6D51" w14:paraId="4CDF25F6" w14:textId="77777777" w:rsidTr="00495300">
        <w:trPr>
          <w:trHeight w:val="1605"/>
        </w:trPr>
        <w:tc>
          <w:tcPr>
            <w:tcW w:w="554" w:type="dxa"/>
            <w:tcBorders>
              <w:top w:val="nil"/>
              <w:left w:val="single" w:sz="5" w:space="0" w:color="AAAAAA"/>
              <w:bottom w:val="single" w:sz="5" w:space="0" w:color="AAAAAA"/>
              <w:right w:val="single" w:sz="5" w:space="0" w:color="AAAAAA"/>
            </w:tcBorders>
            <w:shd w:val="clear" w:color="auto" w:fill="FFFFFF"/>
            <w:tcMar>
              <w:top w:w="80" w:type="dxa"/>
              <w:left w:w="100" w:type="dxa"/>
              <w:bottom w:w="80" w:type="dxa"/>
              <w:right w:w="100" w:type="dxa"/>
            </w:tcMar>
          </w:tcPr>
          <w:p w14:paraId="637235E3" w14:textId="77777777" w:rsidR="003E67B8" w:rsidRPr="00AC6D51" w:rsidRDefault="003E67B8" w:rsidP="00495300">
            <w:pPr>
              <w:jc w:val="both"/>
              <w:rPr>
                <w:color w:val="000000" w:themeColor="text1"/>
                <w:sz w:val="18"/>
                <w:szCs w:val="18"/>
              </w:rPr>
            </w:pPr>
            <w:r w:rsidRPr="00AC6D51">
              <w:rPr>
                <w:color w:val="000000" w:themeColor="text1"/>
                <w:sz w:val="18"/>
                <w:szCs w:val="18"/>
              </w:rPr>
              <w:t>2</w:t>
            </w:r>
          </w:p>
        </w:tc>
        <w:tc>
          <w:tcPr>
            <w:tcW w:w="1428"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2F8A35EF" w14:textId="77777777" w:rsidR="003E67B8" w:rsidRPr="00AC6D51" w:rsidRDefault="003E67B8" w:rsidP="00495300">
            <w:pPr>
              <w:jc w:val="both"/>
              <w:rPr>
                <w:color w:val="000000" w:themeColor="text1"/>
                <w:sz w:val="18"/>
                <w:szCs w:val="18"/>
              </w:rPr>
            </w:pPr>
            <w:r w:rsidRPr="00AC6D51">
              <w:rPr>
                <w:color w:val="000000" w:themeColor="text1"/>
                <w:sz w:val="18"/>
                <w:szCs w:val="18"/>
              </w:rPr>
              <w:t>Analiza i synteza danych</w:t>
            </w:r>
          </w:p>
        </w:tc>
        <w:tc>
          <w:tcPr>
            <w:tcW w:w="198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6443DDF3" w14:textId="77777777" w:rsidR="003E67B8" w:rsidRPr="00AC6D51" w:rsidRDefault="003E67B8" w:rsidP="00495300">
            <w:pPr>
              <w:jc w:val="both"/>
              <w:rPr>
                <w:color w:val="000000" w:themeColor="text1"/>
                <w:sz w:val="18"/>
                <w:szCs w:val="18"/>
              </w:rPr>
            </w:pPr>
            <w:r w:rsidRPr="00AC6D51">
              <w:rPr>
                <w:color w:val="000000" w:themeColor="text1"/>
                <w:sz w:val="18"/>
                <w:szCs w:val="18"/>
              </w:rPr>
              <w:t>Przetwarzanie ustrukturyzowanych zbiorów danych, generowanie podsumowań wyników ilościowych, identyfikacja wzorców</w:t>
            </w:r>
          </w:p>
        </w:tc>
        <w:tc>
          <w:tcPr>
            <w:tcW w:w="166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1AA6A219" w14:textId="77777777" w:rsidR="003E67B8" w:rsidRPr="00AC6D51" w:rsidRDefault="003E67B8" w:rsidP="00495300">
            <w:pPr>
              <w:jc w:val="both"/>
              <w:rPr>
                <w:color w:val="000000" w:themeColor="text1"/>
                <w:sz w:val="18"/>
                <w:szCs w:val="18"/>
                <w:lang w:val="en-GB"/>
              </w:rPr>
            </w:pPr>
            <w:r w:rsidRPr="00AC6D51">
              <w:rPr>
                <w:color w:val="000000" w:themeColor="text1"/>
                <w:sz w:val="18"/>
                <w:szCs w:val="18"/>
                <w:lang w:val="en-GB"/>
              </w:rPr>
              <w:t>ChatGPT Advanced Data Analysis, Copilot (Excel), Julius AI</w:t>
            </w:r>
          </w:p>
        </w:tc>
        <w:tc>
          <w:tcPr>
            <w:tcW w:w="1545"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05A5655D" w14:textId="77777777" w:rsidR="003E67B8" w:rsidRPr="00AC6D51" w:rsidRDefault="003E67B8" w:rsidP="00495300">
            <w:pPr>
              <w:jc w:val="both"/>
              <w:rPr>
                <w:color w:val="000000" w:themeColor="text1"/>
                <w:sz w:val="18"/>
                <w:szCs w:val="18"/>
              </w:rPr>
            </w:pPr>
            <w:r w:rsidRPr="00AC6D51">
              <w:rPr>
                <w:color w:val="000000" w:themeColor="text1"/>
                <w:sz w:val="18"/>
                <w:szCs w:val="18"/>
              </w:rPr>
              <w:t>Analiza i interpretacja</w:t>
            </w:r>
          </w:p>
        </w:tc>
        <w:tc>
          <w:tcPr>
            <w:tcW w:w="1851"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352E50D1" w14:textId="77777777" w:rsidR="003E67B8" w:rsidRPr="00AC6D51" w:rsidRDefault="003E67B8" w:rsidP="00495300">
            <w:pPr>
              <w:jc w:val="both"/>
              <w:rPr>
                <w:color w:val="000000" w:themeColor="text1"/>
                <w:sz w:val="18"/>
                <w:szCs w:val="18"/>
              </w:rPr>
            </w:pPr>
            <w:r w:rsidRPr="00AC6D51">
              <w:rPr>
                <w:color w:val="000000" w:themeColor="text1"/>
                <w:sz w:val="18"/>
                <w:szCs w:val="18"/>
              </w:rPr>
              <w:t>Weryfikacja przez eksperta tematycznego; porównanie z danymi surowymi</w:t>
            </w:r>
          </w:p>
        </w:tc>
      </w:tr>
      <w:tr w:rsidR="00AC6D51" w:rsidRPr="00AC6D51" w14:paraId="7EDFFFDB" w14:textId="77777777" w:rsidTr="00495300">
        <w:trPr>
          <w:trHeight w:val="1185"/>
        </w:trPr>
        <w:tc>
          <w:tcPr>
            <w:tcW w:w="554" w:type="dxa"/>
            <w:tcBorders>
              <w:top w:val="nil"/>
              <w:left w:val="single" w:sz="5" w:space="0" w:color="AAAAAA"/>
              <w:bottom w:val="single" w:sz="5" w:space="0" w:color="AAAAAA"/>
              <w:right w:val="single" w:sz="5" w:space="0" w:color="AAAAAA"/>
            </w:tcBorders>
            <w:shd w:val="clear" w:color="auto" w:fill="F4F6F9"/>
            <w:tcMar>
              <w:top w:w="80" w:type="dxa"/>
              <w:left w:w="100" w:type="dxa"/>
              <w:bottom w:w="80" w:type="dxa"/>
              <w:right w:w="100" w:type="dxa"/>
            </w:tcMar>
          </w:tcPr>
          <w:p w14:paraId="27C02583" w14:textId="77777777" w:rsidR="003E67B8" w:rsidRPr="00AC6D51" w:rsidRDefault="003E67B8" w:rsidP="00495300">
            <w:pPr>
              <w:jc w:val="both"/>
              <w:rPr>
                <w:color w:val="000000" w:themeColor="text1"/>
                <w:sz w:val="18"/>
                <w:szCs w:val="18"/>
              </w:rPr>
            </w:pPr>
            <w:r w:rsidRPr="00AC6D51">
              <w:rPr>
                <w:color w:val="000000" w:themeColor="text1"/>
                <w:sz w:val="18"/>
                <w:szCs w:val="18"/>
              </w:rPr>
              <w:t>3</w:t>
            </w:r>
          </w:p>
        </w:tc>
        <w:tc>
          <w:tcPr>
            <w:tcW w:w="1428"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116BCF96" w14:textId="77777777" w:rsidR="003E67B8" w:rsidRPr="00AC6D51" w:rsidRDefault="003E67B8" w:rsidP="00495300">
            <w:pPr>
              <w:jc w:val="both"/>
              <w:rPr>
                <w:color w:val="000000" w:themeColor="text1"/>
                <w:sz w:val="18"/>
                <w:szCs w:val="18"/>
              </w:rPr>
            </w:pPr>
            <w:r w:rsidRPr="00AC6D51">
              <w:rPr>
                <w:color w:val="000000" w:themeColor="text1"/>
                <w:sz w:val="18"/>
                <w:szCs w:val="18"/>
              </w:rPr>
              <w:t>Przegląd literatury i dokumentów</w:t>
            </w:r>
          </w:p>
        </w:tc>
        <w:tc>
          <w:tcPr>
            <w:tcW w:w="198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70075B6C" w14:textId="77777777" w:rsidR="003E67B8" w:rsidRPr="00AC6D51" w:rsidRDefault="003E67B8" w:rsidP="00495300">
            <w:pPr>
              <w:jc w:val="both"/>
              <w:rPr>
                <w:color w:val="000000" w:themeColor="text1"/>
                <w:sz w:val="18"/>
                <w:szCs w:val="18"/>
              </w:rPr>
            </w:pPr>
            <w:r w:rsidRPr="00AC6D51">
              <w:rPr>
                <w:color w:val="000000" w:themeColor="text1"/>
                <w:sz w:val="18"/>
                <w:szCs w:val="18"/>
              </w:rPr>
              <w:t>Szybki przegląd literatury, wyodrębnianie kluczowych wniosków z dużych zbiorów dokumentów</w:t>
            </w:r>
          </w:p>
        </w:tc>
        <w:tc>
          <w:tcPr>
            <w:tcW w:w="166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654B2555" w14:textId="77777777" w:rsidR="003E67B8" w:rsidRPr="00AC6D51" w:rsidRDefault="003E67B8" w:rsidP="00495300">
            <w:pPr>
              <w:jc w:val="both"/>
              <w:rPr>
                <w:color w:val="000000" w:themeColor="text1"/>
                <w:sz w:val="18"/>
                <w:szCs w:val="18"/>
              </w:rPr>
            </w:pPr>
            <w:r w:rsidRPr="00AC6D51">
              <w:rPr>
                <w:color w:val="000000" w:themeColor="text1"/>
                <w:sz w:val="18"/>
                <w:szCs w:val="18"/>
              </w:rPr>
              <w:t>Elicit, Consensus, Perplexity, ChatGPT</w:t>
            </w:r>
          </w:p>
        </w:tc>
        <w:tc>
          <w:tcPr>
            <w:tcW w:w="1545"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0EE42BB0" w14:textId="77777777" w:rsidR="003E67B8" w:rsidRPr="00AC6D51" w:rsidRDefault="003E67B8" w:rsidP="00495300">
            <w:pPr>
              <w:jc w:val="both"/>
              <w:rPr>
                <w:color w:val="000000" w:themeColor="text1"/>
                <w:sz w:val="18"/>
                <w:szCs w:val="18"/>
              </w:rPr>
            </w:pPr>
            <w:r w:rsidRPr="00AC6D51">
              <w:rPr>
                <w:color w:val="000000" w:themeColor="text1"/>
                <w:sz w:val="18"/>
                <w:szCs w:val="18"/>
              </w:rPr>
              <w:t>Badania i określenie zakresu</w:t>
            </w:r>
          </w:p>
        </w:tc>
        <w:tc>
          <w:tcPr>
            <w:tcW w:w="1851"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626CB170" w14:textId="77777777" w:rsidR="003E67B8" w:rsidRPr="00AC6D51" w:rsidRDefault="003E67B8" w:rsidP="00495300">
            <w:pPr>
              <w:jc w:val="both"/>
              <w:rPr>
                <w:color w:val="000000" w:themeColor="text1"/>
                <w:sz w:val="18"/>
                <w:szCs w:val="18"/>
              </w:rPr>
            </w:pPr>
            <w:r w:rsidRPr="00AC6D51">
              <w:rPr>
                <w:color w:val="000000" w:themeColor="text1"/>
                <w:sz w:val="18"/>
                <w:szCs w:val="18"/>
              </w:rPr>
              <w:t>Ocena ekspertów dotycząca trafności i dokładności; weryfikacja źródeł</w:t>
            </w:r>
          </w:p>
        </w:tc>
      </w:tr>
      <w:tr w:rsidR="00AC6D51" w:rsidRPr="00AC6D51" w14:paraId="31B39516" w14:textId="77777777" w:rsidTr="00495300">
        <w:trPr>
          <w:trHeight w:val="1185"/>
        </w:trPr>
        <w:tc>
          <w:tcPr>
            <w:tcW w:w="554" w:type="dxa"/>
            <w:tcBorders>
              <w:top w:val="nil"/>
              <w:left w:val="single" w:sz="5" w:space="0" w:color="AAAAAA"/>
              <w:bottom w:val="single" w:sz="5" w:space="0" w:color="AAAAAA"/>
              <w:right w:val="single" w:sz="5" w:space="0" w:color="AAAAAA"/>
            </w:tcBorders>
            <w:shd w:val="clear" w:color="auto" w:fill="FFFFFF"/>
            <w:tcMar>
              <w:top w:w="80" w:type="dxa"/>
              <w:left w:w="100" w:type="dxa"/>
              <w:bottom w:w="80" w:type="dxa"/>
              <w:right w:w="100" w:type="dxa"/>
            </w:tcMar>
          </w:tcPr>
          <w:p w14:paraId="72678385" w14:textId="77777777" w:rsidR="003E67B8" w:rsidRPr="00AC6D51" w:rsidRDefault="003E67B8" w:rsidP="00495300">
            <w:pPr>
              <w:jc w:val="both"/>
              <w:rPr>
                <w:color w:val="000000" w:themeColor="text1"/>
                <w:sz w:val="18"/>
                <w:szCs w:val="18"/>
              </w:rPr>
            </w:pPr>
            <w:r w:rsidRPr="00AC6D51">
              <w:rPr>
                <w:color w:val="000000" w:themeColor="text1"/>
                <w:sz w:val="18"/>
                <w:szCs w:val="18"/>
              </w:rPr>
              <w:t>4</w:t>
            </w:r>
          </w:p>
        </w:tc>
        <w:tc>
          <w:tcPr>
            <w:tcW w:w="1428"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082D750A" w14:textId="77777777" w:rsidR="003E67B8" w:rsidRPr="00AC6D51" w:rsidRDefault="003E67B8" w:rsidP="00495300">
            <w:pPr>
              <w:jc w:val="both"/>
              <w:rPr>
                <w:color w:val="000000" w:themeColor="text1"/>
                <w:sz w:val="18"/>
                <w:szCs w:val="18"/>
              </w:rPr>
            </w:pPr>
            <w:r w:rsidRPr="00AC6D51">
              <w:rPr>
                <w:color w:val="000000" w:themeColor="text1"/>
                <w:sz w:val="18"/>
                <w:szCs w:val="18"/>
              </w:rPr>
              <w:t>Tłumaczenia i wsparcie językowe</w:t>
            </w:r>
          </w:p>
        </w:tc>
        <w:tc>
          <w:tcPr>
            <w:tcW w:w="198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52EFAD84" w14:textId="77777777" w:rsidR="003E67B8" w:rsidRPr="00AC6D51" w:rsidRDefault="003E67B8" w:rsidP="00495300">
            <w:pPr>
              <w:jc w:val="both"/>
              <w:rPr>
                <w:color w:val="000000" w:themeColor="text1"/>
                <w:sz w:val="18"/>
                <w:szCs w:val="18"/>
              </w:rPr>
            </w:pPr>
            <w:r w:rsidRPr="00AC6D51">
              <w:rPr>
                <w:color w:val="000000" w:themeColor="text1"/>
                <w:sz w:val="18"/>
                <w:szCs w:val="18"/>
              </w:rPr>
              <w:t>Tłumaczenie materiałów roboczych, sprawdzanie terminologii, wielojęzyczna korekta</w:t>
            </w:r>
          </w:p>
        </w:tc>
        <w:tc>
          <w:tcPr>
            <w:tcW w:w="166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4FE07339" w14:textId="77777777" w:rsidR="003E67B8" w:rsidRPr="00AC6D51" w:rsidRDefault="003E67B8" w:rsidP="00495300">
            <w:pPr>
              <w:jc w:val="both"/>
              <w:rPr>
                <w:color w:val="000000" w:themeColor="text1"/>
                <w:sz w:val="18"/>
                <w:szCs w:val="18"/>
              </w:rPr>
            </w:pPr>
            <w:r w:rsidRPr="00AC6D51">
              <w:rPr>
                <w:color w:val="000000" w:themeColor="text1"/>
                <w:sz w:val="18"/>
                <w:szCs w:val="18"/>
              </w:rPr>
              <w:t>DeepL, ChatGPT, Tłumacz Google</w:t>
            </w:r>
          </w:p>
        </w:tc>
        <w:tc>
          <w:tcPr>
            <w:tcW w:w="1545"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70B13C7A" w14:textId="77777777" w:rsidR="003E67B8" w:rsidRPr="00AC6D51" w:rsidRDefault="003E67B8" w:rsidP="00495300">
            <w:pPr>
              <w:jc w:val="both"/>
              <w:rPr>
                <w:color w:val="000000" w:themeColor="text1"/>
                <w:sz w:val="18"/>
                <w:szCs w:val="18"/>
              </w:rPr>
            </w:pPr>
            <w:r w:rsidRPr="00AC6D51">
              <w:rPr>
                <w:color w:val="000000" w:themeColor="text1"/>
                <w:sz w:val="18"/>
                <w:szCs w:val="18"/>
              </w:rPr>
              <w:t>Każdy etap</w:t>
            </w:r>
          </w:p>
        </w:tc>
        <w:tc>
          <w:tcPr>
            <w:tcW w:w="1851"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5A6A0E4D" w14:textId="77777777" w:rsidR="003E67B8" w:rsidRPr="00AC6D51" w:rsidRDefault="003E67B8" w:rsidP="00495300">
            <w:pPr>
              <w:jc w:val="both"/>
              <w:rPr>
                <w:color w:val="000000" w:themeColor="text1"/>
                <w:sz w:val="18"/>
                <w:szCs w:val="18"/>
              </w:rPr>
            </w:pPr>
            <w:r w:rsidRPr="00AC6D51">
              <w:rPr>
                <w:color w:val="000000" w:themeColor="text1"/>
                <w:sz w:val="18"/>
                <w:szCs w:val="18"/>
              </w:rPr>
              <w:t>Recenzja przez eksperta będącego native speakerem lub certyfikowanego tłumacza</w:t>
            </w:r>
          </w:p>
        </w:tc>
      </w:tr>
      <w:tr w:rsidR="00AC6D51" w:rsidRPr="00AC6D51" w14:paraId="428FFB38" w14:textId="77777777" w:rsidTr="00495300">
        <w:trPr>
          <w:trHeight w:val="1395"/>
        </w:trPr>
        <w:tc>
          <w:tcPr>
            <w:tcW w:w="554" w:type="dxa"/>
            <w:tcBorders>
              <w:top w:val="nil"/>
              <w:left w:val="single" w:sz="5" w:space="0" w:color="AAAAAA"/>
              <w:bottom w:val="single" w:sz="5" w:space="0" w:color="AAAAAA"/>
              <w:right w:val="single" w:sz="5" w:space="0" w:color="AAAAAA"/>
            </w:tcBorders>
            <w:shd w:val="clear" w:color="auto" w:fill="F4F6F9"/>
            <w:tcMar>
              <w:top w:w="80" w:type="dxa"/>
              <w:left w:w="100" w:type="dxa"/>
              <w:bottom w:w="80" w:type="dxa"/>
              <w:right w:w="100" w:type="dxa"/>
            </w:tcMar>
          </w:tcPr>
          <w:p w14:paraId="516B4329" w14:textId="77777777" w:rsidR="003E67B8" w:rsidRPr="00AC6D51" w:rsidRDefault="003E67B8" w:rsidP="00495300">
            <w:pPr>
              <w:jc w:val="both"/>
              <w:rPr>
                <w:color w:val="000000" w:themeColor="text1"/>
                <w:sz w:val="18"/>
                <w:szCs w:val="18"/>
              </w:rPr>
            </w:pPr>
            <w:r w:rsidRPr="00AC6D51">
              <w:rPr>
                <w:color w:val="000000" w:themeColor="text1"/>
                <w:sz w:val="18"/>
                <w:szCs w:val="18"/>
              </w:rPr>
              <w:t>5</w:t>
            </w:r>
          </w:p>
        </w:tc>
        <w:tc>
          <w:tcPr>
            <w:tcW w:w="1428"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1AFC5164" w14:textId="77777777" w:rsidR="003E67B8" w:rsidRPr="00AC6D51" w:rsidRDefault="003E67B8" w:rsidP="00495300">
            <w:pPr>
              <w:jc w:val="both"/>
              <w:rPr>
                <w:color w:val="000000" w:themeColor="text1"/>
                <w:sz w:val="18"/>
                <w:szCs w:val="18"/>
              </w:rPr>
            </w:pPr>
            <w:r w:rsidRPr="00AC6D51">
              <w:rPr>
                <w:color w:val="000000" w:themeColor="text1"/>
                <w:sz w:val="18"/>
                <w:szCs w:val="18"/>
              </w:rPr>
              <w:t>Wsparcie w zakresie wizualizacji i projektowania</w:t>
            </w:r>
          </w:p>
        </w:tc>
        <w:tc>
          <w:tcPr>
            <w:tcW w:w="198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5CCB2678" w14:textId="77777777" w:rsidR="003E67B8" w:rsidRPr="00AC6D51" w:rsidRDefault="003E67B8" w:rsidP="00495300">
            <w:pPr>
              <w:jc w:val="both"/>
              <w:rPr>
                <w:color w:val="000000" w:themeColor="text1"/>
                <w:sz w:val="18"/>
                <w:szCs w:val="18"/>
              </w:rPr>
            </w:pPr>
            <w:r w:rsidRPr="00AC6D51">
              <w:rPr>
                <w:color w:val="000000" w:themeColor="text1"/>
                <w:sz w:val="18"/>
                <w:szCs w:val="18"/>
              </w:rPr>
              <w:t>Tworzenie wykresów, infografik, propozycji układu graficznego w oparciu o treści zatwierdzone przez ekspertów</w:t>
            </w:r>
          </w:p>
        </w:tc>
        <w:tc>
          <w:tcPr>
            <w:tcW w:w="1662"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788FABD2" w14:textId="77777777" w:rsidR="003E67B8" w:rsidRPr="00AC6D51" w:rsidRDefault="003E67B8" w:rsidP="00495300">
            <w:pPr>
              <w:jc w:val="both"/>
              <w:rPr>
                <w:color w:val="000000" w:themeColor="text1"/>
                <w:sz w:val="18"/>
                <w:szCs w:val="18"/>
                <w:lang w:val="en-GB"/>
              </w:rPr>
            </w:pPr>
            <w:r w:rsidRPr="00AC6D51">
              <w:rPr>
                <w:color w:val="000000" w:themeColor="text1"/>
                <w:sz w:val="18"/>
                <w:szCs w:val="18"/>
                <w:lang w:val="en-GB"/>
              </w:rPr>
              <w:t>DALL·E (OpenAI), Canva AI, Midjourney</w:t>
            </w:r>
          </w:p>
        </w:tc>
        <w:tc>
          <w:tcPr>
            <w:tcW w:w="1545"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3ABF9C83" w14:textId="77777777" w:rsidR="003E67B8" w:rsidRPr="00AC6D51" w:rsidRDefault="003E67B8" w:rsidP="00495300">
            <w:pPr>
              <w:jc w:val="both"/>
              <w:rPr>
                <w:color w:val="000000" w:themeColor="text1"/>
                <w:sz w:val="18"/>
                <w:szCs w:val="18"/>
              </w:rPr>
            </w:pPr>
            <w:r w:rsidRPr="00AC6D51">
              <w:rPr>
                <w:color w:val="000000" w:themeColor="text1"/>
                <w:sz w:val="18"/>
                <w:szCs w:val="18"/>
              </w:rPr>
              <w:t>Finalizacja i rozpowszechnianie</w:t>
            </w:r>
          </w:p>
        </w:tc>
        <w:tc>
          <w:tcPr>
            <w:tcW w:w="1851" w:type="dxa"/>
            <w:tcBorders>
              <w:top w:val="nil"/>
              <w:left w:val="nil"/>
              <w:bottom w:val="single" w:sz="5" w:space="0" w:color="AAAAAA"/>
              <w:right w:val="single" w:sz="5" w:space="0" w:color="AAAAAA"/>
            </w:tcBorders>
            <w:shd w:val="clear" w:color="auto" w:fill="F4F6F9"/>
            <w:tcMar>
              <w:top w:w="80" w:type="dxa"/>
              <w:left w:w="100" w:type="dxa"/>
              <w:bottom w:w="80" w:type="dxa"/>
              <w:right w:w="100" w:type="dxa"/>
            </w:tcMar>
          </w:tcPr>
          <w:p w14:paraId="63E425EE" w14:textId="77777777" w:rsidR="003E67B8" w:rsidRPr="00AC6D51" w:rsidRDefault="003E67B8" w:rsidP="00495300">
            <w:pPr>
              <w:jc w:val="both"/>
              <w:rPr>
                <w:color w:val="000000" w:themeColor="text1"/>
                <w:sz w:val="18"/>
                <w:szCs w:val="18"/>
              </w:rPr>
            </w:pPr>
            <w:r w:rsidRPr="00AC6D51">
              <w:rPr>
                <w:color w:val="000000" w:themeColor="text1"/>
                <w:sz w:val="18"/>
                <w:szCs w:val="18"/>
              </w:rPr>
              <w:t>Zatwierdzenie treści wizualnych przez ekspertów przed publikacją</w:t>
            </w:r>
          </w:p>
        </w:tc>
      </w:tr>
      <w:tr w:rsidR="00AC6D51" w:rsidRPr="00AC6D51" w14:paraId="651A7C97" w14:textId="77777777" w:rsidTr="00495300">
        <w:trPr>
          <w:trHeight w:val="1185"/>
        </w:trPr>
        <w:tc>
          <w:tcPr>
            <w:tcW w:w="554" w:type="dxa"/>
            <w:tcBorders>
              <w:top w:val="nil"/>
              <w:left w:val="single" w:sz="5" w:space="0" w:color="AAAAAA"/>
              <w:bottom w:val="single" w:sz="5" w:space="0" w:color="AAAAAA"/>
              <w:right w:val="single" w:sz="5" w:space="0" w:color="AAAAAA"/>
            </w:tcBorders>
            <w:shd w:val="clear" w:color="auto" w:fill="FFFFFF"/>
            <w:tcMar>
              <w:top w:w="80" w:type="dxa"/>
              <w:left w:w="100" w:type="dxa"/>
              <w:bottom w:w="80" w:type="dxa"/>
              <w:right w:w="100" w:type="dxa"/>
            </w:tcMar>
          </w:tcPr>
          <w:p w14:paraId="28A5726E" w14:textId="77777777" w:rsidR="003E67B8" w:rsidRPr="00AC6D51" w:rsidRDefault="003E67B8" w:rsidP="00495300">
            <w:pPr>
              <w:jc w:val="both"/>
              <w:rPr>
                <w:color w:val="000000" w:themeColor="text1"/>
                <w:sz w:val="18"/>
                <w:szCs w:val="18"/>
              </w:rPr>
            </w:pPr>
            <w:r w:rsidRPr="00AC6D51">
              <w:rPr>
                <w:color w:val="000000" w:themeColor="text1"/>
                <w:sz w:val="18"/>
                <w:szCs w:val="18"/>
              </w:rPr>
              <w:t>6</w:t>
            </w:r>
          </w:p>
        </w:tc>
        <w:tc>
          <w:tcPr>
            <w:tcW w:w="1428"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6E23ACB1" w14:textId="77777777" w:rsidR="003E67B8" w:rsidRPr="00AC6D51" w:rsidRDefault="003E67B8" w:rsidP="00495300">
            <w:pPr>
              <w:jc w:val="both"/>
              <w:rPr>
                <w:color w:val="000000" w:themeColor="text1"/>
                <w:sz w:val="18"/>
                <w:szCs w:val="18"/>
              </w:rPr>
            </w:pPr>
            <w:r w:rsidRPr="00AC6D51">
              <w:rPr>
                <w:color w:val="000000" w:themeColor="text1"/>
                <w:sz w:val="18"/>
                <w:szCs w:val="18"/>
              </w:rPr>
              <w:t>Generowanie kodu i skryptów</w:t>
            </w:r>
          </w:p>
        </w:tc>
        <w:tc>
          <w:tcPr>
            <w:tcW w:w="198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69A4EE1F" w14:textId="77777777" w:rsidR="003E67B8" w:rsidRPr="00AC6D51" w:rsidRDefault="003E67B8" w:rsidP="00495300">
            <w:pPr>
              <w:jc w:val="both"/>
              <w:rPr>
                <w:color w:val="000000" w:themeColor="text1"/>
                <w:sz w:val="18"/>
                <w:szCs w:val="18"/>
              </w:rPr>
            </w:pPr>
            <w:r w:rsidRPr="00AC6D51">
              <w:rPr>
                <w:color w:val="000000" w:themeColor="text1"/>
                <w:sz w:val="18"/>
                <w:szCs w:val="18"/>
              </w:rPr>
              <w:t>Pisanie lub debugowanie skryptów analitycznych (R, Python itp.) w celu wsparcia przetwarzania danych</w:t>
            </w:r>
          </w:p>
        </w:tc>
        <w:tc>
          <w:tcPr>
            <w:tcW w:w="1662"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775003C9" w14:textId="77777777" w:rsidR="003E67B8" w:rsidRPr="00AC6D51" w:rsidRDefault="003E67B8" w:rsidP="00495300">
            <w:pPr>
              <w:jc w:val="both"/>
              <w:rPr>
                <w:color w:val="000000" w:themeColor="text1"/>
                <w:sz w:val="18"/>
                <w:szCs w:val="18"/>
              </w:rPr>
            </w:pPr>
            <w:r w:rsidRPr="00AC6D51">
              <w:rPr>
                <w:color w:val="000000" w:themeColor="text1"/>
                <w:sz w:val="18"/>
                <w:szCs w:val="18"/>
              </w:rPr>
              <w:t>GitHub Copilot, ChatGPT, Claude</w:t>
            </w:r>
          </w:p>
        </w:tc>
        <w:tc>
          <w:tcPr>
            <w:tcW w:w="1545"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53AE1EC5" w14:textId="77777777" w:rsidR="003E67B8" w:rsidRPr="00AC6D51" w:rsidRDefault="003E67B8" w:rsidP="00495300">
            <w:pPr>
              <w:jc w:val="both"/>
              <w:rPr>
                <w:color w:val="000000" w:themeColor="text1"/>
                <w:sz w:val="18"/>
                <w:szCs w:val="18"/>
              </w:rPr>
            </w:pPr>
            <w:r w:rsidRPr="00AC6D51">
              <w:rPr>
                <w:color w:val="000000" w:themeColor="text1"/>
                <w:sz w:val="18"/>
                <w:szCs w:val="18"/>
              </w:rPr>
              <w:t>Analiza i rozwój</w:t>
            </w:r>
          </w:p>
        </w:tc>
        <w:tc>
          <w:tcPr>
            <w:tcW w:w="1851" w:type="dxa"/>
            <w:tcBorders>
              <w:top w:val="nil"/>
              <w:left w:val="nil"/>
              <w:bottom w:val="single" w:sz="5" w:space="0" w:color="AAAAAA"/>
              <w:right w:val="single" w:sz="5" w:space="0" w:color="AAAAAA"/>
            </w:tcBorders>
            <w:shd w:val="clear" w:color="auto" w:fill="FFFFFF"/>
            <w:tcMar>
              <w:top w:w="80" w:type="dxa"/>
              <w:left w:w="100" w:type="dxa"/>
              <w:bottom w:w="80" w:type="dxa"/>
              <w:right w:w="100" w:type="dxa"/>
            </w:tcMar>
          </w:tcPr>
          <w:p w14:paraId="59DF4302" w14:textId="77777777" w:rsidR="003E67B8" w:rsidRPr="00AC6D51" w:rsidRDefault="003E67B8" w:rsidP="00495300">
            <w:pPr>
              <w:jc w:val="both"/>
              <w:rPr>
                <w:color w:val="000000" w:themeColor="text1"/>
                <w:sz w:val="18"/>
                <w:szCs w:val="18"/>
              </w:rPr>
            </w:pPr>
            <w:r w:rsidRPr="00AC6D51">
              <w:rPr>
                <w:color w:val="000000" w:themeColor="text1"/>
                <w:sz w:val="18"/>
                <w:szCs w:val="18"/>
              </w:rPr>
              <w:t>Przegląd kodu i testowanie przez wykwalifikowanego analityka</w:t>
            </w:r>
          </w:p>
        </w:tc>
      </w:tr>
    </w:tbl>
    <w:p w14:paraId="442A9707" w14:textId="77777777" w:rsidR="003E67B8" w:rsidRPr="00AC6D51" w:rsidRDefault="003E67B8" w:rsidP="003E67B8">
      <w:pPr>
        <w:spacing w:before="80" w:after="80"/>
        <w:jc w:val="both"/>
        <w:rPr>
          <w:color w:val="000000" w:themeColor="text1"/>
        </w:rPr>
      </w:pPr>
      <w:r w:rsidRPr="00AC6D51">
        <w:rPr>
          <w:color w:val="000000" w:themeColor="text1"/>
        </w:rPr>
        <w:t xml:space="preserve"> </w:t>
      </w:r>
    </w:p>
    <w:p w14:paraId="30F0D025" w14:textId="77777777" w:rsidR="003E67B8" w:rsidRPr="00AC6D51" w:rsidRDefault="003E67B8" w:rsidP="003E67B8">
      <w:pPr>
        <w:spacing w:before="80" w:after="80"/>
        <w:jc w:val="both"/>
        <w:rPr>
          <w:i/>
          <w:iCs/>
          <w:color w:val="000000" w:themeColor="text1"/>
        </w:rPr>
      </w:pPr>
      <w:r w:rsidRPr="00AC6D51">
        <w:rPr>
          <w:i/>
          <w:iCs/>
          <w:color w:val="000000" w:themeColor="text1"/>
        </w:rPr>
        <w:t>Uwaga: Wykonawca jest odpowiedzialny za sprawdzenie w każdym przypadku, czy wybrane narzędzie jest zgodne z wymogami dotyczącymi ochrony danych określonymi w § [X].1.2, w szczególności w odniesieniu do zasad dotyczących lokalizacji danych i szkolenia modeli.</w:t>
      </w:r>
    </w:p>
    <w:p w14:paraId="216DE4CC" w14:textId="77777777" w:rsidR="003E67B8" w:rsidRPr="00AC6D51" w:rsidRDefault="003E67B8" w:rsidP="003E67B8">
      <w:pPr>
        <w:spacing w:before="80" w:after="80"/>
        <w:jc w:val="both"/>
        <w:rPr>
          <w:color w:val="000000" w:themeColor="text1"/>
        </w:rPr>
      </w:pPr>
    </w:p>
    <w:p w14:paraId="0FEF3948" w14:textId="6F2A86B0" w:rsidR="003E67B8" w:rsidRPr="00AC6D51" w:rsidRDefault="003E67B8" w:rsidP="003E67B8">
      <w:pPr>
        <w:spacing w:before="80" w:after="80"/>
        <w:jc w:val="both"/>
        <w:rPr>
          <w:b/>
          <w:bCs/>
          <w:color w:val="000000" w:themeColor="text1"/>
          <w:sz w:val="46"/>
          <w:szCs w:val="46"/>
        </w:rPr>
      </w:pPr>
      <w:r w:rsidRPr="00AC6D51">
        <w:rPr>
          <w:b/>
          <w:bCs/>
          <w:color w:val="000000" w:themeColor="text1"/>
          <w:sz w:val="28"/>
          <w:szCs w:val="28"/>
        </w:rPr>
        <w:t xml:space="preserve">Sekcja 2 </w:t>
      </w:r>
      <w:r w:rsidR="008E5912" w:rsidRPr="00AC6D51">
        <w:rPr>
          <w:b/>
          <w:bCs/>
          <w:color w:val="000000" w:themeColor="text1"/>
          <w:sz w:val="28"/>
          <w:szCs w:val="28"/>
        </w:rPr>
        <w:t>–</w:t>
      </w:r>
      <w:r w:rsidRPr="00AC6D51">
        <w:rPr>
          <w:b/>
          <w:bCs/>
          <w:color w:val="000000" w:themeColor="text1"/>
          <w:sz w:val="28"/>
          <w:szCs w:val="28"/>
        </w:rPr>
        <w:t xml:space="preserve"> Szablon: Nota metodologiczna dotycząca wykorzystania sztucznej inteligencji</w:t>
      </w:r>
    </w:p>
    <w:p w14:paraId="67754A75" w14:textId="77777777" w:rsidR="003E67B8" w:rsidRPr="00AC6D51" w:rsidRDefault="003E67B8" w:rsidP="003E67B8">
      <w:pPr>
        <w:spacing w:before="80" w:after="80"/>
        <w:jc w:val="both"/>
        <w:rPr>
          <w:color w:val="000000" w:themeColor="text1"/>
        </w:rPr>
      </w:pPr>
      <w:r w:rsidRPr="00AC6D51">
        <w:rPr>
          <w:color w:val="000000" w:themeColor="text1"/>
        </w:rPr>
        <w:t>W przypadku każdego produktu, przy którego tworzeniu w znacznym stopniu wykorzystano narzędzia sztucznej inteligencji, Wykonawca ma obowiązek sporządzić i dołączyć poniższą notę. Notę tę można umieścić jako ostatnią sekcję samego produktu lub przedłożyć w formie odrębnego dokumentu.</w:t>
      </w:r>
    </w:p>
    <w:p w14:paraId="19B65967" w14:textId="77777777" w:rsidR="003E67B8" w:rsidRPr="00AC6D51" w:rsidRDefault="003E67B8" w:rsidP="003E67B8">
      <w:pPr>
        <w:spacing w:before="80" w:after="80"/>
        <w:jc w:val="both"/>
        <w:rPr>
          <w:color w:val="000000" w:themeColor="text1"/>
        </w:rPr>
      </w:pPr>
      <w:r w:rsidRPr="00AC6D51">
        <w:rPr>
          <w:color w:val="000000" w:themeColor="text1"/>
        </w:rPr>
        <w:t xml:space="preserve"> </w:t>
      </w:r>
    </w:p>
    <w:p w14:paraId="0390714E" w14:textId="77777777" w:rsidR="003E67B8" w:rsidRPr="00AC6D51" w:rsidRDefault="003E67B8" w:rsidP="003E67B8">
      <w:pPr>
        <w:spacing w:before="80" w:after="80"/>
        <w:jc w:val="both"/>
        <w:rPr>
          <w:b/>
          <w:bCs/>
          <w:color w:val="000000" w:themeColor="text1"/>
        </w:rPr>
      </w:pPr>
      <w:r w:rsidRPr="00AC6D51">
        <w:rPr>
          <w:b/>
          <w:bCs/>
          <w:color w:val="000000" w:themeColor="text1"/>
        </w:rPr>
        <w:t>NOTA METODOLOGICZNA DOTYCZĄCA WYKORZYSTANIA NARZĘDZI SZTUCZNEJ INTELIGENCJI</w:t>
      </w:r>
    </w:p>
    <w:p w14:paraId="5757693E" w14:textId="77777777" w:rsidR="003E67B8" w:rsidRPr="00AC6D51" w:rsidRDefault="003E67B8" w:rsidP="003E67B8">
      <w:pPr>
        <w:spacing w:before="80" w:after="160"/>
        <w:jc w:val="both"/>
        <w:rPr>
          <w:color w:val="000000" w:themeColor="text1"/>
          <w:sz w:val="20"/>
          <w:szCs w:val="20"/>
        </w:rPr>
      </w:pPr>
      <w:r w:rsidRPr="00AC6D51">
        <w:rPr>
          <w:color w:val="000000" w:themeColor="text1"/>
          <w:sz w:val="20"/>
          <w:szCs w:val="20"/>
        </w:rPr>
        <w:t>Tytuł / numer referencyjny rezultatu: _______________________________________________</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679"/>
        <w:gridCol w:w="2008"/>
        <w:gridCol w:w="1470"/>
        <w:gridCol w:w="2868"/>
      </w:tblGrid>
      <w:tr w:rsidR="00AC6D51" w:rsidRPr="00AC6D51" w14:paraId="5D2FC004" w14:textId="77777777" w:rsidTr="00495300">
        <w:trPr>
          <w:trHeight w:val="585"/>
        </w:trPr>
        <w:tc>
          <w:tcPr>
            <w:tcW w:w="2678" w:type="dxa"/>
            <w:tcBorders>
              <w:top w:val="single" w:sz="5" w:space="0" w:color="2E4057"/>
              <w:left w:val="single" w:sz="5" w:space="0" w:color="2E4057"/>
              <w:bottom w:val="single" w:sz="5" w:space="0" w:color="2E4057"/>
              <w:right w:val="single" w:sz="5" w:space="0" w:color="2E4057"/>
            </w:tcBorders>
            <w:shd w:val="clear" w:color="auto" w:fill="2E4057"/>
            <w:tcMar>
              <w:top w:w="80" w:type="dxa"/>
              <w:left w:w="100" w:type="dxa"/>
              <w:bottom w:w="80" w:type="dxa"/>
              <w:right w:w="100" w:type="dxa"/>
            </w:tcMar>
          </w:tcPr>
          <w:p w14:paraId="4F6D5A4C" w14:textId="77777777" w:rsidR="003E67B8" w:rsidRPr="00AC6D51" w:rsidRDefault="003E67B8" w:rsidP="00495300">
            <w:pPr>
              <w:spacing w:before="240" w:after="240"/>
              <w:jc w:val="both"/>
              <w:rPr>
                <w:b/>
                <w:bCs/>
                <w:color w:val="000000" w:themeColor="text1"/>
                <w:sz w:val="18"/>
                <w:szCs w:val="18"/>
              </w:rPr>
            </w:pPr>
            <w:r w:rsidRPr="00AC6D51">
              <w:rPr>
                <w:b/>
                <w:bCs/>
                <w:color w:val="000000" w:themeColor="text1"/>
                <w:sz w:val="18"/>
                <w:szCs w:val="18"/>
              </w:rPr>
              <w:t>Kategoria wykorzystanych narzędzi AI</w:t>
            </w:r>
          </w:p>
        </w:tc>
        <w:tc>
          <w:tcPr>
            <w:tcW w:w="2008"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312DE93B" w14:textId="77777777" w:rsidR="003E67B8" w:rsidRPr="00AC6D51" w:rsidRDefault="003E67B8" w:rsidP="00495300">
            <w:pPr>
              <w:spacing w:before="240" w:after="240"/>
              <w:jc w:val="both"/>
              <w:rPr>
                <w:b/>
                <w:bCs/>
                <w:color w:val="000000" w:themeColor="text1"/>
                <w:sz w:val="18"/>
                <w:szCs w:val="18"/>
              </w:rPr>
            </w:pPr>
            <w:r w:rsidRPr="00AC6D51">
              <w:rPr>
                <w:b/>
                <w:bCs/>
                <w:color w:val="000000" w:themeColor="text1"/>
                <w:sz w:val="18"/>
                <w:szCs w:val="18"/>
              </w:rPr>
              <w:t>Zakres i charakter wykorzystania</w:t>
            </w:r>
          </w:p>
        </w:tc>
        <w:tc>
          <w:tcPr>
            <w:tcW w:w="1470"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49594B2F" w14:textId="77777777" w:rsidR="003E67B8" w:rsidRPr="00AC6D51" w:rsidRDefault="003E67B8" w:rsidP="00495300">
            <w:pPr>
              <w:spacing w:before="240" w:after="240"/>
              <w:jc w:val="both"/>
              <w:rPr>
                <w:b/>
                <w:bCs/>
                <w:color w:val="000000" w:themeColor="text1"/>
                <w:sz w:val="18"/>
                <w:szCs w:val="18"/>
              </w:rPr>
            </w:pPr>
            <w:r w:rsidRPr="00AC6D51">
              <w:rPr>
                <w:b/>
                <w:bCs/>
                <w:color w:val="000000" w:themeColor="text1"/>
                <w:sz w:val="18"/>
                <w:szCs w:val="18"/>
              </w:rPr>
              <w:t>Etap wdrożenia</w:t>
            </w:r>
          </w:p>
        </w:tc>
        <w:tc>
          <w:tcPr>
            <w:tcW w:w="2867" w:type="dxa"/>
            <w:tcBorders>
              <w:top w:val="single" w:sz="5" w:space="0" w:color="2E4057"/>
              <w:left w:val="nil"/>
              <w:bottom w:val="single" w:sz="5" w:space="0" w:color="2E4057"/>
              <w:right w:val="single" w:sz="5" w:space="0" w:color="2E4057"/>
            </w:tcBorders>
            <w:shd w:val="clear" w:color="auto" w:fill="2E4057"/>
            <w:tcMar>
              <w:top w:w="80" w:type="dxa"/>
              <w:left w:w="100" w:type="dxa"/>
              <w:bottom w:w="80" w:type="dxa"/>
              <w:right w:w="100" w:type="dxa"/>
            </w:tcMar>
          </w:tcPr>
          <w:p w14:paraId="01A6203F" w14:textId="77777777" w:rsidR="003E67B8" w:rsidRPr="00AC6D51" w:rsidRDefault="003E67B8" w:rsidP="00495300">
            <w:pPr>
              <w:spacing w:before="240" w:after="240"/>
              <w:jc w:val="both"/>
              <w:rPr>
                <w:b/>
                <w:bCs/>
                <w:color w:val="000000" w:themeColor="text1"/>
                <w:sz w:val="18"/>
                <w:szCs w:val="18"/>
              </w:rPr>
            </w:pPr>
            <w:r w:rsidRPr="00AC6D51">
              <w:rPr>
                <w:b/>
                <w:bCs/>
                <w:color w:val="000000" w:themeColor="text1"/>
                <w:sz w:val="18"/>
                <w:szCs w:val="18"/>
              </w:rPr>
              <w:t>Metoda weryfikacji eksperckiej</w:t>
            </w:r>
          </w:p>
        </w:tc>
      </w:tr>
      <w:tr w:rsidR="00AC6D51" w:rsidRPr="00AC6D51" w14:paraId="5C6FD1B3" w14:textId="77777777" w:rsidTr="00495300">
        <w:trPr>
          <w:trHeight w:val="450"/>
        </w:trPr>
        <w:tc>
          <w:tcPr>
            <w:tcW w:w="2678" w:type="dxa"/>
            <w:tcBorders>
              <w:top w:val="nil"/>
              <w:left w:val="single" w:sz="5" w:space="0" w:color="AAAAAA"/>
              <w:bottom w:val="single" w:sz="5" w:space="0" w:color="AAAAAA"/>
              <w:right w:val="single" w:sz="5" w:space="0" w:color="AAAAAA"/>
            </w:tcBorders>
            <w:tcMar>
              <w:top w:w="80" w:type="dxa"/>
              <w:left w:w="100" w:type="dxa"/>
              <w:bottom w:w="80" w:type="dxa"/>
              <w:right w:w="100" w:type="dxa"/>
            </w:tcMar>
          </w:tcPr>
          <w:p w14:paraId="0BE63CF6"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2008" w:type="dxa"/>
            <w:tcBorders>
              <w:top w:val="nil"/>
              <w:left w:val="nil"/>
              <w:bottom w:val="single" w:sz="5" w:space="0" w:color="AAAAAA"/>
              <w:right w:val="single" w:sz="5" w:space="0" w:color="AAAAAA"/>
            </w:tcBorders>
            <w:tcMar>
              <w:top w:w="80" w:type="dxa"/>
              <w:left w:w="100" w:type="dxa"/>
              <w:bottom w:w="80" w:type="dxa"/>
              <w:right w:w="100" w:type="dxa"/>
            </w:tcMar>
          </w:tcPr>
          <w:p w14:paraId="1ABD70B4"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1470" w:type="dxa"/>
            <w:tcBorders>
              <w:top w:val="nil"/>
              <w:left w:val="nil"/>
              <w:bottom w:val="single" w:sz="5" w:space="0" w:color="AAAAAA"/>
              <w:right w:val="single" w:sz="5" w:space="0" w:color="AAAAAA"/>
            </w:tcBorders>
            <w:tcMar>
              <w:top w:w="80" w:type="dxa"/>
              <w:left w:w="100" w:type="dxa"/>
              <w:bottom w:w="80" w:type="dxa"/>
              <w:right w:w="100" w:type="dxa"/>
            </w:tcMar>
          </w:tcPr>
          <w:p w14:paraId="709959DE"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2867" w:type="dxa"/>
            <w:tcBorders>
              <w:top w:val="nil"/>
              <w:left w:val="nil"/>
              <w:bottom w:val="single" w:sz="5" w:space="0" w:color="AAAAAA"/>
              <w:right w:val="single" w:sz="5" w:space="0" w:color="AAAAAA"/>
            </w:tcBorders>
            <w:tcMar>
              <w:top w:w="80" w:type="dxa"/>
              <w:left w:w="100" w:type="dxa"/>
              <w:bottom w:w="80" w:type="dxa"/>
              <w:right w:w="100" w:type="dxa"/>
            </w:tcMar>
          </w:tcPr>
          <w:p w14:paraId="4619877E"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r>
      <w:tr w:rsidR="00AC6D51" w:rsidRPr="00AC6D51" w14:paraId="3D86CE95" w14:textId="77777777" w:rsidTr="00495300">
        <w:trPr>
          <w:trHeight w:val="450"/>
        </w:trPr>
        <w:tc>
          <w:tcPr>
            <w:tcW w:w="2678" w:type="dxa"/>
            <w:tcBorders>
              <w:top w:val="nil"/>
              <w:left w:val="single" w:sz="5" w:space="0" w:color="AAAAAA"/>
              <w:bottom w:val="single" w:sz="5" w:space="0" w:color="AAAAAA"/>
              <w:right w:val="single" w:sz="5" w:space="0" w:color="AAAAAA"/>
            </w:tcBorders>
            <w:tcMar>
              <w:top w:w="80" w:type="dxa"/>
              <w:left w:w="100" w:type="dxa"/>
              <w:bottom w:w="80" w:type="dxa"/>
              <w:right w:w="100" w:type="dxa"/>
            </w:tcMar>
          </w:tcPr>
          <w:p w14:paraId="48CCB391"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2008" w:type="dxa"/>
            <w:tcBorders>
              <w:top w:val="nil"/>
              <w:left w:val="nil"/>
              <w:bottom w:val="single" w:sz="5" w:space="0" w:color="AAAAAA"/>
              <w:right w:val="single" w:sz="5" w:space="0" w:color="AAAAAA"/>
            </w:tcBorders>
            <w:tcMar>
              <w:top w:w="80" w:type="dxa"/>
              <w:left w:w="100" w:type="dxa"/>
              <w:bottom w:w="80" w:type="dxa"/>
              <w:right w:w="100" w:type="dxa"/>
            </w:tcMar>
          </w:tcPr>
          <w:p w14:paraId="70119EF5"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1470" w:type="dxa"/>
            <w:tcBorders>
              <w:top w:val="nil"/>
              <w:left w:val="nil"/>
              <w:bottom w:val="single" w:sz="5" w:space="0" w:color="AAAAAA"/>
              <w:right w:val="single" w:sz="5" w:space="0" w:color="AAAAAA"/>
            </w:tcBorders>
            <w:tcMar>
              <w:top w:w="80" w:type="dxa"/>
              <w:left w:w="100" w:type="dxa"/>
              <w:bottom w:w="80" w:type="dxa"/>
              <w:right w:w="100" w:type="dxa"/>
            </w:tcMar>
          </w:tcPr>
          <w:p w14:paraId="6F0C22AC"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c>
          <w:tcPr>
            <w:tcW w:w="2867" w:type="dxa"/>
            <w:tcBorders>
              <w:top w:val="nil"/>
              <w:left w:val="nil"/>
              <w:bottom w:val="single" w:sz="5" w:space="0" w:color="AAAAAA"/>
              <w:right w:val="single" w:sz="5" w:space="0" w:color="AAAAAA"/>
            </w:tcBorders>
            <w:tcMar>
              <w:top w:w="80" w:type="dxa"/>
              <w:left w:w="100" w:type="dxa"/>
              <w:bottom w:w="80" w:type="dxa"/>
              <w:right w:w="100" w:type="dxa"/>
            </w:tcMar>
          </w:tcPr>
          <w:p w14:paraId="3F9B227C" w14:textId="77777777" w:rsidR="003E67B8" w:rsidRPr="00AC6D51" w:rsidRDefault="003E67B8" w:rsidP="00495300">
            <w:pPr>
              <w:spacing w:before="240" w:after="240"/>
              <w:jc w:val="both"/>
              <w:rPr>
                <w:color w:val="000000" w:themeColor="text1"/>
              </w:rPr>
            </w:pPr>
            <w:r w:rsidRPr="00AC6D51">
              <w:rPr>
                <w:color w:val="000000" w:themeColor="text1"/>
              </w:rPr>
              <w:t xml:space="preserve"> </w:t>
            </w:r>
          </w:p>
        </w:tc>
      </w:tr>
    </w:tbl>
    <w:p w14:paraId="77AFF44E" w14:textId="77777777" w:rsidR="003E67B8" w:rsidRPr="00AC6D51" w:rsidRDefault="003E67B8" w:rsidP="003E67B8">
      <w:pPr>
        <w:spacing w:before="80" w:after="80"/>
        <w:jc w:val="both"/>
        <w:rPr>
          <w:color w:val="000000" w:themeColor="text1"/>
        </w:rPr>
      </w:pPr>
      <w:r w:rsidRPr="00AC6D51">
        <w:rPr>
          <w:color w:val="000000" w:themeColor="text1"/>
        </w:rPr>
        <w:t xml:space="preserve"> </w:t>
      </w:r>
    </w:p>
    <w:p w14:paraId="343C4DCC" w14:textId="77777777" w:rsidR="003E67B8" w:rsidRPr="00AC6D51" w:rsidRDefault="003E67B8" w:rsidP="003E67B8">
      <w:pPr>
        <w:spacing w:before="80" w:after="80"/>
        <w:rPr>
          <w:color w:val="000000" w:themeColor="text1"/>
        </w:rPr>
      </w:pPr>
      <w:r w:rsidRPr="00AC6D51">
        <w:rPr>
          <w:color w:val="000000" w:themeColor="text1"/>
        </w:rPr>
        <w:t>Dodatkowe uwagi (jeśli są): _________________________________________________________________________</w:t>
      </w:r>
    </w:p>
    <w:p w14:paraId="08814F86" w14:textId="77777777" w:rsidR="003E67B8" w:rsidRPr="00AC6D51" w:rsidRDefault="003E67B8" w:rsidP="003E67B8">
      <w:pPr>
        <w:spacing w:before="80" w:after="80"/>
        <w:jc w:val="both"/>
        <w:rPr>
          <w:color w:val="000000" w:themeColor="text1"/>
        </w:rPr>
      </w:pPr>
      <w:r w:rsidRPr="00AC6D51">
        <w:rPr>
          <w:color w:val="000000" w:themeColor="text1"/>
        </w:rPr>
        <w:t>_________________________________________________________________________</w:t>
      </w:r>
    </w:p>
    <w:p w14:paraId="63D474EF" w14:textId="77777777" w:rsidR="003E67B8" w:rsidRPr="00AC6D51" w:rsidRDefault="003E67B8" w:rsidP="003E67B8">
      <w:pPr>
        <w:spacing w:before="80" w:after="80"/>
        <w:jc w:val="both"/>
        <w:rPr>
          <w:color w:val="000000" w:themeColor="text1"/>
        </w:rPr>
      </w:pPr>
      <w:r w:rsidRPr="00AC6D51">
        <w:rPr>
          <w:color w:val="000000" w:themeColor="text1"/>
        </w:rPr>
        <w:t xml:space="preserve"> </w:t>
      </w:r>
    </w:p>
    <w:p w14:paraId="6896E9EF" w14:textId="77777777" w:rsidR="003E67B8" w:rsidRPr="00AC6D51" w:rsidRDefault="003E67B8" w:rsidP="003E67B8">
      <w:pPr>
        <w:spacing w:before="80" w:after="80"/>
        <w:jc w:val="both"/>
        <w:rPr>
          <w:color w:val="000000" w:themeColor="text1"/>
          <w:sz w:val="20"/>
          <w:szCs w:val="20"/>
        </w:rPr>
      </w:pPr>
      <w:r w:rsidRPr="00AC6D51">
        <w:rPr>
          <w:color w:val="000000" w:themeColor="text1"/>
          <w:sz w:val="20"/>
          <w:szCs w:val="20"/>
        </w:rPr>
        <w:t>Podpis odpowiedzialnego eksperta: _______________________   Data: _______________</w:t>
      </w:r>
    </w:p>
    <w:p w14:paraId="0099725C" w14:textId="77777777" w:rsidR="003E67B8" w:rsidRPr="00AC6D51" w:rsidRDefault="003E67B8" w:rsidP="003E67B8">
      <w:pPr>
        <w:spacing w:before="80" w:after="80"/>
        <w:jc w:val="both"/>
        <w:rPr>
          <w:b/>
          <w:bCs/>
          <w:color w:val="000000" w:themeColor="text1"/>
          <w:sz w:val="46"/>
          <w:szCs w:val="46"/>
        </w:rPr>
      </w:pPr>
      <w:r w:rsidRPr="00AC6D51">
        <w:rPr>
          <w:color w:val="000000" w:themeColor="text1"/>
        </w:rPr>
        <w:t xml:space="preserve"> </w:t>
      </w:r>
      <w:r w:rsidRPr="00AC6D51">
        <w:rPr>
          <w:b/>
          <w:bCs/>
          <w:color w:val="000000" w:themeColor="text1"/>
          <w:sz w:val="28"/>
          <w:szCs w:val="28"/>
        </w:rPr>
        <w:t>Sekcja 3 — Lista kontrolna dla Wykonawcy</w:t>
      </w:r>
    </w:p>
    <w:p w14:paraId="19C4E28E" w14:textId="77777777" w:rsidR="003E67B8" w:rsidRPr="00AC6D51" w:rsidRDefault="003E67B8" w:rsidP="003E67B8">
      <w:pPr>
        <w:spacing w:before="80" w:after="80"/>
        <w:jc w:val="both"/>
        <w:rPr>
          <w:color w:val="000000" w:themeColor="text1"/>
        </w:rPr>
      </w:pPr>
      <w:r w:rsidRPr="00AC6D51">
        <w:rPr>
          <w:color w:val="000000" w:themeColor="text1"/>
        </w:rPr>
        <w:t>Przed złożeniem jakiegokolwiek produktu, w którym wykorzystano narzędzia AI, Wykonawca powinien potwierdzić, co następuje:</w:t>
      </w:r>
    </w:p>
    <w:p w14:paraId="31341EBB" w14:textId="77777777" w:rsidR="003E67B8" w:rsidRPr="00AC6D51" w:rsidRDefault="003E67B8" w:rsidP="00BF663D">
      <w:pPr>
        <w:numPr>
          <w:ilvl w:val="0"/>
          <w:numId w:val="19"/>
        </w:numPr>
        <w:spacing w:before="80"/>
        <w:ind w:left="641" w:hanging="357"/>
        <w:jc w:val="both"/>
        <w:rPr>
          <w:color w:val="000000" w:themeColor="text1"/>
        </w:rPr>
      </w:pPr>
      <w:r w:rsidRPr="00AC6D51">
        <w:rPr>
          <w:color w:val="000000" w:themeColor="text1"/>
        </w:rPr>
        <w:t>Do żadnego narzędzia AI nie wprowadzono żadnych poufnych, osobistych ani wrażliwych danych Zamawiającego.</w:t>
      </w:r>
    </w:p>
    <w:p w14:paraId="378BB34E" w14:textId="77777777" w:rsidR="003E67B8" w:rsidRPr="00AC6D51" w:rsidRDefault="003E67B8" w:rsidP="00BF663D">
      <w:pPr>
        <w:numPr>
          <w:ilvl w:val="0"/>
          <w:numId w:val="19"/>
        </w:numPr>
        <w:ind w:left="641" w:hanging="357"/>
        <w:jc w:val="both"/>
        <w:rPr>
          <w:color w:val="000000" w:themeColor="text1"/>
        </w:rPr>
      </w:pPr>
      <w:r w:rsidRPr="00AC6D51">
        <w:rPr>
          <w:color w:val="000000" w:themeColor="text1"/>
        </w:rPr>
        <w:t>Użyte narzędzie AI nie wykorzystuje przekazanych danych do szkolenia swoich modeli (zweryfikowano to w oparciu o warunki świadczenia usług dostawcy lub umowę o przetwarzaniu danych.</w:t>
      </w:r>
    </w:p>
    <w:p w14:paraId="056A7E7C" w14:textId="77777777" w:rsidR="003E67B8" w:rsidRPr="00AC6D51" w:rsidRDefault="003E67B8" w:rsidP="00BF663D">
      <w:pPr>
        <w:numPr>
          <w:ilvl w:val="0"/>
          <w:numId w:val="19"/>
        </w:numPr>
        <w:ind w:left="641" w:hanging="357"/>
        <w:jc w:val="both"/>
        <w:rPr>
          <w:color w:val="000000" w:themeColor="text1"/>
        </w:rPr>
      </w:pPr>
      <w:r w:rsidRPr="00AC6D51">
        <w:rPr>
          <w:color w:val="000000" w:themeColor="text1"/>
        </w:rPr>
        <w:t>Wszystkie treści wygenerowane przez sztuczną inteligencję zostały sprawdzone i zatwierdzone przez wykwalifikowanego eksperta.</w:t>
      </w:r>
    </w:p>
    <w:p w14:paraId="61830D3F" w14:textId="77777777" w:rsidR="003E67B8" w:rsidRPr="00AC6D51" w:rsidRDefault="003E67B8" w:rsidP="00BF663D">
      <w:pPr>
        <w:numPr>
          <w:ilvl w:val="0"/>
          <w:numId w:val="19"/>
        </w:numPr>
        <w:ind w:left="641" w:hanging="357"/>
        <w:jc w:val="both"/>
        <w:rPr>
          <w:color w:val="000000" w:themeColor="text1"/>
        </w:rPr>
      </w:pPr>
      <w:r w:rsidRPr="00AC6D51">
        <w:rPr>
          <w:color w:val="000000" w:themeColor="text1"/>
        </w:rPr>
        <w:t>Notatka metodologiczna została wypełniona i dołączona do rezultatu.</w:t>
      </w:r>
    </w:p>
    <w:p w14:paraId="7BA01E8C" w14:textId="77777777" w:rsidR="003E67B8" w:rsidRPr="00AC6D51" w:rsidRDefault="003E67B8" w:rsidP="00BF663D">
      <w:pPr>
        <w:numPr>
          <w:ilvl w:val="0"/>
          <w:numId w:val="19"/>
        </w:numPr>
        <w:ind w:left="641" w:hanging="357"/>
        <w:jc w:val="both"/>
        <w:rPr>
          <w:color w:val="000000" w:themeColor="text1"/>
        </w:rPr>
      </w:pPr>
      <w:r w:rsidRPr="00AC6D51">
        <w:rPr>
          <w:color w:val="000000" w:themeColor="text1"/>
        </w:rPr>
        <w:t>Wykorzystane narzędzie jest zgodne z RODO i obowiązującym polskim prawem o ochronie danych.</w:t>
      </w:r>
    </w:p>
    <w:p w14:paraId="48C0D9F1" w14:textId="77777777" w:rsidR="003E67B8" w:rsidRPr="00AC6D51" w:rsidRDefault="003E67B8" w:rsidP="00BF663D">
      <w:pPr>
        <w:numPr>
          <w:ilvl w:val="0"/>
          <w:numId w:val="19"/>
        </w:numPr>
        <w:spacing w:after="80"/>
        <w:ind w:left="641" w:hanging="357"/>
        <w:jc w:val="both"/>
        <w:rPr>
          <w:color w:val="000000" w:themeColor="text1"/>
        </w:rPr>
      </w:pPr>
      <w:r w:rsidRPr="00AC6D51">
        <w:rPr>
          <w:color w:val="000000" w:themeColor="text1"/>
        </w:rPr>
        <w:t>W przypadku gdy ma zastosowanie ustawa o sztucznej inteligencji, Wykonawca wypełnił swoje obowiązki jako podmiot wdrażający system sztucznej inteligencji.</w:t>
      </w:r>
    </w:p>
    <w:p w14:paraId="78A45DA6" w14:textId="77777777" w:rsidR="00531E79" w:rsidRPr="00AC6D51" w:rsidRDefault="00531E79">
      <w:pPr>
        <w:rPr>
          <w:color w:val="000000" w:themeColor="text1"/>
        </w:rPr>
      </w:pPr>
    </w:p>
    <w:sectPr w:rsidR="00531E79" w:rsidRPr="00AC6D51">
      <w:pgSz w:w="11909" w:h="16834"/>
      <w:pgMar w:top="1440" w:right="1440" w:bottom="1440" w:left="1440" w:header="720" w:footer="720"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51060E" w16cex:dateUtc="2026-04-30T08:14:00Z"/>
  <w16cex:commentExtensible w16cex:durableId="2F533130" w16cex:dateUtc="2026-04-30T0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33AEB8" w16cid:durableId="5D51060E"/>
  <w16cid:commentId w16cid:paraId="57BE06E4" w16cid:durableId="2F53313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7CE1"/>
    <w:multiLevelType w:val="multilevel"/>
    <w:tmpl w:val="50CE66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05100A"/>
    <w:multiLevelType w:val="multilevel"/>
    <w:tmpl w:val="51803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165C8F"/>
    <w:multiLevelType w:val="multilevel"/>
    <w:tmpl w:val="2A9E4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7D2EC6"/>
    <w:multiLevelType w:val="multilevel"/>
    <w:tmpl w:val="1A046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1E174A"/>
    <w:multiLevelType w:val="multilevel"/>
    <w:tmpl w:val="4EB85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F65D1A"/>
    <w:multiLevelType w:val="hybridMultilevel"/>
    <w:tmpl w:val="E430B16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28464C9"/>
    <w:multiLevelType w:val="multilevel"/>
    <w:tmpl w:val="7612F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2887723"/>
    <w:multiLevelType w:val="multilevel"/>
    <w:tmpl w:val="B672AD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6ED0D67"/>
    <w:multiLevelType w:val="multilevel"/>
    <w:tmpl w:val="8FA2C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51547F"/>
    <w:multiLevelType w:val="hybridMultilevel"/>
    <w:tmpl w:val="F7CE2DD4"/>
    <w:lvl w:ilvl="0" w:tplc="377AC390">
      <w:numFmt w:val="bullet"/>
      <w:lvlText w:val="•"/>
      <w:lvlJc w:val="left"/>
      <w:pPr>
        <w:ind w:left="720" w:hanging="360"/>
      </w:pPr>
      <w:rPr>
        <w:rFonts w:ascii="Arial" w:eastAsia="Arial"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BD6DE5"/>
    <w:multiLevelType w:val="multilevel"/>
    <w:tmpl w:val="983839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9F545CC"/>
    <w:multiLevelType w:val="multilevel"/>
    <w:tmpl w:val="D0863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5583C8B"/>
    <w:multiLevelType w:val="multilevel"/>
    <w:tmpl w:val="9F8EA1A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36133CC8"/>
    <w:multiLevelType w:val="multilevel"/>
    <w:tmpl w:val="2382AF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3FBB3297"/>
    <w:multiLevelType w:val="multilevel"/>
    <w:tmpl w:val="0F626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23E085A"/>
    <w:multiLevelType w:val="multilevel"/>
    <w:tmpl w:val="078AA9C0"/>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3B10E26"/>
    <w:multiLevelType w:val="multilevel"/>
    <w:tmpl w:val="078AA9C0"/>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78549E"/>
    <w:multiLevelType w:val="multilevel"/>
    <w:tmpl w:val="FC4EB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A1F5B2A"/>
    <w:multiLevelType w:val="multilevel"/>
    <w:tmpl w:val="078AA9C0"/>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36310A"/>
    <w:multiLevelType w:val="multilevel"/>
    <w:tmpl w:val="F52C5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4366CA3"/>
    <w:multiLevelType w:val="multilevel"/>
    <w:tmpl w:val="CBF861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83B1B9E"/>
    <w:multiLevelType w:val="hybridMultilevel"/>
    <w:tmpl w:val="7450C3CE"/>
    <w:lvl w:ilvl="0" w:tplc="04150017">
      <w:start w:val="2"/>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361E9D"/>
    <w:multiLevelType w:val="multilevel"/>
    <w:tmpl w:val="6B4CC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A9D748A"/>
    <w:multiLevelType w:val="hybridMultilevel"/>
    <w:tmpl w:val="49E2CBD8"/>
    <w:lvl w:ilvl="0" w:tplc="04150003">
      <w:start w:val="1"/>
      <w:numFmt w:val="bullet"/>
      <w:lvlText w:val="o"/>
      <w:lvlJc w:val="left"/>
      <w:pPr>
        <w:ind w:left="1800" w:hanging="360"/>
      </w:pPr>
      <w:rPr>
        <w:rFonts w:ascii="Courier New" w:hAnsi="Courier New" w:cs="Courier New" w:hint="default"/>
      </w:rPr>
    </w:lvl>
    <w:lvl w:ilvl="1" w:tplc="04150003">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4" w15:restartNumberingAfterBreak="0">
    <w:nsid w:val="66BE4BF7"/>
    <w:multiLevelType w:val="multilevel"/>
    <w:tmpl w:val="2CCCFD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6F3A53B1"/>
    <w:multiLevelType w:val="multilevel"/>
    <w:tmpl w:val="078AA9C0"/>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5370201"/>
    <w:multiLevelType w:val="hybridMultilevel"/>
    <w:tmpl w:val="CA54B4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7"/>
  </w:num>
  <w:num w:numId="3">
    <w:abstractNumId w:val="6"/>
  </w:num>
  <w:num w:numId="4">
    <w:abstractNumId w:val="20"/>
  </w:num>
  <w:num w:numId="5">
    <w:abstractNumId w:val="19"/>
  </w:num>
  <w:num w:numId="6">
    <w:abstractNumId w:val="4"/>
  </w:num>
  <w:num w:numId="7">
    <w:abstractNumId w:val="10"/>
  </w:num>
  <w:num w:numId="8">
    <w:abstractNumId w:val="24"/>
  </w:num>
  <w:num w:numId="9">
    <w:abstractNumId w:val="8"/>
  </w:num>
  <w:num w:numId="10">
    <w:abstractNumId w:val="14"/>
  </w:num>
  <w:num w:numId="11">
    <w:abstractNumId w:val="3"/>
  </w:num>
  <w:num w:numId="12">
    <w:abstractNumId w:val="13"/>
  </w:num>
  <w:num w:numId="13">
    <w:abstractNumId w:val="0"/>
  </w:num>
  <w:num w:numId="14">
    <w:abstractNumId w:val="12"/>
  </w:num>
  <w:num w:numId="15">
    <w:abstractNumId w:val="7"/>
  </w:num>
  <w:num w:numId="16">
    <w:abstractNumId w:val="2"/>
  </w:num>
  <w:num w:numId="17">
    <w:abstractNumId w:val="22"/>
  </w:num>
  <w:num w:numId="18">
    <w:abstractNumId w:val="15"/>
  </w:num>
  <w:num w:numId="19">
    <w:abstractNumId w:val="11"/>
  </w:num>
  <w:num w:numId="20">
    <w:abstractNumId w:val="23"/>
  </w:num>
  <w:num w:numId="21">
    <w:abstractNumId w:val="5"/>
  </w:num>
  <w:num w:numId="22">
    <w:abstractNumId w:val="9"/>
  </w:num>
  <w:num w:numId="23">
    <w:abstractNumId w:val="21"/>
  </w:num>
  <w:num w:numId="24">
    <w:abstractNumId w:val="26"/>
  </w:num>
  <w:num w:numId="25">
    <w:abstractNumId w:val="25"/>
  </w:num>
  <w:num w:numId="26">
    <w:abstractNumId w:val="16"/>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7B8"/>
    <w:rsid w:val="0006261B"/>
    <w:rsid w:val="000B4DA5"/>
    <w:rsid w:val="003E2273"/>
    <w:rsid w:val="003E67B8"/>
    <w:rsid w:val="004122AD"/>
    <w:rsid w:val="004E2DC4"/>
    <w:rsid w:val="00531E79"/>
    <w:rsid w:val="0058248D"/>
    <w:rsid w:val="006122B5"/>
    <w:rsid w:val="0067283F"/>
    <w:rsid w:val="006E3ADA"/>
    <w:rsid w:val="00722628"/>
    <w:rsid w:val="008B6D33"/>
    <w:rsid w:val="008D2AD2"/>
    <w:rsid w:val="008E5912"/>
    <w:rsid w:val="009F3270"/>
    <w:rsid w:val="00AB0F30"/>
    <w:rsid w:val="00AC6D51"/>
    <w:rsid w:val="00B91896"/>
    <w:rsid w:val="00BF663D"/>
    <w:rsid w:val="00D43359"/>
    <w:rsid w:val="00E95C0F"/>
    <w:rsid w:val="00EA1D55"/>
    <w:rsid w:val="00F51A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46FD"/>
  <w15:chartTrackingRefBased/>
  <w15:docId w15:val="{1C509C04-054F-4963-8222-10B3D6EE4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7B8"/>
    <w:pPr>
      <w:spacing w:after="0" w:line="276" w:lineRule="auto"/>
    </w:pPr>
    <w:rPr>
      <w:rFonts w:ascii="Arial" w:eastAsia="Arial" w:hAnsi="Arial" w:cs="Arial"/>
      <w:lang w:val="pl"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E67B8"/>
    <w:rPr>
      <w:sz w:val="16"/>
      <w:szCs w:val="16"/>
    </w:rPr>
  </w:style>
  <w:style w:type="paragraph" w:styleId="CommentText">
    <w:name w:val="annotation text"/>
    <w:link w:val="CommentTextChar"/>
    <w:uiPriority w:val="99"/>
    <w:unhideWhenUsed/>
    <w:rsid w:val="003E67B8"/>
    <w:pPr>
      <w:spacing w:after="0" w:line="240" w:lineRule="auto"/>
    </w:pPr>
    <w:rPr>
      <w:rFonts w:ascii="Arial" w:eastAsia="Arial" w:hAnsi="Arial" w:cs="Arial"/>
      <w:sz w:val="20"/>
      <w:szCs w:val="20"/>
      <w:lang w:val="pl" w:eastAsia="pl-PL"/>
    </w:rPr>
  </w:style>
  <w:style w:type="character" w:customStyle="1" w:styleId="CommentTextChar">
    <w:name w:val="Comment Text Char"/>
    <w:basedOn w:val="DefaultParagraphFont"/>
    <w:link w:val="CommentText"/>
    <w:uiPriority w:val="99"/>
    <w:rsid w:val="003E67B8"/>
    <w:rPr>
      <w:rFonts w:ascii="Arial" w:eastAsia="Arial" w:hAnsi="Arial" w:cs="Arial"/>
      <w:sz w:val="20"/>
      <w:szCs w:val="20"/>
      <w:lang w:val="pl" w:eastAsia="pl-PL"/>
    </w:rPr>
  </w:style>
  <w:style w:type="paragraph" w:styleId="BalloonText">
    <w:name w:val="Balloon Text"/>
    <w:basedOn w:val="Normal"/>
    <w:link w:val="BalloonTextChar"/>
    <w:uiPriority w:val="99"/>
    <w:semiHidden/>
    <w:unhideWhenUsed/>
    <w:rsid w:val="003E67B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7B8"/>
    <w:rPr>
      <w:rFonts w:ascii="Segoe UI" w:eastAsia="Arial" w:hAnsi="Segoe UI" w:cs="Segoe UI"/>
      <w:sz w:val="18"/>
      <w:szCs w:val="18"/>
      <w:lang w:val="pl" w:eastAsia="pl-PL"/>
    </w:rPr>
  </w:style>
  <w:style w:type="paragraph" w:styleId="ListParagraph">
    <w:name w:val="List Paragraph"/>
    <w:basedOn w:val="Normal"/>
    <w:uiPriority w:val="34"/>
    <w:qFormat/>
    <w:rsid w:val="006E3ADA"/>
    <w:pPr>
      <w:ind w:left="720"/>
      <w:contextualSpacing/>
    </w:pPr>
  </w:style>
  <w:style w:type="paragraph" w:styleId="CommentSubject">
    <w:name w:val="annotation subject"/>
    <w:basedOn w:val="CommentText"/>
    <w:next w:val="CommentText"/>
    <w:link w:val="CommentSubjectChar"/>
    <w:uiPriority w:val="99"/>
    <w:semiHidden/>
    <w:unhideWhenUsed/>
    <w:rsid w:val="00AB0F30"/>
    <w:rPr>
      <w:b/>
      <w:bCs/>
    </w:rPr>
  </w:style>
  <w:style w:type="character" w:customStyle="1" w:styleId="CommentSubjectChar">
    <w:name w:val="Comment Subject Char"/>
    <w:basedOn w:val="CommentTextChar"/>
    <w:link w:val="CommentSubject"/>
    <w:uiPriority w:val="99"/>
    <w:semiHidden/>
    <w:rsid w:val="00AB0F30"/>
    <w:rPr>
      <w:rFonts w:ascii="Arial" w:eastAsia="Arial" w:hAnsi="Arial" w:cs="Arial"/>
      <w:b/>
      <w:bCs/>
      <w:sz w:val="20"/>
      <w:szCs w:val="20"/>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3913</Words>
  <Characters>23481</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Wojtaszek</dc:creator>
  <cp:keywords/>
  <dc:description/>
  <cp:lastModifiedBy>Karolina Ciechanowska</cp:lastModifiedBy>
  <cp:revision>7</cp:revision>
  <cp:lastPrinted>2026-04-29T11:24:00Z</cp:lastPrinted>
  <dcterms:created xsi:type="dcterms:W3CDTF">2026-03-27T11:59:00Z</dcterms:created>
  <dcterms:modified xsi:type="dcterms:W3CDTF">2026-05-02T17:51:00Z</dcterms:modified>
</cp:coreProperties>
</file>