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A97224" w:rsidRDefault="00A97224" w:rsidP="00E50CD1">
      <w:pPr>
        <w:rPr>
          <w:rFonts w:ascii="Arial Narrow" w:hAnsi="Arial Narrow" w:cs="Arial"/>
          <w:b/>
          <w:sz w:val="20"/>
          <w:szCs w:val="20"/>
        </w:rPr>
      </w:pPr>
      <w:r w:rsidRPr="00A97224">
        <w:rPr>
          <w:rFonts w:ascii="Arial Narrow" w:hAnsi="Arial Narrow" w:cs="Arial"/>
          <w:b/>
          <w:sz w:val="20"/>
          <w:szCs w:val="20"/>
        </w:rPr>
        <w:t>Sprawa nr 66/2026</w:t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</w:r>
      <w:r>
        <w:rPr>
          <w:rFonts w:ascii="Arial Narrow" w:hAnsi="Arial Narrow" w:cs="Arial"/>
          <w:b/>
          <w:sz w:val="20"/>
          <w:szCs w:val="20"/>
        </w:rPr>
        <w:tab/>
        <w:t xml:space="preserve">      Załącznik nr 5A do SWZ</w:t>
      </w:r>
    </w:p>
    <w:tbl>
      <w:tblPr>
        <w:tblpPr w:leftFromText="141" w:rightFromText="141" w:vertAnchor="text" w:horzAnchor="margin" w:tblpXSpec="center" w:tblpY="244"/>
        <w:tblW w:w="4792" w:type="pct"/>
        <w:jc w:val="center"/>
        <w:tblLook w:val="0000"/>
      </w:tblPr>
      <w:tblGrid>
        <w:gridCol w:w="463"/>
        <w:gridCol w:w="3227"/>
        <w:gridCol w:w="1372"/>
        <w:gridCol w:w="1694"/>
        <w:gridCol w:w="2454"/>
        <w:gridCol w:w="1517"/>
        <w:gridCol w:w="2080"/>
        <w:gridCol w:w="1921"/>
        <w:gridCol w:w="236"/>
      </w:tblGrid>
      <w:tr w:rsidR="00C14F51" w:rsidRPr="00C14F51" w:rsidTr="00E66021">
        <w:trPr>
          <w:jc w:val="center"/>
        </w:trPr>
        <w:tc>
          <w:tcPr>
            <w:tcW w:w="1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9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E66021">
        <w:trPr>
          <w:trHeight w:val="600"/>
          <w:jc w:val="center"/>
        </w:trPr>
        <w:tc>
          <w:tcPr>
            <w:tcW w:w="1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DC69ED" w:rsidRDefault="008F4FF4" w:rsidP="006C470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Materac przeciwodleżynowy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8F4FF4" w:rsidP="00F0116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4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y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9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442"/>
        <w:gridCol w:w="9555"/>
        <w:gridCol w:w="2117"/>
        <w:gridCol w:w="2750"/>
      </w:tblGrid>
      <w:tr w:rsidR="00E50CD1" w:rsidRPr="00603B53" w:rsidTr="00D04817">
        <w:trPr>
          <w:cantSplit/>
          <w:trHeight w:val="148"/>
          <w:jc w:val="center"/>
        </w:trPr>
        <w:tc>
          <w:tcPr>
            <w:tcW w:w="1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603B53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603B53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603B53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603B53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603B53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603B53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603B5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603B53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603B5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603B53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603B53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603B53" w:rsidRPr="00603B53" w:rsidTr="00603B53">
        <w:trPr>
          <w:cantSplit/>
          <w:trHeight w:val="37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Materac powietrzny, przeciwodleżynowy, zmiennociśnieniowy, niskociśnieniowy.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42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pStyle w:val="Zawartotabeli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Rozmiar materaca 90cm x 200cm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400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Wysokość materaca 17 cm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37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pStyle w:val="Zawartotabeli"/>
              <w:tabs>
                <w:tab w:val="left" w:pos="5609"/>
              </w:tabs>
              <w:rPr>
                <w:rFonts w:ascii="Arial Narrow" w:hAnsi="Arial Narrow" w:cs="Times New Roman"/>
                <w:color w:val="auto"/>
                <w:sz w:val="20"/>
                <w:szCs w:val="20"/>
                <w:highlight w:val="yellow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Waga materaca 12 kg.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38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eastAsia="Calibri" w:hAnsi="Arial Narrow" w:cs="Times New Roman"/>
                <w:sz w:val="20"/>
                <w:szCs w:val="20"/>
                <w:u w:val="double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Wymiary pompy zewnętrznej 29x20x12 cm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36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Masa pompy 2,2 kg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42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Pompa wyposażona w gniazdo zasilania oraz przewód zasilający z możliwością jego wypięcia bez użycia narzędzi.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407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Gniazdo podłączenia przewodów powietrznych materaca trójkanałowe.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41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Pompa wyposażona w wewnętrzny filtr powietrza, bez osobnego  złącza na dodatkowy filtr zewnętrzny.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139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Default="00603B53" w:rsidP="00603B53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>Materac 3 strefowy:</w:t>
            </w:r>
          </w:p>
          <w:p w:rsidR="00603B53" w:rsidRDefault="00603B53" w:rsidP="00603B53">
            <w:pPr>
              <w:pStyle w:val="Akapitzlist"/>
              <w:numPr>
                <w:ilvl w:val="0"/>
                <w:numId w:val="23"/>
              </w:num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1 strefa: głowy – 3 komory pracujące w trybie stałego niskiego ciśnienia,</w:t>
            </w:r>
          </w:p>
          <w:p w:rsidR="00603B53" w:rsidRDefault="00603B53" w:rsidP="00603B53">
            <w:pPr>
              <w:pStyle w:val="Akapitzlist"/>
              <w:numPr>
                <w:ilvl w:val="0"/>
                <w:numId w:val="23"/>
              </w:num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2 strefa: klatki piersiowej, krzyżowa, ud – 12 komór pracujących w trybie zmiennego niskiego ciśnienia lub stałego niskiego ciśnienia (z możliwością wyboru)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,</w:t>
            </w:r>
          </w:p>
          <w:p w:rsidR="00603B53" w:rsidRPr="00603B53" w:rsidRDefault="00603B53" w:rsidP="00603B53">
            <w:pPr>
              <w:pStyle w:val="Akapitzlist"/>
              <w:numPr>
                <w:ilvl w:val="0"/>
                <w:numId w:val="23"/>
              </w:num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3 strefa: pięt – 9 komór pracujących w trybie stałego niskiego ciśnienia.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40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Materac składa się z 24 komór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553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Ostatnia, 12 komora 2-giej strefy podwyższona, zapewniająca dodatkowe podparcie w strefie podkolanowej dla optymalnego ułożenia stóp na powierzchni materaca.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371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Strefa pięt – pod komorami powietrznymi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pianka, nachylona pod kątem 5˚.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53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eastAsia="Times New Roman" w:hAnsi="Arial Narrow" w:cs="Times New Roman"/>
                <w:kern w:val="0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Konstrukcja materaca zawiera zintegrowaną warstwę podkładu z pianki . Brak konieczności podkładania pod materac powietrzny materaca piankowego.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48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Możliwość rozłączenia warstwy komór powietrznych od podkładu z pianki i stosowania jej w funkcji nakładki powietrznej.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72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Materac w pokrowcu wodoszczelnym ze zgrzewanymi krawędziami, antystatycznym, niealergizującym, bakteriostatycznymi, grzybostatycznym, wykonanym z tkaniny rozciągliwej w dwóch kierunkach.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55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Materac przystosowany do mycia i dezynfekcji. Zamek pokrowca 360° (łatwość zdjęcia i czyszczenia) zakryty, chroniony przed łatwym zanieczyszczeniem.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36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Moduł sterujący pompy wyposażony w przyciski membranowe ułatwiające jego dezynfekcję.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345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Moduł sterujący pompy wyposażony w diodowy wskaźnik usterki pompy lub konieczności ingerencji serwisowej.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52789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42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Funkcja natychmiastowego utwardzenia powierzchni materaca w celu ułatwienia codziennych procedur pielęgniarskich.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369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Materac wyposażony w zawór natychmiastowego opróżniania - CPR oznaczony wyraźnym napisem i wyróżniający się kolorem.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46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Możliwość manualnego dostosowania poziomu ciśnienia w komorach, dla indywidualnego komfortu pa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cjenta na dziesięciu poziomach.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428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Materac zaprojektowany do pracy w dwóch trybach terapeutycznych (z możliwością wyboru): ciągłego i zmiennego niskiego ciśnienia.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52789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61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Dodatkowa funkcja zwiększająca sztywność materaca poprzez nieznaczne zwiększenie ciśnienia w komorach uruchamiana zarówno dla trybu stałego jak i trybu zmie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n</w:t>
            </w: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nego niskiego ciśnienia.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564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Wybór optymalnego czasu długości cyklu trybu zmiennego niskiego ciśnienia. Możliwość zaprogramowania cyklu o długości 10, 15, 20 lub 25 minut.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352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Manualna oraz automatyczna blokada funkcji, aktywowana po 5min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. nieużywania panelu sterowania.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410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Dźwiękowy i wizualny alarm zbyt niskiego ciśnienia i awarii oraz braku zasilania, z możliwością wyciszenia.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41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eastAsia="Calibri" w:hAnsi="Arial Narrow" w:cs="Times New Roman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Bezpieczne obciążenie robocze 250 kg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43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 xml:space="preserve">Limit wagowy gwarantujący skuteczność terapii w pozycji leżącej 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–</w:t>
            </w: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 xml:space="preserve"> 140</w:t>
            </w:r>
            <w:bookmarkStart w:id="0" w:name="_GoBack"/>
            <w:bookmarkEnd w:id="0"/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kg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603B53">
        <w:trPr>
          <w:cantSplit/>
          <w:trHeight w:val="426"/>
          <w:jc w:val="center"/>
        </w:trPr>
        <w:tc>
          <w:tcPr>
            <w:tcW w:w="14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603B53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603B53">
              <w:rPr>
                <w:rFonts w:ascii="Arial Narrow" w:hAnsi="Arial Narrow"/>
                <w:color w:val="000000"/>
                <w:sz w:val="20"/>
                <w:szCs w:val="20"/>
              </w:rPr>
              <w:t>Materac wyposażony w system kontroli ciśnienia gwarantujący rozkład optymalnego niskiego ciśnienia w komorach.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bookmarkStart w:id="1" w:name="_Hlk481595046"/>
            <w:r w:rsidRPr="00603B53">
              <w:rPr>
                <w:rFonts w:ascii="Arial Narrow" w:hAnsi="Arial Narrow" w:cs="Arial"/>
                <w:sz w:val="20"/>
                <w:szCs w:val="20"/>
              </w:rPr>
              <w:t xml:space="preserve">  Inne wymagania</w:t>
            </w:r>
          </w:p>
        </w:tc>
      </w:tr>
      <w:bookmarkEnd w:id="1"/>
      <w:tr w:rsidR="00603B53" w:rsidRPr="00603B53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941F77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2026.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Instrukcjaobsługiprzedmiotuofertywjęzykupolskim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603B5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603B53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603B53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603B53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603B53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603B53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603B53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603B53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603B53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603B53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603B53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603B53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603B53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603B53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603B53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603B53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603B53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D04817">
        <w:trPr>
          <w:cantSplit/>
          <w:trHeight w:val="337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204B2D">
        <w:trPr>
          <w:cantSplit/>
          <w:trHeight w:val="1123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603B53" w:rsidRPr="00603B53" w:rsidRDefault="00603B53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:rsidR="00603B53" w:rsidRPr="00603B53" w:rsidRDefault="00603B53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- dokonania instalacji we wskazanym miejscu przez Zamawiającego,</w:t>
            </w:r>
          </w:p>
          <w:p w:rsidR="00603B53" w:rsidRPr="00603B53" w:rsidRDefault="00603B53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Warunki gwarancji i serwisu</w:t>
            </w:r>
          </w:p>
        </w:tc>
      </w:tr>
      <w:tr w:rsidR="00603B53" w:rsidRPr="00603B53" w:rsidTr="00D04817">
        <w:trPr>
          <w:cantSplit/>
          <w:trHeight w:hRule="exact" w:val="498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03B53" w:rsidRPr="00603B53" w:rsidRDefault="00603B53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D04817">
        <w:trPr>
          <w:cantSplit/>
          <w:trHeight w:hRule="exact" w:val="49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D04817">
        <w:trPr>
          <w:cantSplit/>
          <w:trHeight w:hRule="exact" w:val="42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D04817">
        <w:trPr>
          <w:cantSplit/>
          <w:trHeight w:hRule="exact" w:val="55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D04817">
        <w:trPr>
          <w:cantSplit/>
          <w:trHeight w:hRule="exact" w:val="435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D04817">
        <w:trPr>
          <w:cantSplit/>
          <w:trHeight w:hRule="exact" w:val="961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D04817">
        <w:trPr>
          <w:cantSplit/>
          <w:trHeight w:hRule="exact" w:val="544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D04817">
        <w:trPr>
          <w:cantSplit/>
          <w:trHeight w:hRule="exact" w:val="752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03B53" w:rsidRPr="00603B53" w:rsidTr="00D04817">
        <w:trPr>
          <w:cantSplit/>
          <w:trHeight w:hRule="exact" w:val="526"/>
          <w:jc w:val="center"/>
        </w:trPr>
        <w:tc>
          <w:tcPr>
            <w:tcW w:w="14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2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03B53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03B53" w:rsidRPr="00603B53" w:rsidRDefault="00603B53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13AE" w:rsidRDefault="00B613AE" w:rsidP="004845EA">
      <w:r>
        <w:separator/>
      </w:r>
    </w:p>
  </w:endnote>
  <w:endnote w:type="continuationSeparator" w:id="1">
    <w:p w:rsidR="00B613AE" w:rsidRDefault="00B613AE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A417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A417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9722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A97224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E</w:t>
    </w:r>
    <w:r w:rsidR="00BC2D44">
      <w:rPr>
        <w:rFonts w:ascii="Arial Narrow" w:hAnsi="Arial Narrow"/>
        <w:sz w:val="22"/>
      </w:rPr>
      <w:t>lektroniczny</w:t>
    </w:r>
    <w:r>
      <w:rPr>
        <w:rFonts w:ascii="Arial Narrow" w:hAnsi="Arial Narrow"/>
        <w:sz w:val="22"/>
      </w:rPr>
      <w:t xml:space="preserve"> podpis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13AE" w:rsidRDefault="00B613AE" w:rsidP="004845EA">
      <w:r>
        <w:separator/>
      </w:r>
    </w:p>
  </w:footnote>
  <w:footnote w:type="continuationSeparator" w:id="1">
    <w:p w:rsidR="00B613AE" w:rsidRDefault="00B613AE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C14F51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</w:p>
  <w:p w:rsidR="001B6A27" w:rsidRPr="001F32C3" w:rsidRDefault="003C7ED6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9201801"/>
    <w:multiLevelType w:val="hybridMultilevel"/>
    <w:tmpl w:val="0EBCB712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F2502E"/>
    <w:multiLevelType w:val="hybridMultilevel"/>
    <w:tmpl w:val="78501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DA6475"/>
    <w:multiLevelType w:val="hybridMultilevel"/>
    <w:tmpl w:val="30940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1F00A1"/>
    <w:multiLevelType w:val="hybridMultilevel"/>
    <w:tmpl w:val="C3E478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D401B3"/>
    <w:multiLevelType w:val="hybridMultilevel"/>
    <w:tmpl w:val="C6924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BE7DCF"/>
    <w:multiLevelType w:val="hybridMultilevel"/>
    <w:tmpl w:val="635C5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292F19"/>
    <w:multiLevelType w:val="hybridMultilevel"/>
    <w:tmpl w:val="101E9A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C918EF"/>
    <w:multiLevelType w:val="hybridMultilevel"/>
    <w:tmpl w:val="3940D7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B9292F"/>
    <w:multiLevelType w:val="hybridMultilevel"/>
    <w:tmpl w:val="76D67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E67238"/>
    <w:multiLevelType w:val="hybridMultilevel"/>
    <w:tmpl w:val="2230D5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9">
    <w:nsid w:val="6EAB6E39"/>
    <w:multiLevelType w:val="hybridMultilevel"/>
    <w:tmpl w:val="AF668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2C3DAA"/>
    <w:multiLevelType w:val="hybridMultilevel"/>
    <w:tmpl w:val="DA9C3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15"/>
  </w:num>
  <w:num w:numId="7">
    <w:abstractNumId w:val="5"/>
  </w:num>
  <w:num w:numId="8">
    <w:abstractNumId w:val="9"/>
  </w:num>
  <w:num w:numId="9">
    <w:abstractNumId w:val="20"/>
  </w:num>
  <w:num w:numId="10">
    <w:abstractNumId w:val="21"/>
  </w:num>
  <w:num w:numId="11">
    <w:abstractNumId w:val="13"/>
  </w:num>
  <w:num w:numId="12">
    <w:abstractNumId w:val="10"/>
  </w:num>
  <w:num w:numId="13">
    <w:abstractNumId w:val="12"/>
  </w:num>
  <w:num w:numId="14">
    <w:abstractNumId w:val="19"/>
  </w:num>
  <w:num w:numId="15">
    <w:abstractNumId w:val="11"/>
  </w:num>
  <w:num w:numId="16">
    <w:abstractNumId w:val="17"/>
  </w:num>
  <w:num w:numId="17">
    <w:abstractNumId w:val="22"/>
  </w:num>
  <w:num w:numId="18">
    <w:abstractNumId w:val="14"/>
  </w:num>
  <w:num w:numId="19">
    <w:abstractNumId w:val="4"/>
  </w:num>
  <w:num w:numId="20">
    <w:abstractNumId w:val="16"/>
  </w:num>
  <w:num w:numId="21">
    <w:abstractNumId w:val="6"/>
  </w:num>
  <w:num w:numId="22">
    <w:abstractNumId w:val="8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25C77"/>
    <w:rsid w:val="000322B8"/>
    <w:rsid w:val="00047390"/>
    <w:rsid w:val="0005668E"/>
    <w:rsid w:val="0005755D"/>
    <w:rsid w:val="00073CEE"/>
    <w:rsid w:val="00077D92"/>
    <w:rsid w:val="000C7F7D"/>
    <w:rsid w:val="000F09AA"/>
    <w:rsid w:val="00113058"/>
    <w:rsid w:val="00114B09"/>
    <w:rsid w:val="00116786"/>
    <w:rsid w:val="00121A08"/>
    <w:rsid w:val="00121F55"/>
    <w:rsid w:val="00143064"/>
    <w:rsid w:val="00146128"/>
    <w:rsid w:val="00157765"/>
    <w:rsid w:val="001A12A1"/>
    <w:rsid w:val="001A3016"/>
    <w:rsid w:val="001B6A27"/>
    <w:rsid w:val="001C507C"/>
    <w:rsid w:val="001D3DA9"/>
    <w:rsid w:val="001D5CE1"/>
    <w:rsid w:val="001E3FF9"/>
    <w:rsid w:val="001F56B9"/>
    <w:rsid w:val="00200756"/>
    <w:rsid w:val="00204B2D"/>
    <w:rsid w:val="002058CE"/>
    <w:rsid w:val="00222F93"/>
    <w:rsid w:val="00237EBA"/>
    <w:rsid w:val="0025042F"/>
    <w:rsid w:val="002539DD"/>
    <w:rsid w:val="00260099"/>
    <w:rsid w:val="0028054C"/>
    <w:rsid w:val="0028328C"/>
    <w:rsid w:val="00293585"/>
    <w:rsid w:val="00294705"/>
    <w:rsid w:val="0029780E"/>
    <w:rsid w:val="002A658E"/>
    <w:rsid w:val="002B7E5C"/>
    <w:rsid w:val="002D6B1A"/>
    <w:rsid w:val="002F1034"/>
    <w:rsid w:val="002F1129"/>
    <w:rsid w:val="002F7107"/>
    <w:rsid w:val="002F7F00"/>
    <w:rsid w:val="003005F9"/>
    <w:rsid w:val="00315E05"/>
    <w:rsid w:val="00321F18"/>
    <w:rsid w:val="0033360C"/>
    <w:rsid w:val="00333E8F"/>
    <w:rsid w:val="00340DDE"/>
    <w:rsid w:val="003527B5"/>
    <w:rsid w:val="003561CF"/>
    <w:rsid w:val="00371915"/>
    <w:rsid w:val="0038515D"/>
    <w:rsid w:val="00391BAB"/>
    <w:rsid w:val="00393C10"/>
    <w:rsid w:val="003A2D88"/>
    <w:rsid w:val="003B2C01"/>
    <w:rsid w:val="003B4C8B"/>
    <w:rsid w:val="003B59C7"/>
    <w:rsid w:val="003C7ED6"/>
    <w:rsid w:val="003D0B79"/>
    <w:rsid w:val="003D2C4E"/>
    <w:rsid w:val="003D506E"/>
    <w:rsid w:val="00403A1B"/>
    <w:rsid w:val="00411422"/>
    <w:rsid w:val="004140EF"/>
    <w:rsid w:val="00433E3D"/>
    <w:rsid w:val="004346E6"/>
    <w:rsid w:val="004369F7"/>
    <w:rsid w:val="00450E33"/>
    <w:rsid w:val="004845EA"/>
    <w:rsid w:val="004B0CC1"/>
    <w:rsid w:val="004B4B63"/>
    <w:rsid w:val="004B5737"/>
    <w:rsid w:val="004C00BC"/>
    <w:rsid w:val="004E6266"/>
    <w:rsid w:val="004F1D59"/>
    <w:rsid w:val="004F60B4"/>
    <w:rsid w:val="004F7BB1"/>
    <w:rsid w:val="005056AC"/>
    <w:rsid w:val="00506A82"/>
    <w:rsid w:val="0051288E"/>
    <w:rsid w:val="005255C5"/>
    <w:rsid w:val="00525D8D"/>
    <w:rsid w:val="0052789D"/>
    <w:rsid w:val="00530E8B"/>
    <w:rsid w:val="00545413"/>
    <w:rsid w:val="00552152"/>
    <w:rsid w:val="0055517C"/>
    <w:rsid w:val="0057334F"/>
    <w:rsid w:val="0058291D"/>
    <w:rsid w:val="0059752D"/>
    <w:rsid w:val="005A0ED6"/>
    <w:rsid w:val="005A5A60"/>
    <w:rsid w:val="005B28BD"/>
    <w:rsid w:val="005B29D0"/>
    <w:rsid w:val="005B5BB8"/>
    <w:rsid w:val="005C5C64"/>
    <w:rsid w:val="005D3FED"/>
    <w:rsid w:val="005D7755"/>
    <w:rsid w:val="005F349D"/>
    <w:rsid w:val="005F6E5F"/>
    <w:rsid w:val="006030CC"/>
    <w:rsid w:val="00603B53"/>
    <w:rsid w:val="006077B6"/>
    <w:rsid w:val="00615496"/>
    <w:rsid w:val="00632DB1"/>
    <w:rsid w:val="0063325A"/>
    <w:rsid w:val="00641C2C"/>
    <w:rsid w:val="00646E3A"/>
    <w:rsid w:val="006513D7"/>
    <w:rsid w:val="00664308"/>
    <w:rsid w:val="0067442B"/>
    <w:rsid w:val="006848E7"/>
    <w:rsid w:val="0069176A"/>
    <w:rsid w:val="006922CA"/>
    <w:rsid w:val="006A19EA"/>
    <w:rsid w:val="006C4707"/>
    <w:rsid w:val="006E034F"/>
    <w:rsid w:val="006E12D2"/>
    <w:rsid w:val="006E3376"/>
    <w:rsid w:val="006F0DA9"/>
    <w:rsid w:val="00723F82"/>
    <w:rsid w:val="00730B19"/>
    <w:rsid w:val="00731F17"/>
    <w:rsid w:val="00762EAA"/>
    <w:rsid w:val="00791DD0"/>
    <w:rsid w:val="007A253C"/>
    <w:rsid w:val="007A6BB7"/>
    <w:rsid w:val="007B78B4"/>
    <w:rsid w:val="007E1FB8"/>
    <w:rsid w:val="007F5797"/>
    <w:rsid w:val="007F700C"/>
    <w:rsid w:val="008117CD"/>
    <w:rsid w:val="00817993"/>
    <w:rsid w:val="008205F2"/>
    <w:rsid w:val="00836C82"/>
    <w:rsid w:val="008521A6"/>
    <w:rsid w:val="00854B8D"/>
    <w:rsid w:val="008642E3"/>
    <w:rsid w:val="00864487"/>
    <w:rsid w:val="008808F8"/>
    <w:rsid w:val="00880CE2"/>
    <w:rsid w:val="008845A7"/>
    <w:rsid w:val="00893E37"/>
    <w:rsid w:val="008B47BA"/>
    <w:rsid w:val="008C1554"/>
    <w:rsid w:val="008D5D80"/>
    <w:rsid w:val="008E2847"/>
    <w:rsid w:val="008E2A03"/>
    <w:rsid w:val="008F264D"/>
    <w:rsid w:val="008F2B12"/>
    <w:rsid w:val="008F4FF4"/>
    <w:rsid w:val="00905690"/>
    <w:rsid w:val="009077B6"/>
    <w:rsid w:val="009130B6"/>
    <w:rsid w:val="00920358"/>
    <w:rsid w:val="009348A9"/>
    <w:rsid w:val="009375BB"/>
    <w:rsid w:val="00941F77"/>
    <w:rsid w:val="009573C1"/>
    <w:rsid w:val="009620F5"/>
    <w:rsid w:val="00965CB6"/>
    <w:rsid w:val="00976AB0"/>
    <w:rsid w:val="00996C96"/>
    <w:rsid w:val="009B3952"/>
    <w:rsid w:val="009B4A03"/>
    <w:rsid w:val="009B6FB8"/>
    <w:rsid w:val="009C28EE"/>
    <w:rsid w:val="009C488F"/>
    <w:rsid w:val="009C57FF"/>
    <w:rsid w:val="009D0605"/>
    <w:rsid w:val="009D3056"/>
    <w:rsid w:val="009D3148"/>
    <w:rsid w:val="009F580C"/>
    <w:rsid w:val="00A27053"/>
    <w:rsid w:val="00A41764"/>
    <w:rsid w:val="00A420F7"/>
    <w:rsid w:val="00A67A93"/>
    <w:rsid w:val="00A97224"/>
    <w:rsid w:val="00AA1593"/>
    <w:rsid w:val="00AA75DA"/>
    <w:rsid w:val="00AB0DB0"/>
    <w:rsid w:val="00AB3DFA"/>
    <w:rsid w:val="00AC0561"/>
    <w:rsid w:val="00AC2A81"/>
    <w:rsid w:val="00AD0C91"/>
    <w:rsid w:val="00AD7578"/>
    <w:rsid w:val="00AD777D"/>
    <w:rsid w:val="00AD7FA7"/>
    <w:rsid w:val="00AE38BA"/>
    <w:rsid w:val="00AF2877"/>
    <w:rsid w:val="00B15658"/>
    <w:rsid w:val="00B2615A"/>
    <w:rsid w:val="00B37498"/>
    <w:rsid w:val="00B613AE"/>
    <w:rsid w:val="00B71D3A"/>
    <w:rsid w:val="00BA680F"/>
    <w:rsid w:val="00BC2D44"/>
    <w:rsid w:val="00C14F51"/>
    <w:rsid w:val="00C33C4F"/>
    <w:rsid w:val="00C375C6"/>
    <w:rsid w:val="00C4344C"/>
    <w:rsid w:val="00C55CC2"/>
    <w:rsid w:val="00C672D0"/>
    <w:rsid w:val="00C7558F"/>
    <w:rsid w:val="00C923AC"/>
    <w:rsid w:val="00C93649"/>
    <w:rsid w:val="00C96D5F"/>
    <w:rsid w:val="00CA242C"/>
    <w:rsid w:val="00CA4DA8"/>
    <w:rsid w:val="00CB1025"/>
    <w:rsid w:val="00CB2AE0"/>
    <w:rsid w:val="00CB683F"/>
    <w:rsid w:val="00CC2331"/>
    <w:rsid w:val="00CD5830"/>
    <w:rsid w:val="00CE0A07"/>
    <w:rsid w:val="00CE0A78"/>
    <w:rsid w:val="00CF2621"/>
    <w:rsid w:val="00CF6535"/>
    <w:rsid w:val="00D04817"/>
    <w:rsid w:val="00D13B8F"/>
    <w:rsid w:val="00D23C37"/>
    <w:rsid w:val="00D34851"/>
    <w:rsid w:val="00D415D8"/>
    <w:rsid w:val="00D4776A"/>
    <w:rsid w:val="00D63965"/>
    <w:rsid w:val="00D840B9"/>
    <w:rsid w:val="00DA0D28"/>
    <w:rsid w:val="00DA42CE"/>
    <w:rsid w:val="00DB21C6"/>
    <w:rsid w:val="00DB3882"/>
    <w:rsid w:val="00DB39C5"/>
    <w:rsid w:val="00DC5F27"/>
    <w:rsid w:val="00DC69ED"/>
    <w:rsid w:val="00DD22A5"/>
    <w:rsid w:val="00DD351C"/>
    <w:rsid w:val="00DF2AF1"/>
    <w:rsid w:val="00DF486F"/>
    <w:rsid w:val="00DF488C"/>
    <w:rsid w:val="00DF6DBA"/>
    <w:rsid w:val="00DF71DF"/>
    <w:rsid w:val="00E05144"/>
    <w:rsid w:val="00E123E4"/>
    <w:rsid w:val="00E50CD1"/>
    <w:rsid w:val="00E52DF7"/>
    <w:rsid w:val="00E53A8E"/>
    <w:rsid w:val="00E56F64"/>
    <w:rsid w:val="00E66021"/>
    <w:rsid w:val="00E66915"/>
    <w:rsid w:val="00E762D8"/>
    <w:rsid w:val="00E8118B"/>
    <w:rsid w:val="00E92C2F"/>
    <w:rsid w:val="00E94A1F"/>
    <w:rsid w:val="00E96A35"/>
    <w:rsid w:val="00EB51A3"/>
    <w:rsid w:val="00EC366B"/>
    <w:rsid w:val="00EC36D0"/>
    <w:rsid w:val="00EE0425"/>
    <w:rsid w:val="00F01162"/>
    <w:rsid w:val="00F03450"/>
    <w:rsid w:val="00F040BC"/>
    <w:rsid w:val="00F2610F"/>
    <w:rsid w:val="00F50B2F"/>
    <w:rsid w:val="00F55634"/>
    <w:rsid w:val="00F77582"/>
    <w:rsid w:val="00F85592"/>
    <w:rsid w:val="00F87776"/>
    <w:rsid w:val="00F878E3"/>
    <w:rsid w:val="00F9150E"/>
    <w:rsid w:val="00F95C19"/>
    <w:rsid w:val="00F97014"/>
    <w:rsid w:val="00F97E0B"/>
    <w:rsid w:val="00FC6728"/>
    <w:rsid w:val="00FF018C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customStyle="1" w:styleId="Zawartotabeli">
    <w:name w:val="Zawartość tabeli"/>
    <w:basedOn w:val="Normalny"/>
    <w:qFormat/>
    <w:rsid w:val="0067442B"/>
    <w:pPr>
      <w:widowControl/>
      <w:suppressLineNumbers/>
      <w:suppressAutoHyphens w:val="0"/>
      <w:autoSpaceDN/>
      <w:textAlignment w:val="auto"/>
    </w:pPr>
    <w:rPr>
      <w:rFonts w:ascii="Liberation Serif" w:hAnsi="Liberation Serif"/>
      <w:color w:val="00000A"/>
      <w:kern w:val="0"/>
      <w:lang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customStyle="1" w:styleId="Zawartotabeli">
    <w:name w:val="Zawartość tabeli"/>
    <w:basedOn w:val="Normalny"/>
    <w:qFormat/>
    <w:rsid w:val="0067442B"/>
    <w:pPr>
      <w:widowControl/>
      <w:suppressLineNumbers/>
      <w:suppressAutoHyphens w:val="0"/>
      <w:autoSpaceDN/>
      <w:textAlignment w:val="auto"/>
    </w:pPr>
    <w:rPr>
      <w:rFonts w:ascii="Liberation Serif" w:hAnsi="Liberation Serif"/>
      <w:color w:val="00000A"/>
      <w:kern w:val="0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8D684-4A24-4F58-998D-51BDAC604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</TotalTime>
  <Pages>1</Pages>
  <Words>771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231</cp:revision>
  <cp:lastPrinted>2024-02-28T06:20:00Z</cp:lastPrinted>
  <dcterms:created xsi:type="dcterms:W3CDTF">2024-06-20T09:58:00Z</dcterms:created>
  <dcterms:modified xsi:type="dcterms:W3CDTF">2026-05-20T13:30:00Z</dcterms:modified>
</cp:coreProperties>
</file>