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355650-2026 - Procedura konkurencyjna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Polska – Usługi w zakresie napraw i konserwacji sprzętu medycznego i chirurgicznego – Pełna opieka serwisowa wraz z testami specjalistycznymi - Aparaty RTG Agfa dla 10 Wojskowego Szpitala Klinicznego z Polikliniką SPZOZ w Bydgoszczy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OJ S 99/2026 26/05/2026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o zamówieniu lub ogłoszenie o koncesji – tryb standardowy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Usługi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 Nabywca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Status prawny nabywcy: Podmiot prawa publicznego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Sektor działalności instytucji zamawiającej: Zdrowie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 Procedura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Pełna opieka serwisowa wraz z testami specjalistycznymi - Aparaty RTG Agfa dla 10 Wojskowego Szpitala Klinicznego z Polikliniką SPZOZ w Bydgoszczy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Pełna opieka serwisowa wraz z testami specjalistycznymi - Aparaty RTG Agfa dla 10 Wojskowego Szpitala Klinicznego z Polikliniką SPZOZ w Bydgoszczy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 procedury: 368bf0b0-b4a7-4976-bbe7-8c20f0372efd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61/2026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procedury: Otwarta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 jest przyspieszona: nie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2.1.2.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2.1.4.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Podstawa prawna: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Dyrektywa 2014/24/UE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2.1.6.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Powody wykluczenia źródła: Uwaga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Aktywami zarządza likwidator: Dotyczy art. 109 ust. 1 pkt. 4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Działalność gospodarcza jest zawieszona: Dotyczy art. 109 ust. 1 pkt. 4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Niewypłacalność: Dotyczy art. 109 ust. 1 pkt. 4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płatności podatków: Dotyczy art. 108 ust. 1 pkt. 3 ustawy PZP oraz art. 109 ust. 1 pkt. 1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opłacenia składek na ubezpieczenie społeczne: Dotyczy art. 108 ust. 1 pkt. 3 ustawy PZP oraz art. 109 ust. 1 pkt. 1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Układ z wierzycielami: Dotyczy art. 109 ust. 1 pkt. 4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Upadłość: Dotyczy art. 109 ust. 1 pkt. 4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Porozumienia z innymi wykonawcami mające na celu zakłócenie konkurencji: Dotyczy art. 108 ust. 1 pkt. 5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Inna sytuacja podobna do upadłości wynikająca z prawa krajowego: Dotyczy art. 108 ust. 1 pkt. 5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 o charakterze wyłącznie krajowym: Dotyczy art. 108 ust. 1 pkt. 1 lit. g) oraz art. 108 ust 1 pkt 2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związane z wyrokami skazującymi za przestępstwo: Dotyczy art. 108 ust. 1 lit a) oraz art 108 ust 1 pkt 2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Praca dzieci i inne formy handlu ludźmi: Dotyczy art. 108 ust. 1 pkt 1 lit b, f) oraz art. 108 ust 1 pkt 2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Korupcja: Dotyczy art. 108 ust. 1 pkt 1 lit c) oraz art. 108 ust 1 pkt 2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Pranie pieniędzy lub finansowanie terroryzmu: Dotyczy art. 108 ust. 1 pkt 1 lit d) oraz art. 108 ust 1 pkt 2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Przestępstwa terrorystyczne lub przestępstwa związane z działalnością terrorystyczną: Dotyczy art. 108 ust. 1 pkt 1 lit e) oraz art. 108 ust 1 pkt 2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w dziedzinie prawa pracy: Dotyczy art. 108 ust. 1 pkt 1 lit h) oraz art. 108 ust 1 pkt 2 ustawy PZP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 Część zamówienia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LOT-0002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1. Pełna opieka serwisowa + testy specjalistyczne - Aparat RTG AGFA (3 pozycje)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Usługi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50420000 Usługi w zakresie napraw i konserwacji sprzętu medycznego i chirurgicznego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36 Miesiące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Odpowiednie kwalifikacje edukacyjne i zawodowe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a) Osoby skierowane do wykonania zamówienia muszą legitymować się imiennym aktualnym certyfikatem wystawionym przez producenta urządzenia, jego autoryzowanego przedstawiciela poświadczającym przeszkolenie w zakresie obsługi serwisowej przedmiotu zamówienia - min. 1 osoba b) osoby skierowane do wykonania przedmiotu zamówienia muszą posiadać specjalizację fizyka medycznego - min. 1 osoba, c) należy złożyć aktualny Certyfikat Akredytacji wydany przez Polskie Centrum Akredytacji w rozumieniu przepisów ustawy z dn. 13.04.2016 o systemach oceny zgodności i nadzoru rynku (DZ. U. 2022 r. poz. 1854)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Autoryzacja producenta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Podana w ofercie, max. 20 punktów TAK - 20 punktów, NIE- O punktów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Jakość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Czas rozpoczęcia naprawy po zgłoszeniu awarii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podany w ofercie min. 1 dzień roboczy max 3 dni robocze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20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60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Zgłoszenie elektroniczne: Wymagane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23/06/2026 08:00:00 (UTC+02:00) czas wschodnioeuropejski, czas środkowoeuropejski letni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23/06/2026 08:30:00 (UTC+02:00) czas wschodnioeuropejski, czas środkowoeuropejski letni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 Organizacje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ORG-0001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090538318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Departament: Sekcja Zamówień Publicznych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Powstańców Warszawy 5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85-681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10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11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+48 261 417 448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12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13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https://e-propublico.pl/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ORG-0003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KRAJOWA IZBA ODWOŁAWCZA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010828091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Postępu 17a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02-676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Warszawski wschodni (PL912)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14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https://www.uzp.gov.pl/kio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15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odwolania@uzp.gov.pl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224587809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Faks: +48 224587800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16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17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ORG-0004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Sąd Polubowny przy Prokuratorii Generalnej Rzeczypospolitej Polskiej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140264957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ul. Krucza 36 / Wspólna 6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00-522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Miasto Warszawa (PL911)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Sąd Polubowny przy Prokuratorii Generalnej Rzeczypospolitej Polskiej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18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sp@prokuratoria.gov.pl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226958504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19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20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</w:t>
      </w:r>
    </w:p>
    <w:p w:rsidR="005B6CCE" w:rsidRPr="005B6CCE" w:rsidRDefault="005B6CCE" w:rsidP="005B6CC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ORG-0000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Publications Office of the European Union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PUBL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Luxembourg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2417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Luxembourg (LU000)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Luksemburg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21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ted@publications.europa.eu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+352 29291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22" w:history="1">
        <w:r w:rsidRPr="005B6CCE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https://op.europa.eu</w:t>
        </w:r>
      </w:hyperlink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TED eSender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ogłoszeniu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Identyfikator/wersja ogłoszenia: 468939d1-92f1-46f9-8071-fbfe933b363a  -  01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Typ formularza: Procedura konkurencyjna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ogłoszenia: Ogłoszenie o zamówieniu lub ogłoszenie o koncesji – tryb standardowy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Podrodzaj ogłoszenia: 16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– data wysłania: 22/05/2026 07:18:08 (UTC+00:00) czas zachodnioeuropejski, GMT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przedmiotowe ogłoszenie jest oficjalnie dostępne: polski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publikacji ogłoszenia: 355650-2026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wydania Dz.U. S: 99/2026</w:t>
      </w:r>
    </w:p>
    <w:p w:rsidR="005B6CCE" w:rsidRPr="005B6CCE" w:rsidRDefault="005B6CCE" w:rsidP="005B6CC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5B6CCE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publikacji: 26/05/2026</w:t>
      </w:r>
    </w:p>
    <w:p w:rsidR="005B6CCE" w:rsidRPr="005B6CCE" w:rsidRDefault="005B6CCE" w:rsidP="005B6CCE">
      <w:pPr>
        <w:jc w:val="right"/>
        <w:rPr>
          <w:rFonts w:ascii="Arial Narrow" w:hAnsi="Arial Narrow"/>
          <w:sz w:val="18"/>
          <w:szCs w:val="18"/>
        </w:rPr>
      </w:pPr>
      <w:r w:rsidRPr="005B6CCE">
        <w:rPr>
          <w:rFonts w:ascii="Arial Narrow" w:hAnsi="Arial Narrow"/>
          <w:sz w:val="18"/>
          <w:szCs w:val="18"/>
        </w:rPr>
        <w:t>Zamawiający</w:t>
      </w:r>
    </w:p>
    <w:p w:rsidR="005B6CCE" w:rsidRPr="005B6CCE" w:rsidRDefault="005B6CCE" w:rsidP="005B6CC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B6CCE" w:rsidRDefault="005B6CCE" w:rsidP="005B6CC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B6CCE" w:rsidRDefault="005B6CCE" w:rsidP="005B6CC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5B6CCE" w:rsidRPr="005B6CCE" w:rsidRDefault="005B6CCE" w:rsidP="005B6CC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5B6CCE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4</w:t>
      </w:r>
      <w:r w:rsidRPr="005B6CCE">
        <w:rPr>
          <w:rFonts w:ascii="Arial Narrow" w:hAnsi="Arial Narrow" w:cs="Times New Roman"/>
          <w:sz w:val="18"/>
          <w:szCs w:val="18"/>
        </w:rPr>
        <w:t xml:space="preserve"> str.</w:t>
      </w:r>
    </w:p>
    <w:p w:rsidR="005B6CCE" w:rsidRPr="005B6CCE" w:rsidRDefault="005B6CCE" w:rsidP="005B6CC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5B6CCE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5B6CCE" w:rsidRPr="005B6CCE" w:rsidRDefault="005B6CCE" w:rsidP="005B6CCE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5B6CCE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23" w:history="1">
        <w:r w:rsidRPr="005B6CCE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5B6CCE" w:rsidRPr="005B6CCE" w:rsidRDefault="005B6CCE" w:rsidP="005B6CCE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5B6CCE">
        <w:rPr>
          <w:rFonts w:ascii="Arial Narrow" w:hAnsi="Arial Narrow" w:cs="Times New Roman"/>
          <w:sz w:val="18"/>
          <w:szCs w:val="18"/>
        </w:rPr>
        <w:t>Data: 26.05.2026 r.</w:t>
      </w:r>
    </w:p>
    <w:sectPr w:rsidR="005B6CCE" w:rsidRPr="005B6CCE" w:rsidSect="00312F65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C9D" w:rsidRDefault="007D2C9D" w:rsidP="005B6CCE">
      <w:pPr>
        <w:spacing w:after="0" w:line="240" w:lineRule="auto"/>
      </w:pPr>
      <w:r>
        <w:separator/>
      </w:r>
    </w:p>
  </w:endnote>
  <w:endnote w:type="continuationSeparator" w:id="1">
    <w:p w:rsidR="007D2C9D" w:rsidRDefault="007D2C9D" w:rsidP="005B6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4062674"/>
      <w:docPartObj>
        <w:docPartGallery w:val="Page Numbers (Bottom of Page)"/>
        <w:docPartUnique/>
      </w:docPartObj>
    </w:sdtPr>
    <w:sdtContent>
      <w:p w:rsidR="005B6CCE" w:rsidRDefault="005B6CCE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5B6CCE" w:rsidRDefault="005B6C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C9D" w:rsidRDefault="007D2C9D" w:rsidP="005B6CCE">
      <w:pPr>
        <w:spacing w:after="0" w:line="240" w:lineRule="auto"/>
      </w:pPr>
      <w:r>
        <w:separator/>
      </w:r>
    </w:p>
  </w:footnote>
  <w:footnote w:type="continuationSeparator" w:id="1">
    <w:p w:rsidR="007D2C9D" w:rsidRDefault="007D2C9D" w:rsidP="005B6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CCE" w:rsidRDefault="005B6CCE">
    <w:pPr>
      <w:pStyle w:val="Nagwek"/>
    </w:pPr>
    <w:r>
      <w:t>Sprawa 61/2026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6CCE"/>
    <w:rsid w:val="00312F65"/>
    <w:rsid w:val="00541F64"/>
    <w:rsid w:val="005B6CCE"/>
    <w:rsid w:val="007D2C9D"/>
    <w:rsid w:val="008D5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F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5B6CCE"/>
  </w:style>
  <w:style w:type="character" w:customStyle="1" w:styleId="label">
    <w:name w:val="label"/>
    <w:basedOn w:val="Domylnaczcionkaakapitu"/>
    <w:rsid w:val="005B6CCE"/>
  </w:style>
  <w:style w:type="character" w:customStyle="1" w:styleId="data">
    <w:name w:val="data"/>
    <w:basedOn w:val="Domylnaczcionkaakapitu"/>
    <w:rsid w:val="005B6CCE"/>
  </w:style>
  <w:style w:type="character" w:styleId="Hipercze">
    <w:name w:val="Hyperlink"/>
    <w:basedOn w:val="Domylnaczcionkaakapitu"/>
    <w:uiPriority w:val="99"/>
    <w:semiHidden/>
    <w:unhideWhenUsed/>
    <w:rsid w:val="005B6CCE"/>
    <w:rPr>
      <w:color w:val="0000FF"/>
      <w:u w:val="single"/>
    </w:rPr>
  </w:style>
  <w:style w:type="character" w:customStyle="1" w:styleId="line">
    <w:name w:val="line"/>
    <w:basedOn w:val="Domylnaczcionkaakapitu"/>
    <w:rsid w:val="005B6CCE"/>
  </w:style>
  <w:style w:type="paragraph" w:styleId="Nagwek">
    <w:name w:val="header"/>
    <w:basedOn w:val="Normalny"/>
    <w:link w:val="NagwekZnak"/>
    <w:uiPriority w:val="99"/>
    <w:semiHidden/>
    <w:unhideWhenUsed/>
    <w:rsid w:val="005B6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6CCE"/>
  </w:style>
  <w:style w:type="paragraph" w:styleId="Stopka">
    <w:name w:val="footer"/>
    <w:basedOn w:val="Normalny"/>
    <w:link w:val="StopkaZnak"/>
    <w:uiPriority w:val="99"/>
    <w:unhideWhenUsed/>
    <w:rsid w:val="005B6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6C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5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mailto:szulczynska7502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szulczynska5702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2165</Words>
  <Characters>12994</Characters>
  <Application>Microsoft Office Word</Application>
  <DocSecurity>0</DocSecurity>
  <Lines>108</Lines>
  <Paragraphs>30</Paragraphs>
  <ScaleCrop>false</ScaleCrop>
  <Company/>
  <LinksUpToDate>false</LinksUpToDate>
  <CharactersWithSpaces>15129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2026-05-26T05:21:00Z</dcterms:created>
  <dcterms:modified xsi:type="dcterms:W3CDTF">2026-05-26T05:24:00Z</dcterms:modified>
</cp:coreProperties>
</file>