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91167" w14:textId="5DAB4CFA" w:rsidR="00035DEC" w:rsidRPr="00AD45A9" w:rsidRDefault="00FF116C" w:rsidP="008F3B7F">
      <w:pPr>
        <w:jc w:val="right"/>
        <w:rPr>
          <w:rFonts w:ascii="Arial" w:hAnsi="Arial" w:cs="Arial"/>
          <w:sz w:val="24"/>
          <w:szCs w:val="24"/>
        </w:rPr>
      </w:pPr>
      <w:r w:rsidRPr="00FF116C">
        <w:rPr>
          <w:rFonts w:ascii="Arial" w:hAnsi="Arial" w:cs="Arial"/>
          <w:sz w:val="24"/>
          <w:szCs w:val="24"/>
        </w:rPr>
        <w:t>Poznań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FF116C">
        <w:rPr>
          <w:rFonts w:ascii="Arial" w:hAnsi="Arial" w:cs="Arial"/>
          <w:sz w:val="24"/>
          <w:szCs w:val="24"/>
        </w:rPr>
        <w:t>2026-05-27</w:t>
      </w:r>
    </w:p>
    <w:p w14:paraId="7CEDA15D" w14:textId="77777777" w:rsidR="00FF116C" w:rsidRPr="00FF116C" w:rsidRDefault="00FF116C" w:rsidP="008F3B7F">
      <w:pPr>
        <w:rPr>
          <w:rFonts w:ascii="Arial" w:hAnsi="Arial" w:cs="Arial"/>
          <w:b/>
          <w:bCs/>
          <w:sz w:val="24"/>
          <w:szCs w:val="24"/>
        </w:rPr>
      </w:pPr>
      <w:r w:rsidRPr="00FF116C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7FED6F0F" w14:textId="43546F16" w:rsidR="00035DEC" w:rsidRPr="00AD45A9" w:rsidRDefault="00FF116C" w:rsidP="008F3B7F">
      <w:pPr>
        <w:rPr>
          <w:rFonts w:ascii="Arial" w:hAnsi="Arial" w:cs="Arial"/>
          <w:b/>
          <w:bCs/>
          <w:sz w:val="24"/>
          <w:szCs w:val="24"/>
        </w:rPr>
      </w:pPr>
      <w:r w:rsidRPr="00FF116C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52CAA010" w14:textId="7554CFF9" w:rsidR="00035DEC" w:rsidRPr="00AD45A9" w:rsidRDefault="00FF116C" w:rsidP="008F3B7F">
      <w:pPr>
        <w:rPr>
          <w:rFonts w:ascii="Arial" w:hAnsi="Arial" w:cs="Arial"/>
          <w:sz w:val="24"/>
          <w:szCs w:val="24"/>
        </w:rPr>
      </w:pPr>
      <w:r w:rsidRPr="00FF116C">
        <w:rPr>
          <w:rFonts w:ascii="Arial" w:hAnsi="Arial" w:cs="Arial"/>
          <w:sz w:val="24"/>
          <w:szCs w:val="24"/>
        </w:rPr>
        <w:t>Juraszów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FF116C">
        <w:rPr>
          <w:rFonts w:ascii="Arial" w:hAnsi="Arial" w:cs="Arial"/>
          <w:sz w:val="24"/>
          <w:szCs w:val="24"/>
        </w:rPr>
        <w:t>7/19</w:t>
      </w:r>
    </w:p>
    <w:p w14:paraId="426B6B57" w14:textId="51A0DB1A" w:rsidR="00035DEC" w:rsidRPr="00AD45A9" w:rsidRDefault="00FF116C" w:rsidP="008F3B7F">
      <w:pPr>
        <w:rPr>
          <w:rFonts w:ascii="Arial" w:hAnsi="Arial" w:cs="Arial"/>
          <w:sz w:val="24"/>
          <w:szCs w:val="24"/>
        </w:rPr>
      </w:pPr>
      <w:r w:rsidRPr="00FF116C">
        <w:rPr>
          <w:rFonts w:ascii="Arial" w:hAnsi="Arial" w:cs="Arial"/>
          <w:sz w:val="24"/>
          <w:szCs w:val="24"/>
        </w:rPr>
        <w:t>60-479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FF116C">
        <w:rPr>
          <w:rFonts w:ascii="Arial" w:hAnsi="Arial" w:cs="Arial"/>
          <w:sz w:val="24"/>
          <w:szCs w:val="24"/>
        </w:rPr>
        <w:t>Poznań</w:t>
      </w:r>
    </w:p>
    <w:p w14:paraId="152E6261" w14:textId="77777777" w:rsidR="008F3B7F" w:rsidRDefault="008F3B7F" w:rsidP="008F3B7F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3226717F" w14:textId="64B52A8D" w:rsidR="00035DEC" w:rsidRPr="00AD45A9" w:rsidRDefault="00035DEC" w:rsidP="008F3B7F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07DCD49B" w14:textId="77777777" w:rsidR="00035DEC" w:rsidRDefault="00035DEC" w:rsidP="008F3B7F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21C3C433" w14:textId="77777777" w:rsidR="008F3B7F" w:rsidRDefault="008F3B7F" w:rsidP="008F3B7F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3E3A24E8" w14:textId="77777777" w:rsidR="008F3B7F" w:rsidRDefault="008F3B7F" w:rsidP="008F3B7F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3DD4EC04" w14:textId="77777777" w:rsidR="00035DEC" w:rsidRPr="004E4B64" w:rsidRDefault="00035DEC" w:rsidP="008F3B7F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1EF1DCEA" w14:textId="77777777" w:rsidTr="00B32FF9">
        <w:tc>
          <w:tcPr>
            <w:tcW w:w="2269" w:type="dxa"/>
          </w:tcPr>
          <w:p w14:paraId="2C6F27A7" w14:textId="77777777" w:rsidR="00035DEC" w:rsidRPr="004E4B64" w:rsidRDefault="00035DEC" w:rsidP="008F3B7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3F50EF1C" w14:textId="2A93576B" w:rsidR="00035DEC" w:rsidRPr="004E4B64" w:rsidRDefault="00FF116C" w:rsidP="008F3B7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F116C">
              <w:rPr>
                <w:rFonts w:ascii="Arial" w:hAnsi="Arial" w:cs="Arial"/>
                <w:bCs/>
                <w:sz w:val="24"/>
                <w:szCs w:val="24"/>
              </w:rPr>
              <w:t>Zestawy odczynnikowe do oznaczeń immunochemicznych, m.in. w zakresie parametrów niezbędnych do kwalifikacji do przeszczepu oraz oznaczeń stężeń leków, w tym immunosupresyjnych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F116C" w:rsidRPr="004E4B64" w14:paraId="6F91A191" w14:textId="77777777" w:rsidTr="0015006C">
        <w:tc>
          <w:tcPr>
            <w:tcW w:w="2269" w:type="dxa"/>
          </w:tcPr>
          <w:p w14:paraId="776A821F" w14:textId="77777777" w:rsidR="00FF116C" w:rsidRPr="004E4B64" w:rsidRDefault="00FF116C" w:rsidP="008F3B7F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4C0ED1C0" w14:textId="58943BF7" w:rsidR="00FF116C" w:rsidRPr="004E4B64" w:rsidRDefault="00FF116C" w:rsidP="008F3B7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F116C">
              <w:rPr>
                <w:rFonts w:ascii="Arial" w:hAnsi="Arial" w:cs="Arial"/>
                <w:bCs/>
                <w:sz w:val="24"/>
                <w:szCs w:val="24"/>
              </w:rPr>
              <w:t>SZW/DZP/35/2026</w:t>
            </w:r>
          </w:p>
        </w:tc>
      </w:tr>
    </w:tbl>
    <w:p w14:paraId="24CE06D1" w14:textId="77777777" w:rsidR="00035DEC" w:rsidRDefault="00035DEC" w:rsidP="008F3B7F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p w14:paraId="19F06F8E" w14:textId="77777777" w:rsidR="008F3B7F" w:rsidRPr="00AD45A9" w:rsidRDefault="008F3B7F" w:rsidP="008F3B7F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14:paraId="00F11B17" w14:textId="77777777" w:rsidTr="00B32FF9">
        <w:tc>
          <w:tcPr>
            <w:tcW w:w="9330" w:type="dxa"/>
            <w:shd w:val="clear" w:color="auto" w:fill="F2F2F2"/>
            <w:hideMark/>
          </w:tcPr>
          <w:p w14:paraId="0EE84D7B" w14:textId="77777777" w:rsidR="00035DEC" w:rsidRPr="00AD45A9" w:rsidRDefault="00035DEC" w:rsidP="008F3B7F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2DB94737" w14:textId="77777777" w:rsidR="008F3B7F" w:rsidRDefault="008F3B7F" w:rsidP="008F3B7F">
      <w:pPr>
        <w:jc w:val="both"/>
        <w:rPr>
          <w:rFonts w:ascii="Arial" w:hAnsi="Arial" w:cs="Arial"/>
          <w:sz w:val="24"/>
          <w:szCs w:val="24"/>
        </w:rPr>
      </w:pPr>
    </w:p>
    <w:p w14:paraId="3CA8E5B2" w14:textId="527D2DC8" w:rsidR="0012774F" w:rsidRPr="009003D1" w:rsidRDefault="00520165" w:rsidP="008F3B7F">
      <w:pPr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FF116C" w:rsidRPr="00FF116C">
        <w:rPr>
          <w:rFonts w:ascii="Arial" w:hAnsi="Arial" w:cs="Arial"/>
          <w:b/>
          <w:sz w:val="24"/>
          <w:szCs w:val="24"/>
        </w:rPr>
        <w:t>Szpital Wojewódzki w Poznaniu</w:t>
      </w:r>
      <w:r w:rsidR="008F3B7F">
        <w:rPr>
          <w:rFonts w:ascii="Arial" w:hAnsi="Arial" w:cs="Arial"/>
          <w:b/>
          <w:sz w:val="24"/>
          <w:szCs w:val="24"/>
        </w:rPr>
        <w:t xml:space="preserve">, </w:t>
      </w:r>
      <w:r w:rsidR="00FF116C" w:rsidRPr="00FF116C">
        <w:rPr>
          <w:rFonts w:ascii="Arial" w:hAnsi="Arial" w:cs="Arial"/>
          <w:b/>
          <w:sz w:val="24"/>
          <w:szCs w:val="24"/>
        </w:rPr>
        <w:t>Dział Zamówień Publicznych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FF116C" w:rsidRPr="00FF116C">
        <w:rPr>
          <w:rFonts w:ascii="Arial" w:hAnsi="Arial" w:cs="Arial"/>
          <w:sz w:val="24"/>
          <w:szCs w:val="24"/>
        </w:rPr>
        <w:t>(</w:t>
      </w:r>
      <w:proofErr w:type="spellStart"/>
      <w:r w:rsidR="00FF116C" w:rsidRPr="00FF116C">
        <w:rPr>
          <w:rFonts w:ascii="Arial" w:hAnsi="Arial" w:cs="Arial"/>
          <w:sz w:val="24"/>
          <w:szCs w:val="24"/>
        </w:rPr>
        <w:t>t.j</w:t>
      </w:r>
      <w:proofErr w:type="spellEnd"/>
      <w:r w:rsidR="00FF116C" w:rsidRPr="00FF116C">
        <w:rPr>
          <w:rFonts w:ascii="Arial" w:hAnsi="Arial" w:cs="Arial"/>
          <w:sz w:val="24"/>
          <w:szCs w:val="24"/>
        </w:rPr>
        <w:t>. Dz. U. z 2024 r. poz. 1320 ze zm.)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F116C" w:rsidRPr="009003D1" w14:paraId="2222FE45" w14:textId="77777777" w:rsidTr="0015006C">
        <w:tc>
          <w:tcPr>
            <w:tcW w:w="9356" w:type="dxa"/>
          </w:tcPr>
          <w:p w14:paraId="36883DC4" w14:textId="77777777" w:rsidR="008F3B7F" w:rsidRDefault="008F3B7F" w:rsidP="008F3B7F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4FE0B1A" w14:textId="37F469B6" w:rsidR="00FF116C" w:rsidRPr="00FF116C" w:rsidRDefault="00FF116C" w:rsidP="008F3B7F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16C">
              <w:rPr>
                <w:rFonts w:ascii="Arial" w:hAnsi="Arial" w:cs="Arial"/>
                <w:sz w:val="24"/>
                <w:szCs w:val="24"/>
              </w:rPr>
              <w:t>Dotyczy FAC:</w:t>
            </w:r>
          </w:p>
          <w:p w14:paraId="7E026B96" w14:textId="54BFFF74" w:rsidR="00FF116C" w:rsidRPr="00FF116C" w:rsidRDefault="00FF116C" w:rsidP="008F3B7F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16C">
              <w:rPr>
                <w:rFonts w:ascii="Arial" w:hAnsi="Arial" w:cs="Arial"/>
                <w:sz w:val="24"/>
                <w:szCs w:val="24"/>
              </w:rPr>
              <w:t>1. Prosimy o doprecyzowanie wymaganej ilości dla oznaczenia Anty-HBS, w formularzu został</w:t>
            </w:r>
            <w:r w:rsidR="008F3B7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116C">
              <w:rPr>
                <w:rFonts w:ascii="Arial" w:hAnsi="Arial" w:cs="Arial"/>
                <w:sz w:val="24"/>
                <w:szCs w:val="24"/>
              </w:rPr>
              <w:t>umieszony w dwóch pozycjach, Anty-HBS 1200 oznaczeń oraz przeciwciała Anty-HBS 1400</w:t>
            </w:r>
            <w:r w:rsidR="008F3B7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116C">
              <w:rPr>
                <w:rFonts w:ascii="Arial" w:hAnsi="Arial" w:cs="Arial"/>
                <w:sz w:val="24"/>
                <w:szCs w:val="24"/>
              </w:rPr>
              <w:t>oznaczeń? Odpowiedź: Zamawiający wprowadził modyfikację.</w:t>
            </w:r>
          </w:p>
          <w:p w14:paraId="71FA87C3" w14:textId="77777777" w:rsidR="00FF116C" w:rsidRPr="00FF116C" w:rsidRDefault="00FF116C" w:rsidP="008F3B7F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16C">
              <w:rPr>
                <w:rFonts w:ascii="Arial" w:hAnsi="Arial" w:cs="Arial"/>
                <w:sz w:val="24"/>
                <w:szCs w:val="24"/>
              </w:rPr>
              <w:t>2. Dotyczy pkt. 6 parametry wymagane dotyczące analizatorów/ odczynników</w:t>
            </w:r>
          </w:p>
          <w:p w14:paraId="669115E7" w14:textId="77777777" w:rsidR="00FF116C" w:rsidRPr="00FF116C" w:rsidRDefault="00FF116C" w:rsidP="008F3B7F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16C">
              <w:rPr>
                <w:rFonts w:ascii="Arial" w:hAnsi="Arial" w:cs="Arial"/>
                <w:sz w:val="24"/>
                <w:szCs w:val="24"/>
              </w:rPr>
              <w:t>Czy Zamawiający wyrazi zgodę na modyfikację zapisu na:</w:t>
            </w:r>
          </w:p>
          <w:p w14:paraId="4FE518D2" w14:textId="340EB292" w:rsidR="00FF116C" w:rsidRPr="00FF116C" w:rsidRDefault="00FF116C" w:rsidP="008F3B7F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16C">
              <w:rPr>
                <w:rFonts w:ascii="Arial" w:hAnsi="Arial" w:cs="Arial"/>
                <w:sz w:val="24"/>
                <w:szCs w:val="24"/>
              </w:rPr>
              <w:t>Wykonawca udzieli gwarancji na przedmiot dzierżawy na okres trwania umowy i zobowiąże się</w:t>
            </w:r>
            <w:r w:rsidR="008F3B7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116C">
              <w:rPr>
                <w:rFonts w:ascii="Arial" w:hAnsi="Arial" w:cs="Arial"/>
                <w:sz w:val="24"/>
                <w:szCs w:val="24"/>
              </w:rPr>
              <w:t>do skutecznej naprawy w ciągu 48 godzin od chwili zgłoszenia awarii (w dni robocze); w</w:t>
            </w:r>
            <w:r w:rsidR="008F3B7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116C">
              <w:rPr>
                <w:rFonts w:ascii="Arial" w:hAnsi="Arial" w:cs="Arial"/>
                <w:sz w:val="24"/>
                <w:szCs w:val="24"/>
              </w:rPr>
              <w:t>przeciwnym razie Wykonawca zobowiązany będzie na własny koszt zorganizować i sfinansować</w:t>
            </w:r>
            <w:r w:rsidR="008F3B7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116C">
              <w:rPr>
                <w:rFonts w:ascii="Arial" w:hAnsi="Arial" w:cs="Arial"/>
                <w:sz w:val="24"/>
                <w:szCs w:val="24"/>
              </w:rPr>
              <w:t>wykonanie badań w innej jednostce. Odpowiedź: Zamawiający nie wyraża zgody.</w:t>
            </w:r>
          </w:p>
          <w:p w14:paraId="1BEABD2B" w14:textId="77777777" w:rsidR="00FF116C" w:rsidRPr="00FF116C" w:rsidRDefault="00FF116C" w:rsidP="008F3B7F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16C">
              <w:rPr>
                <w:rFonts w:ascii="Arial" w:hAnsi="Arial" w:cs="Arial"/>
                <w:sz w:val="24"/>
                <w:szCs w:val="24"/>
              </w:rPr>
              <w:t>3. Dotyczy pkt. 2 parametry wymagane dotyczące analizatorów/ odczynników</w:t>
            </w:r>
          </w:p>
          <w:p w14:paraId="43AEB517" w14:textId="6D53DB0F" w:rsidR="00FF116C" w:rsidRPr="00FF116C" w:rsidRDefault="00FF116C" w:rsidP="008F3B7F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16C">
              <w:rPr>
                <w:rFonts w:ascii="Arial" w:hAnsi="Arial" w:cs="Arial"/>
                <w:sz w:val="24"/>
                <w:szCs w:val="24"/>
              </w:rPr>
              <w:t>Czy Zamawiający wyrazi zgodę, aby odczynniki i kalibratory pochodziły od innego producenta</w:t>
            </w:r>
            <w:r w:rsidR="008F3B7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116C">
              <w:rPr>
                <w:rFonts w:ascii="Arial" w:hAnsi="Arial" w:cs="Arial"/>
                <w:sz w:val="24"/>
                <w:szCs w:val="24"/>
              </w:rPr>
              <w:t xml:space="preserve">niż producent analizatorów, ale były </w:t>
            </w:r>
            <w:proofErr w:type="spellStart"/>
            <w:r w:rsidRPr="00FF116C">
              <w:rPr>
                <w:rFonts w:ascii="Arial" w:hAnsi="Arial" w:cs="Arial"/>
                <w:sz w:val="24"/>
                <w:szCs w:val="24"/>
              </w:rPr>
              <w:t>zwalidowane</w:t>
            </w:r>
            <w:proofErr w:type="spellEnd"/>
            <w:r w:rsidRPr="00FF116C">
              <w:rPr>
                <w:rFonts w:ascii="Arial" w:hAnsi="Arial" w:cs="Arial"/>
                <w:sz w:val="24"/>
                <w:szCs w:val="24"/>
              </w:rPr>
              <w:t xml:space="preserve"> i przeznaczone do stosowania wyłącznie na</w:t>
            </w:r>
            <w:r w:rsidR="008F3B7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116C">
              <w:rPr>
                <w:rFonts w:ascii="Arial" w:hAnsi="Arial" w:cs="Arial"/>
                <w:sz w:val="24"/>
                <w:szCs w:val="24"/>
              </w:rPr>
              <w:t>oferowanych analizatorach i były dostarczane w takim samym łańcuchu dostaw oraz spełniały</w:t>
            </w:r>
            <w:r w:rsidR="008F3B7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116C">
              <w:rPr>
                <w:rFonts w:ascii="Arial" w:hAnsi="Arial" w:cs="Arial"/>
                <w:sz w:val="24"/>
                <w:szCs w:val="24"/>
              </w:rPr>
              <w:t>wszystkie pozostały warunki określone w SWZ. Odpowiedź: Zamawiający wyraża zgodę.</w:t>
            </w:r>
          </w:p>
          <w:p w14:paraId="0462FC5E" w14:textId="77777777" w:rsidR="00FF116C" w:rsidRPr="00FF116C" w:rsidRDefault="00FF116C" w:rsidP="008F3B7F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16C">
              <w:rPr>
                <w:rFonts w:ascii="Arial" w:hAnsi="Arial" w:cs="Arial"/>
                <w:sz w:val="24"/>
                <w:szCs w:val="24"/>
              </w:rPr>
              <w:t>4. Dotyczy pkt. 2 parametry wymagane analizatora/ analizatorów</w:t>
            </w:r>
          </w:p>
          <w:p w14:paraId="295529CD" w14:textId="77777777" w:rsidR="00FF116C" w:rsidRPr="00FF116C" w:rsidRDefault="00FF116C" w:rsidP="008F3B7F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16C">
              <w:rPr>
                <w:rFonts w:ascii="Arial" w:hAnsi="Arial" w:cs="Arial"/>
                <w:sz w:val="24"/>
                <w:szCs w:val="24"/>
              </w:rPr>
              <w:t>Prosimy Zamawiającego o dopuszczenie analizatora zapasowego którego rok produkcji to 2010r.? Odpowiedź: Zamawiający dopuszcza.</w:t>
            </w:r>
          </w:p>
          <w:p w14:paraId="2EF1B566" w14:textId="53DB1917" w:rsidR="00FF116C" w:rsidRPr="00FF116C" w:rsidRDefault="00FF116C" w:rsidP="008F3B7F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16C">
              <w:rPr>
                <w:rFonts w:ascii="Arial" w:hAnsi="Arial" w:cs="Arial"/>
                <w:sz w:val="24"/>
                <w:szCs w:val="24"/>
              </w:rPr>
              <w:t>5. Prosimy Zamawiającego o przedstawienie podziału ilości oznaczeń pomiędzy analizatorem</w:t>
            </w:r>
            <w:r w:rsidR="008F3B7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116C">
              <w:rPr>
                <w:rFonts w:ascii="Arial" w:hAnsi="Arial" w:cs="Arial"/>
                <w:sz w:val="24"/>
                <w:szCs w:val="24"/>
              </w:rPr>
              <w:t>podstawowym, a zapasowym. Odpowiedź: Zamawiający załącza.</w:t>
            </w:r>
          </w:p>
          <w:p w14:paraId="3480960B" w14:textId="10A981DB" w:rsidR="00FF116C" w:rsidRPr="00FF116C" w:rsidRDefault="00FF116C" w:rsidP="008F3B7F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16C">
              <w:rPr>
                <w:rFonts w:ascii="Arial" w:hAnsi="Arial" w:cs="Arial"/>
                <w:sz w:val="24"/>
                <w:szCs w:val="24"/>
              </w:rPr>
              <w:t>6. Prosimy zamawiającego o dopuszczenie analizatora zapasowego, który posiada 25 chłodzonych</w:t>
            </w:r>
            <w:r w:rsidR="008F3B7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116C">
              <w:rPr>
                <w:rFonts w:ascii="Arial" w:hAnsi="Arial" w:cs="Arial"/>
                <w:sz w:val="24"/>
                <w:szCs w:val="24"/>
              </w:rPr>
              <w:t xml:space="preserve">miejsc odczynnikowych z możliwością załadowania min. 50 próbek do </w:t>
            </w:r>
            <w:r w:rsidRPr="00FF116C">
              <w:rPr>
                <w:rFonts w:ascii="Arial" w:hAnsi="Arial" w:cs="Arial"/>
                <w:sz w:val="24"/>
                <w:szCs w:val="24"/>
              </w:rPr>
              <w:lastRenderedPageBreak/>
              <w:t>podajnika oraz</w:t>
            </w:r>
            <w:r w:rsidR="008F3B7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116C">
              <w:rPr>
                <w:rFonts w:ascii="Arial" w:hAnsi="Arial" w:cs="Arial"/>
                <w:sz w:val="24"/>
                <w:szCs w:val="24"/>
              </w:rPr>
              <w:t>maksymalną wydajnością nie mniejszą niż 80 oznaczeń na godzinę? Odpowiedź: Zamawiający dopuszcza.</w:t>
            </w:r>
          </w:p>
          <w:p w14:paraId="7D4B16CA" w14:textId="77777777" w:rsidR="00FF116C" w:rsidRPr="00FF116C" w:rsidRDefault="00FF116C" w:rsidP="008F3B7F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16C">
              <w:rPr>
                <w:rFonts w:ascii="Arial" w:hAnsi="Arial" w:cs="Arial"/>
                <w:sz w:val="24"/>
                <w:szCs w:val="24"/>
              </w:rPr>
              <w:t>7. Dotyczy pkt. 6 parametry wymagane analizatora/ analizatorów</w:t>
            </w:r>
          </w:p>
          <w:p w14:paraId="1DBBDFEE" w14:textId="37B981A3" w:rsidR="00FF116C" w:rsidRPr="00FF116C" w:rsidRDefault="00FF116C" w:rsidP="008F3B7F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16C">
              <w:rPr>
                <w:rFonts w:ascii="Arial" w:hAnsi="Arial" w:cs="Arial"/>
                <w:sz w:val="24"/>
                <w:szCs w:val="24"/>
              </w:rPr>
              <w:t>Czy Zamawiający miał na myśli analizator posiadający aktywny system mycia zapewniający</w:t>
            </w:r>
            <w:r w:rsidR="008F3B7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116C">
              <w:rPr>
                <w:rFonts w:ascii="Arial" w:hAnsi="Arial" w:cs="Arial"/>
                <w:sz w:val="24"/>
                <w:szCs w:val="24"/>
              </w:rPr>
              <w:t xml:space="preserve">wartość współczynnika przenoszenia na poziomie ? 0,1 </w:t>
            </w:r>
            <w:proofErr w:type="spellStart"/>
            <w:r w:rsidRPr="00FF116C">
              <w:rPr>
                <w:rFonts w:ascii="Arial" w:hAnsi="Arial" w:cs="Arial"/>
                <w:sz w:val="24"/>
                <w:szCs w:val="24"/>
              </w:rPr>
              <w:t>ppm</w:t>
            </w:r>
            <w:proofErr w:type="spellEnd"/>
            <w:r w:rsidRPr="00FF116C">
              <w:rPr>
                <w:rFonts w:ascii="Arial" w:hAnsi="Arial" w:cs="Arial"/>
                <w:sz w:val="24"/>
                <w:szCs w:val="24"/>
              </w:rPr>
              <w:t>? Odpowiedź: Tak.</w:t>
            </w:r>
          </w:p>
          <w:p w14:paraId="0BC2BB15" w14:textId="3CBBACCC" w:rsidR="00FF116C" w:rsidRPr="00FF116C" w:rsidRDefault="00FF116C" w:rsidP="008F3B7F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16C">
              <w:rPr>
                <w:rFonts w:ascii="Arial" w:hAnsi="Arial" w:cs="Arial"/>
                <w:sz w:val="24"/>
                <w:szCs w:val="24"/>
              </w:rPr>
              <w:t>8. Czy określone przez Zamawiającego w załączniku cenowym ilości poszczególnych badań zostały</w:t>
            </w:r>
            <w:r w:rsidR="008F3B7F">
              <w:rPr>
                <w:rFonts w:ascii="Arial" w:hAnsi="Arial" w:cs="Arial"/>
                <w:sz w:val="24"/>
                <w:szCs w:val="24"/>
              </w:rPr>
              <w:t xml:space="preserve"> t</w:t>
            </w:r>
            <w:r w:rsidRPr="00FF116C">
              <w:rPr>
                <w:rFonts w:ascii="Arial" w:hAnsi="Arial" w:cs="Arial"/>
                <w:sz w:val="24"/>
                <w:szCs w:val="24"/>
              </w:rPr>
              <w:t>ak skalkulowane, że zawierają również testy potrzebne do wykonania kalibracji oraz kontroli? Odpowiedź: Tak.</w:t>
            </w:r>
          </w:p>
          <w:p w14:paraId="7B0499EA" w14:textId="09D698DC" w:rsidR="00FF116C" w:rsidRPr="00FF116C" w:rsidRDefault="00FF116C" w:rsidP="008F3B7F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16C">
              <w:rPr>
                <w:rFonts w:ascii="Arial" w:hAnsi="Arial" w:cs="Arial"/>
                <w:sz w:val="24"/>
                <w:szCs w:val="24"/>
              </w:rPr>
              <w:t>9. Czy Zamawiający zgodzi się aby test do oznaczeń EBV był realizowany na trzech różnych</w:t>
            </w:r>
            <w:r w:rsidR="008F3B7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116C">
              <w:rPr>
                <w:rFonts w:ascii="Arial" w:hAnsi="Arial" w:cs="Arial"/>
                <w:sz w:val="24"/>
                <w:szCs w:val="24"/>
              </w:rPr>
              <w:t xml:space="preserve">odczynnikach: EBV EBNA-1 </w:t>
            </w:r>
            <w:proofErr w:type="spellStart"/>
            <w:r w:rsidRPr="00FF116C">
              <w:rPr>
                <w:rFonts w:ascii="Arial" w:hAnsi="Arial" w:cs="Arial"/>
                <w:sz w:val="24"/>
                <w:szCs w:val="24"/>
              </w:rPr>
              <w:t>IgG</w:t>
            </w:r>
            <w:proofErr w:type="spellEnd"/>
            <w:r w:rsidRPr="00FF116C">
              <w:rPr>
                <w:rFonts w:ascii="Arial" w:hAnsi="Arial" w:cs="Arial"/>
                <w:sz w:val="24"/>
                <w:szCs w:val="24"/>
              </w:rPr>
              <w:t xml:space="preserve">, EBV VCA </w:t>
            </w:r>
            <w:proofErr w:type="spellStart"/>
            <w:r w:rsidRPr="00FF116C">
              <w:rPr>
                <w:rFonts w:ascii="Arial" w:hAnsi="Arial" w:cs="Arial"/>
                <w:sz w:val="24"/>
                <w:szCs w:val="24"/>
              </w:rPr>
              <w:t>IgG</w:t>
            </w:r>
            <w:proofErr w:type="spellEnd"/>
            <w:r w:rsidRPr="00FF116C">
              <w:rPr>
                <w:rFonts w:ascii="Arial" w:hAnsi="Arial" w:cs="Arial"/>
                <w:sz w:val="24"/>
                <w:szCs w:val="24"/>
              </w:rPr>
              <w:t xml:space="preserve">, EBV VCA </w:t>
            </w:r>
            <w:proofErr w:type="spellStart"/>
            <w:r w:rsidRPr="00FF116C">
              <w:rPr>
                <w:rFonts w:ascii="Arial" w:hAnsi="Arial" w:cs="Arial"/>
                <w:sz w:val="24"/>
                <w:szCs w:val="24"/>
              </w:rPr>
              <w:t>IgM</w:t>
            </w:r>
            <w:proofErr w:type="spellEnd"/>
            <w:r w:rsidRPr="00FF116C">
              <w:rPr>
                <w:rFonts w:ascii="Arial" w:hAnsi="Arial" w:cs="Arial"/>
                <w:sz w:val="24"/>
                <w:szCs w:val="24"/>
              </w:rPr>
              <w:t xml:space="preserve"> oraz na trzech różnych</w:t>
            </w:r>
            <w:r w:rsidR="008F3B7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116C">
              <w:rPr>
                <w:rFonts w:ascii="Arial" w:hAnsi="Arial" w:cs="Arial"/>
                <w:sz w:val="24"/>
                <w:szCs w:val="24"/>
              </w:rPr>
              <w:t>numerach katalogowych? Odpowiedź: Zamawiający wyraża zgodę.</w:t>
            </w:r>
          </w:p>
          <w:p w14:paraId="1BD1721A" w14:textId="549C1144" w:rsidR="00FF116C" w:rsidRPr="00FF116C" w:rsidRDefault="00FF116C" w:rsidP="008F3B7F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16C">
              <w:rPr>
                <w:rFonts w:ascii="Arial" w:hAnsi="Arial" w:cs="Arial"/>
                <w:sz w:val="24"/>
                <w:szCs w:val="24"/>
              </w:rPr>
              <w:t>10. Czy Zamawiający zgodzi się aby leki tj. karbamazepina, kwas walproinowy, wankomycyna, mogły</w:t>
            </w:r>
            <w:r w:rsidR="008F3B7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116C">
              <w:rPr>
                <w:rFonts w:ascii="Arial" w:hAnsi="Arial" w:cs="Arial"/>
                <w:sz w:val="24"/>
                <w:szCs w:val="24"/>
              </w:rPr>
              <w:t>być wykonywane wyłącznie na analizatorze zapasowym? Odpowiedź: Zamawiający wyraża zgodę.</w:t>
            </w:r>
          </w:p>
          <w:p w14:paraId="61298DD7" w14:textId="3437FF7D" w:rsidR="00FF116C" w:rsidRPr="00FF116C" w:rsidRDefault="00FF116C" w:rsidP="008F3B7F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16C">
              <w:rPr>
                <w:rFonts w:ascii="Arial" w:hAnsi="Arial" w:cs="Arial"/>
                <w:sz w:val="24"/>
                <w:szCs w:val="24"/>
              </w:rPr>
              <w:t xml:space="preserve">11. Czy Zamawiający wymaga oznaczenia </w:t>
            </w:r>
            <w:proofErr w:type="spellStart"/>
            <w:r w:rsidRPr="00FF116C">
              <w:rPr>
                <w:rFonts w:ascii="Arial" w:hAnsi="Arial" w:cs="Arial"/>
                <w:sz w:val="24"/>
                <w:szCs w:val="24"/>
              </w:rPr>
              <w:t>Prokalcytoniny</w:t>
            </w:r>
            <w:proofErr w:type="spellEnd"/>
            <w:r w:rsidRPr="00FF116C">
              <w:rPr>
                <w:rFonts w:ascii="Arial" w:hAnsi="Arial" w:cs="Arial"/>
                <w:sz w:val="24"/>
                <w:szCs w:val="24"/>
              </w:rPr>
              <w:t xml:space="preserve"> referencyjną metoda BRAHMS o</w:t>
            </w:r>
            <w:r w:rsidR="008F3B7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116C">
              <w:rPr>
                <w:rFonts w:ascii="Arial" w:hAnsi="Arial" w:cs="Arial"/>
                <w:sz w:val="24"/>
                <w:szCs w:val="24"/>
              </w:rPr>
              <w:t>liniowości min. 100 ?g/L. Odpowiedź: Tak.</w:t>
            </w:r>
          </w:p>
          <w:p w14:paraId="56250832" w14:textId="77777777" w:rsidR="00FF116C" w:rsidRPr="00FF116C" w:rsidRDefault="00FF116C" w:rsidP="008F3B7F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16C">
              <w:rPr>
                <w:rFonts w:ascii="Arial" w:hAnsi="Arial" w:cs="Arial"/>
                <w:sz w:val="24"/>
                <w:szCs w:val="24"/>
              </w:rPr>
              <w:t xml:space="preserve">12. Czy Zamawiający wymaga testu do oznaczania wysokoczułej </w:t>
            </w:r>
            <w:proofErr w:type="spellStart"/>
            <w:r w:rsidRPr="00FF116C">
              <w:rPr>
                <w:rFonts w:ascii="Arial" w:hAnsi="Arial" w:cs="Arial"/>
                <w:sz w:val="24"/>
                <w:szCs w:val="24"/>
              </w:rPr>
              <w:t>Troponiny</w:t>
            </w:r>
            <w:proofErr w:type="spellEnd"/>
            <w:r w:rsidRPr="00FF116C">
              <w:rPr>
                <w:rFonts w:ascii="Arial" w:hAnsi="Arial" w:cs="Arial"/>
                <w:sz w:val="24"/>
                <w:szCs w:val="24"/>
              </w:rPr>
              <w:t xml:space="preserve"> I? Odpowiedź: Tak.</w:t>
            </w:r>
          </w:p>
          <w:p w14:paraId="1E194C43" w14:textId="3B8F12F4" w:rsidR="00FF116C" w:rsidRPr="00FF116C" w:rsidRDefault="00FF116C" w:rsidP="008F3B7F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16C">
              <w:rPr>
                <w:rFonts w:ascii="Arial" w:hAnsi="Arial" w:cs="Arial"/>
                <w:sz w:val="24"/>
                <w:szCs w:val="24"/>
              </w:rPr>
              <w:t>13. Czy Zamawiający wymaga możliwości oznaczania kortyzolu w surowicy i moczu z próbki</w:t>
            </w:r>
            <w:r w:rsidR="008F3B7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116C">
              <w:rPr>
                <w:rFonts w:ascii="Arial" w:hAnsi="Arial" w:cs="Arial"/>
                <w:sz w:val="24"/>
                <w:szCs w:val="24"/>
              </w:rPr>
              <w:t>pierwotnej, bez dodatkowego etapu wstępnej manualnej obróbki próbki? Odpowiedź: Tak.</w:t>
            </w:r>
          </w:p>
          <w:p w14:paraId="56D9E88F" w14:textId="77777777" w:rsidR="00FF116C" w:rsidRPr="00FF116C" w:rsidRDefault="00FF116C" w:rsidP="008F3B7F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A5F1DD3" w14:textId="77777777" w:rsidR="00FF116C" w:rsidRPr="00FF116C" w:rsidRDefault="00FF116C" w:rsidP="008F3B7F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16C">
              <w:rPr>
                <w:rFonts w:ascii="Arial" w:hAnsi="Arial" w:cs="Arial"/>
                <w:sz w:val="24"/>
                <w:szCs w:val="24"/>
              </w:rPr>
              <w:t>Dotyczy projektu umowy:</w:t>
            </w:r>
          </w:p>
          <w:p w14:paraId="459E0B5B" w14:textId="77777777" w:rsidR="00FF116C" w:rsidRPr="00FF116C" w:rsidRDefault="00FF116C" w:rsidP="008F3B7F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16C">
              <w:rPr>
                <w:rFonts w:ascii="Arial" w:hAnsi="Arial" w:cs="Arial"/>
                <w:sz w:val="24"/>
                <w:szCs w:val="24"/>
              </w:rPr>
              <w:t>1. Dotyczy §5 pkt 1.</w:t>
            </w:r>
          </w:p>
          <w:p w14:paraId="238540B6" w14:textId="77777777" w:rsidR="00FF116C" w:rsidRPr="00FF116C" w:rsidRDefault="00FF116C" w:rsidP="008F3B7F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16C">
              <w:rPr>
                <w:rFonts w:ascii="Arial" w:hAnsi="Arial" w:cs="Arial"/>
                <w:sz w:val="24"/>
                <w:szCs w:val="24"/>
              </w:rPr>
              <w:t>Czy Zamawiający wyrazi zgodę aby termin dostaw cząstkowych wynosił 5 dni roboczych? Odpowiedź: Tak.</w:t>
            </w:r>
          </w:p>
          <w:p w14:paraId="7069553E" w14:textId="77777777" w:rsidR="00FF116C" w:rsidRPr="00FF116C" w:rsidRDefault="00FF116C" w:rsidP="008F3B7F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16C">
              <w:rPr>
                <w:rFonts w:ascii="Arial" w:hAnsi="Arial" w:cs="Arial"/>
                <w:sz w:val="24"/>
                <w:szCs w:val="24"/>
              </w:rPr>
              <w:t>2. Dotyczy §5 pkt. 6</w:t>
            </w:r>
          </w:p>
          <w:p w14:paraId="32565475" w14:textId="77777777" w:rsidR="00FF116C" w:rsidRPr="00FF116C" w:rsidRDefault="00FF116C" w:rsidP="008F3B7F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16C">
              <w:rPr>
                <w:rFonts w:ascii="Arial" w:hAnsi="Arial" w:cs="Arial"/>
                <w:sz w:val="24"/>
                <w:szCs w:val="24"/>
              </w:rPr>
              <w:t>Czy Zamawiający wyrazi zgodę aby termin dostawy aparatów wynosił 21 dni roboczych ? Odpowiedź: Nie.</w:t>
            </w:r>
          </w:p>
          <w:p w14:paraId="6339C9A2" w14:textId="77777777" w:rsidR="00FF116C" w:rsidRPr="00FF116C" w:rsidRDefault="00FF116C" w:rsidP="008F3B7F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16C">
              <w:rPr>
                <w:rFonts w:ascii="Arial" w:hAnsi="Arial" w:cs="Arial"/>
                <w:sz w:val="24"/>
                <w:szCs w:val="24"/>
              </w:rPr>
              <w:t>3. Dotyczy §7 pkt 5</w:t>
            </w:r>
          </w:p>
          <w:p w14:paraId="5B2027CB" w14:textId="2498D6E8" w:rsidR="00FF116C" w:rsidRPr="00FF116C" w:rsidRDefault="00FF116C" w:rsidP="008F3B7F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16C">
              <w:rPr>
                <w:rFonts w:ascii="Arial" w:hAnsi="Arial" w:cs="Arial"/>
                <w:sz w:val="24"/>
                <w:szCs w:val="24"/>
              </w:rPr>
              <w:t>Czy Zamawiający potwierdza, że termin płatności powinien być liczony od daty dostarczenia</w:t>
            </w:r>
            <w:r w:rsidR="008F3B7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116C">
              <w:rPr>
                <w:rFonts w:ascii="Arial" w:hAnsi="Arial" w:cs="Arial"/>
                <w:sz w:val="24"/>
                <w:szCs w:val="24"/>
              </w:rPr>
              <w:t xml:space="preserve">faktury do </w:t>
            </w:r>
            <w:proofErr w:type="spellStart"/>
            <w:r w:rsidRPr="00FF116C">
              <w:rPr>
                <w:rFonts w:ascii="Arial" w:hAnsi="Arial" w:cs="Arial"/>
                <w:sz w:val="24"/>
                <w:szCs w:val="24"/>
              </w:rPr>
              <w:t>KSeF</w:t>
            </w:r>
            <w:proofErr w:type="spellEnd"/>
            <w:r w:rsidRPr="00FF116C">
              <w:rPr>
                <w:rFonts w:ascii="Arial" w:hAnsi="Arial" w:cs="Arial"/>
                <w:sz w:val="24"/>
                <w:szCs w:val="24"/>
              </w:rPr>
              <w:t>, zgodnie z obowiązującymi przepisami?</w:t>
            </w:r>
          </w:p>
          <w:p w14:paraId="764F9EE5" w14:textId="48A46D8D" w:rsidR="00FF116C" w:rsidRPr="00FF116C" w:rsidRDefault="00FF116C" w:rsidP="008F3B7F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16C">
              <w:rPr>
                <w:rFonts w:ascii="Arial" w:hAnsi="Arial" w:cs="Arial"/>
                <w:sz w:val="24"/>
                <w:szCs w:val="24"/>
              </w:rPr>
              <w:t>Uzasadnienie: Obowiązek wysyłania faktury mailem spowoduje konieczność zbudowania</w:t>
            </w:r>
            <w:r w:rsidR="008F3B7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116C">
              <w:rPr>
                <w:rFonts w:ascii="Arial" w:hAnsi="Arial" w:cs="Arial"/>
                <w:sz w:val="24"/>
                <w:szCs w:val="24"/>
              </w:rPr>
              <w:t xml:space="preserve">dodatkowego obiegu dokumentów dla tego klienta. Obecnie wszystkie faktury wysłane są do </w:t>
            </w:r>
            <w:proofErr w:type="spellStart"/>
            <w:r w:rsidRPr="00FF116C">
              <w:rPr>
                <w:rFonts w:ascii="Arial" w:hAnsi="Arial" w:cs="Arial"/>
                <w:sz w:val="24"/>
                <w:szCs w:val="24"/>
              </w:rPr>
              <w:t>KSeF</w:t>
            </w:r>
            <w:proofErr w:type="spellEnd"/>
            <w:r w:rsidR="008F3B7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116C">
              <w:rPr>
                <w:rFonts w:ascii="Arial" w:hAnsi="Arial" w:cs="Arial"/>
                <w:sz w:val="24"/>
                <w:szCs w:val="24"/>
              </w:rPr>
              <w:t>i nie są wysyłane na adres mailowy klientów. Odpowiedź: Zamawiający potwierdza.</w:t>
            </w:r>
          </w:p>
          <w:p w14:paraId="10EB5EE3" w14:textId="77777777" w:rsidR="00FF116C" w:rsidRPr="00FF116C" w:rsidRDefault="00FF116C" w:rsidP="008F3B7F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16C">
              <w:rPr>
                <w:rFonts w:ascii="Arial" w:hAnsi="Arial" w:cs="Arial"/>
                <w:sz w:val="24"/>
                <w:szCs w:val="24"/>
              </w:rPr>
              <w:t>4. Dotyczy §8 pkt 2</w:t>
            </w:r>
          </w:p>
          <w:p w14:paraId="241D57CA" w14:textId="42AEF650" w:rsidR="00FF116C" w:rsidRPr="00FF116C" w:rsidRDefault="00FF116C" w:rsidP="008F3B7F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16C">
              <w:rPr>
                <w:rFonts w:ascii="Arial" w:hAnsi="Arial" w:cs="Arial"/>
                <w:sz w:val="24"/>
                <w:szCs w:val="24"/>
              </w:rPr>
              <w:t>Prosimy o doprecyzowanie czy Zamawiający ma na myśli 7 dni roboczych, jeśli tak to prosimy o</w:t>
            </w:r>
            <w:r w:rsidR="008F3B7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116C">
              <w:rPr>
                <w:rFonts w:ascii="Arial" w:hAnsi="Arial" w:cs="Arial"/>
                <w:sz w:val="24"/>
                <w:szCs w:val="24"/>
              </w:rPr>
              <w:t>wprowadzenie zmiany we wzorze umowy? Odpowiedź: Nie, zgodnie z wzorem umowy.</w:t>
            </w:r>
          </w:p>
          <w:p w14:paraId="48C9E5FD" w14:textId="77777777" w:rsidR="00FF116C" w:rsidRPr="00FF116C" w:rsidRDefault="00FF116C" w:rsidP="008F3B7F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16C">
              <w:rPr>
                <w:rFonts w:ascii="Arial" w:hAnsi="Arial" w:cs="Arial"/>
                <w:sz w:val="24"/>
                <w:szCs w:val="24"/>
              </w:rPr>
              <w:t>5. Dotyczy § 11 pkt. 2 projektu umowy:</w:t>
            </w:r>
          </w:p>
          <w:p w14:paraId="162AAF87" w14:textId="77777777" w:rsidR="00FF116C" w:rsidRPr="00FF116C" w:rsidRDefault="00FF116C" w:rsidP="008F3B7F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16C">
              <w:rPr>
                <w:rFonts w:ascii="Arial" w:hAnsi="Arial" w:cs="Arial"/>
                <w:sz w:val="24"/>
                <w:szCs w:val="24"/>
              </w:rPr>
              <w:t>Czy Zamawiający wyrazi zgodę na modyfikację niniejszego zapisu na:</w:t>
            </w:r>
          </w:p>
          <w:p w14:paraId="5D096353" w14:textId="6D5934D4" w:rsidR="00FF116C" w:rsidRPr="00FF116C" w:rsidRDefault="00FF116C" w:rsidP="008F3B7F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16C">
              <w:rPr>
                <w:rFonts w:ascii="Arial" w:hAnsi="Arial" w:cs="Arial"/>
                <w:sz w:val="24"/>
                <w:szCs w:val="24"/>
              </w:rPr>
              <w:t>2. Za zwłokę w dostarczeniu poszczególnych partii towaru lub też za zwłokę w dostarczeniu</w:t>
            </w:r>
            <w:r w:rsidR="008F3B7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116C">
              <w:rPr>
                <w:rFonts w:ascii="Arial" w:hAnsi="Arial" w:cs="Arial"/>
                <w:sz w:val="24"/>
                <w:szCs w:val="24"/>
              </w:rPr>
              <w:t>nowego niewadliwego towaru zareklamowanego w trybie § 8, Wykonawca zapłaci karę</w:t>
            </w:r>
            <w:r w:rsidR="008F3B7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116C">
              <w:rPr>
                <w:rFonts w:ascii="Arial" w:hAnsi="Arial" w:cs="Arial"/>
                <w:sz w:val="24"/>
                <w:szCs w:val="24"/>
              </w:rPr>
              <w:t>umowną w wysokości 0,05 % wartości niezrealizowanego zamówienia, nie mniej jednak</w:t>
            </w:r>
            <w:r w:rsidR="008F3B7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116C">
              <w:rPr>
                <w:rFonts w:ascii="Arial" w:hAnsi="Arial" w:cs="Arial"/>
                <w:sz w:val="24"/>
                <w:szCs w:val="24"/>
              </w:rPr>
              <w:t>niż 150,00 zł za każdy dzień zwłoki oraz Wykonawca pokryje różnicę kosztu zakupu</w:t>
            </w:r>
            <w:r w:rsidR="008F3B7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116C">
              <w:rPr>
                <w:rFonts w:ascii="Arial" w:hAnsi="Arial" w:cs="Arial"/>
                <w:sz w:val="24"/>
                <w:szCs w:val="24"/>
              </w:rPr>
              <w:t>tożsamego asortymentu koniecznego do zabezpieczenia funkcjonowania Szpitala w ilości</w:t>
            </w:r>
            <w:r w:rsidR="008F3B7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116C">
              <w:rPr>
                <w:rFonts w:ascii="Arial" w:hAnsi="Arial" w:cs="Arial"/>
                <w:sz w:val="24"/>
                <w:szCs w:val="24"/>
              </w:rPr>
              <w:t>wskazanej przez Zamawiającego za każdy dzień zwłoki, przy czym maksymalna kara umowna</w:t>
            </w:r>
            <w:r w:rsidR="008F3B7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116C">
              <w:rPr>
                <w:rFonts w:ascii="Arial" w:hAnsi="Arial" w:cs="Arial"/>
                <w:sz w:val="24"/>
                <w:szCs w:val="24"/>
              </w:rPr>
              <w:t xml:space="preserve">za każdy przypadek zwłoki nie może </w:t>
            </w:r>
            <w:r w:rsidRPr="00FF116C">
              <w:rPr>
                <w:rFonts w:ascii="Arial" w:hAnsi="Arial" w:cs="Arial"/>
                <w:sz w:val="24"/>
                <w:szCs w:val="24"/>
              </w:rPr>
              <w:lastRenderedPageBreak/>
              <w:t>przekroczyć 3% ogólnej wartości umowy brutto</w:t>
            </w:r>
            <w:r w:rsidR="008F3B7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116C">
              <w:rPr>
                <w:rFonts w:ascii="Arial" w:hAnsi="Arial" w:cs="Arial"/>
                <w:sz w:val="24"/>
                <w:szCs w:val="24"/>
              </w:rPr>
              <w:t>określonej w § 7 ust. 1. Odpowiedź: Nie, zgodnie z wzorem umowy.</w:t>
            </w:r>
          </w:p>
          <w:p w14:paraId="10206EBC" w14:textId="77777777" w:rsidR="00FF116C" w:rsidRPr="00FF116C" w:rsidRDefault="00FF116C" w:rsidP="008F3B7F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16C">
              <w:rPr>
                <w:rFonts w:ascii="Arial" w:hAnsi="Arial" w:cs="Arial"/>
                <w:sz w:val="24"/>
                <w:szCs w:val="24"/>
              </w:rPr>
              <w:t>6. Dotyczy § 15 projektu umowy:</w:t>
            </w:r>
          </w:p>
          <w:p w14:paraId="074D0BBB" w14:textId="05ABA4AF" w:rsidR="00FF116C" w:rsidRPr="00FF116C" w:rsidRDefault="00FF116C" w:rsidP="008F3B7F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16C">
              <w:rPr>
                <w:rFonts w:ascii="Arial" w:hAnsi="Arial" w:cs="Arial"/>
                <w:sz w:val="24"/>
                <w:szCs w:val="24"/>
              </w:rPr>
              <w:t>Czy w związku z regulacją art. 455 ust. 1 ustawy PZP Zamawiający zechce wprowadzić do wzoru</w:t>
            </w:r>
            <w:r w:rsidR="008F3B7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116C">
              <w:rPr>
                <w:rFonts w:ascii="Arial" w:hAnsi="Arial" w:cs="Arial"/>
                <w:sz w:val="24"/>
                <w:szCs w:val="24"/>
              </w:rPr>
              <w:t>umowy zapis o dopuszczalności zmiany w zakresie numeru katalogowego produktu bez</w:t>
            </w:r>
            <w:r w:rsidR="008F3B7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116C">
              <w:rPr>
                <w:rFonts w:ascii="Arial" w:hAnsi="Arial" w:cs="Arial"/>
                <w:sz w:val="24"/>
                <w:szCs w:val="24"/>
              </w:rPr>
              <w:t>wcześniejszego powiadamiania Zamawiającego o takiej zmianie oraz o braku konieczności w</w:t>
            </w:r>
            <w:r w:rsidR="008F3B7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116C">
              <w:rPr>
                <w:rFonts w:ascii="Arial" w:hAnsi="Arial" w:cs="Arial"/>
                <w:sz w:val="24"/>
                <w:szCs w:val="24"/>
              </w:rPr>
              <w:t>przypadku tego rodzaju zmiany aneksowania umowy?</w:t>
            </w:r>
          </w:p>
          <w:p w14:paraId="5556B17C" w14:textId="49FEACF3" w:rsidR="00FF116C" w:rsidRPr="00FF116C" w:rsidRDefault="00FF116C" w:rsidP="008F3B7F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16C">
              <w:rPr>
                <w:rFonts w:ascii="Arial" w:hAnsi="Arial" w:cs="Arial"/>
                <w:sz w:val="24"/>
                <w:szCs w:val="24"/>
              </w:rPr>
              <w:t>Uzasadnienie: Wykonawca często dopiero przy wprowadzaniu do systemu zamówienia klienta ma</w:t>
            </w:r>
            <w:r w:rsidR="008F3B7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116C">
              <w:rPr>
                <w:rFonts w:ascii="Arial" w:hAnsi="Arial" w:cs="Arial"/>
                <w:sz w:val="24"/>
                <w:szCs w:val="24"/>
              </w:rPr>
              <w:t>wiedzę o zmianie numeru katalogowego produktu. Odpowiedź: Nie, zgodnie z wzorem umowy.</w:t>
            </w:r>
          </w:p>
          <w:p w14:paraId="3B4D3775" w14:textId="6D4419A0" w:rsidR="00FF116C" w:rsidRPr="00FF116C" w:rsidRDefault="00FF116C" w:rsidP="008F3B7F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16C">
              <w:rPr>
                <w:rFonts w:ascii="Arial" w:hAnsi="Arial" w:cs="Arial"/>
                <w:sz w:val="24"/>
                <w:szCs w:val="24"/>
              </w:rPr>
              <w:t>7. Prosimy o doprecyzowanie minimalnego progu wykonania umowy - czy przewidziany jest</w:t>
            </w:r>
            <w:r w:rsidR="008F3B7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116C">
              <w:rPr>
                <w:rFonts w:ascii="Arial" w:hAnsi="Arial" w:cs="Arial"/>
                <w:sz w:val="24"/>
                <w:szCs w:val="24"/>
              </w:rPr>
              <w:t>określony poziom procentowy (np. 80%)? Obecne zapisy nie zawierają jednoznacznej informacji</w:t>
            </w:r>
            <w:r w:rsidR="008F3B7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116C">
              <w:rPr>
                <w:rFonts w:ascii="Arial" w:hAnsi="Arial" w:cs="Arial"/>
                <w:sz w:val="24"/>
                <w:szCs w:val="24"/>
              </w:rPr>
              <w:t>w tym zakresie. Odpowiedź: Zgodnie z wzorem umowy.</w:t>
            </w:r>
          </w:p>
          <w:p w14:paraId="548393EF" w14:textId="33B6B3CC" w:rsidR="00FF116C" w:rsidRPr="00FF116C" w:rsidRDefault="00FF116C" w:rsidP="008F3B7F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16C">
              <w:rPr>
                <w:rFonts w:ascii="Arial" w:hAnsi="Arial" w:cs="Arial"/>
                <w:sz w:val="24"/>
                <w:szCs w:val="24"/>
              </w:rPr>
              <w:t>14. Prosimy o potwierdzenie, że w przypadku zaoferowania kontroli wieloparametrowej niezależnego</w:t>
            </w:r>
            <w:r w:rsidR="008036E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116C">
              <w:rPr>
                <w:rFonts w:ascii="Arial" w:hAnsi="Arial" w:cs="Arial"/>
                <w:sz w:val="24"/>
                <w:szCs w:val="24"/>
              </w:rPr>
              <w:t>producenta można zrezygnować z kontroli dedykowanej producenta odczynnika wymienionej i</w:t>
            </w:r>
            <w:r w:rsidR="008036E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116C">
              <w:rPr>
                <w:rFonts w:ascii="Arial" w:hAnsi="Arial" w:cs="Arial"/>
                <w:sz w:val="24"/>
                <w:szCs w:val="24"/>
              </w:rPr>
              <w:t>wymaganej w ulotce odczynnikowej. Zgoda na taki materiał kontrolny pozwoli na obniżenie</w:t>
            </w:r>
            <w:r w:rsidR="008036E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116C">
              <w:rPr>
                <w:rFonts w:ascii="Arial" w:hAnsi="Arial" w:cs="Arial"/>
                <w:sz w:val="24"/>
                <w:szCs w:val="24"/>
              </w:rPr>
              <w:t>kosztów oferty i pozwoli na korzystanie z renomowanego materiału kontrolnego</w:t>
            </w:r>
            <w:r w:rsidR="008036E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116C">
              <w:rPr>
                <w:rFonts w:ascii="Arial" w:hAnsi="Arial" w:cs="Arial"/>
                <w:sz w:val="24"/>
                <w:szCs w:val="24"/>
              </w:rPr>
              <w:t>wieloparametrowego, co jest rozwiązaniem wygodniejszym w pracy Laboratorium i</w:t>
            </w:r>
            <w:r w:rsidR="008036E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116C">
              <w:rPr>
                <w:rFonts w:ascii="Arial" w:hAnsi="Arial" w:cs="Arial"/>
                <w:sz w:val="24"/>
                <w:szCs w:val="24"/>
              </w:rPr>
              <w:t>korzystniejszym ze względów ekonomicznych. Rozwiązanie takie jest powszechnie stosowane w</w:t>
            </w:r>
            <w:r w:rsidR="008036E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116C">
              <w:rPr>
                <w:rFonts w:ascii="Arial" w:hAnsi="Arial" w:cs="Arial"/>
                <w:sz w:val="24"/>
                <w:szCs w:val="24"/>
              </w:rPr>
              <w:t>praktyce laboratoryjnej. Odpowiedź: Tak.</w:t>
            </w:r>
          </w:p>
          <w:p w14:paraId="196F4EF2" w14:textId="75D011BE" w:rsidR="00FF116C" w:rsidRPr="00FF116C" w:rsidRDefault="00FF116C" w:rsidP="008F3B7F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16C">
              <w:rPr>
                <w:rFonts w:ascii="Arial" w:hAnsi="Arial" w:cs="Arial"/>
                <w:sz w:val="24"/>
                <w:szCs w:val="24"/>
              </w:rPr>
              <w:t>15. Czy Zamawiający posiada na wyposażeniu laboratorium podchloryn czy wymaga dostarczenia go</w:t>
            </w:r>
            <w:r w:rsidR="008036E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116C">
              <w:rPr>
                <w:rFonts w:ascii="Arial" w:hAnsi="Arial" w:cs="Arial"/>
                <w:sz w:val="24"/>
                <w:szCs w:val="24"/>
              </w:rPr>
              <w:t>przez Oferenta? Roztwór podchlorynu jest używany w procesie mycia i konserwacji analizatora.</w:t>
            </w:r>
          </w:p>
          <w:p w14:paraId="2D8A71B0" w14:textId="6D02980D" w:rsidR="00FF116C" w:rsidRPr="00FF116C" w:rsidRDefault="00FF116C" w:rsidP="008F3B7F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16C">
              <w:rPr>
                <w:rFonts w:ascii="Arial" w:hAnsi="Arial" w:cs="Arial"/>
                <w:sz w:val="24"/>
                <w:szCs w:val="24"/>
              </w:rPr>
              <w:t>Jeśli Zamawiający wymaga dostarczenia podchlorynu to zwracamy się z prośbą o możliwość</w:t>
            </w:r>
            <w:r w:rsidR="008036E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116C">
              <w:rPr>
                <w:rFonts w:ascii="Arial" w:hAnsi="Arial" w:cs="Arial"/>
                <w:sz w:val="24"/>
                <w:szCs w:val="24"/>
              </w:rPr>
              <w:t>rozbudowania tabeli formularza cenowego o ten produkt. Odpowiedź: Tak.</w:t>
            </w:r>
          </w:p>
          <w:p w14:paraId="02B14B2F" w14:textId="681C6974" w:rsidR="00FF116C" w:rsidRPr="00FF116C" w:rsidRDefault="00FF116C" w:rsidP="008F3B7F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16C">
              <w:rPr>
                <w:rFonts w:ascii="Arial" w:hAnsi="Arial" w:cs="Arial"/>
                <w:sz w:val="24"/>
                <w:szCs w:val="24"/>
              </w:rPr>
              <w:t>16. Czy Zamawiający wymaga aby oferent zaoferował dedykowane rozcieńczalniki służące do</w:t>
            </w:r>
            <w:r w:rsidR="008036E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116C">
              <w:rPr>
                <w:rFonts w:ascii="Arial" w:hAnsi="Arial" w:cs="Arial"/>
                <w:sz w:val="24"/>
                <w:szCs w:val="24"/>
              </w:rPr>
              <w:t>manualnego rozcieńczania próbek pacjentów w przypadku otrzymania wyników powyżej zakresu</w:t>
            </w:r>
            <w:r w:rsidR="008036E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116C">
              <w:rPr>
                <w:rFonts w:ascii="Arial" w:hAnsi="Arial" w:cs="Arial"/>
                <w:sz w:val="24"/>
                <w:szCs w:val="24"/>
              </w:rPr>
              <w:t>oznaczenia oznaczalności analizatora ? Odpowiedź: Nie.</w:t>
            </w:r>
          </w:p>
          <w:p w14:paraId="03070CD8" w14:textId="5FA0BBBF" w:rsidR="00FF116C" w:rsidRPr="00FF116C" w:rsidRDefault="00FF116C" w:rsidP="008F3B7F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16C">
              <w:rPr>
                <w:rFonts w:ascii="Arial" w:hAnsi="Arial" w:cs="Arial"/>
                <w:sz w:val="24"/>
                <w:szCs w:val="24"/>
              </w:rPr>
              <w:t>17. Czy Zamawiający wymaga dostarczenia soli fizjologicznej do rozcieńczania próbek? W przypadku</w:t>
            </w:r>
            <w:r w:rsidR="008036E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116C">
              <w:rPr>
                <w:rFonts w:ascii="Arial" w:hAnsi="Arial" w:cs="Arial"/>
                <w:sz w:val="24"/>
                <w:szCs w:val="24"/>
              </w:rPr>
              <w:t>wymogu dostarczenia roztworu, prosimy Zamawiającego o wyrażenie zgody na zaoferowanie soli</w:t>
            </w:r>
            <w:r w:rsidR="008036E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116C">
              <w:rPr>
                <w:rFonts w:ascii="Arial" w:hAnsi="Arial" w:cs="Arial"/>
                <w:sz w:val="24"/>
                <w:szCs w:val="24"/>
              </w:rPr>
              <w:t xml:space="preserve">fizjologicznej </w:t>
            </w:r>
            <w:proofErr w:type="spellStart"/>
            <w:r w:rsidRPr="00FF116C">
              <w:rPr>
                <w:rFonts w:ascii="Arial" w:hAnsi="Arial" w:cs="Arial"/>
                <w:sz w:val="24"/>
                <w:szCs w:val="24"/>
              </w:rPr>
              <w:t>Braun'a</w:t>
            </w:r>
            <w:proofErr w:type="spellEnd"/>
            <w:r w:rsidRPr="00FF116C">
              <w:rPr>
                <w:rFonts w:ascii="Arial" w:hAnsi="Arial" w:cs="Arial"/>
                <w:sz w:val="24"/>
                <w:szCs w:val="24"/>
              </w:rPr>
              <w:t xml:space="preserve"> do rozcieńczenia próbek o stężeniu 0,9%, bez zapisu o takim zastosowaniu</w:t>
            </w:r>
            <w:r w:rsidR="008036E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116C">
              <w:rPr>
                <w:rFonts w:ascii="Arial" w:hAnsi="Arial" w:cs="Arial"/>
                <w:sz w:val="24"/>
                <w:szCs w:val="24"/>
              </w:rPr>
              <w:t>w oficjalnej ulotce producenta. Odpowiedź: Nie.</w:t>
            </w:r>
          </w:p>
          <w:p w14:paraId="79A74C31" w14:textId="6818CB50" w:rsidR="00FF116C" w:rsidRPr="00035DEC" w:rsidRDefault="00FF116C" w:rsidP="008036E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16C">
              <w:rPr>
                <w:rFonts w:ascii="Arial" w:hAnsi="Arial" w:cs="Arial"/>
                <w:sz w:val="24"/>
                <w:szCs w:val="24"/>
              </w:rPr>
              <w:t>18. W celu prawidłowego oszacowania oferty, prosimy Zamawiającego o podanie ile zużyje tonerów</w:t>
            </w:r>
            <w:r w:rsidR="008036E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116C">
              <w:rPr>
                <w:rFonts w:ascii="Arial" w:hAnsi="Arial" w:cs="Arial"/>
                <w:sz w:val="24"/>
                <w:szCs w:val="24"/>
              </w:rPr>
              <w:t>do drukarki przez okres trwania umowy tj. 24 miesiące? Odpowiedź: 2 sztuki.</w:t>
            </w:r>
          </w:p>
        </w:tc>
      </w:tr>
    </w:tbl>
    <w:p w14:paraId="25AA194E" w14:textId="77777777" w:rsidR="00BE7BFD" w:rsidRPr="009003D1" w:rsidRDefault="00BE7BFD" w:rsidP="008F3B7F">
      <w:pPr>
        <w:jc w:val="both"/>
        <w:rPr>
          <w:rFonts w:ascii="Arial" w:hAnsi="Arial" w:cs="Arial"/>
          <w:sz w:val="22"/>
          <w:szCs w:val="22"/>
        </w:rPr>
      </w:pPr>
    </w:p>
    <w:p w14:paraId="0999881A" w14:textId="77777777" w:rsidR="006D4AB3" w:rsidRDefault="006D4AB3" w:rsidP="008F3B7F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5FAE18D2" w14:textId="77777777" w:rsidR="008036E5" w:rsidRDefault="008036E5" w:rsidP="008F3B7F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336DD7E1" w14:textId="77777777" w:rsidR="008036E5" w:rsidRPr="007E11A9" w:rsidRDefault="008036E5" w:rsidP="008036E5">
      <w:pPr>
        <w:pStyle w:val="Tekstpodstawowy"/>
        <w:ind w:left="3119" w:firstLine="425"/>
        <w:jc w:val="right"/>
        <w:rPr>
          <w:rFonts w:ascii="Arial" w:hAnsi="Arial" w:cs="Arial"/>
          <w:iCs/>
          <w:sz w:val="20"/>
        </w:rPr>
      </w:pPr>
      <w:r w:rsidRPr="007E11A9">
        <w:rPr>
          <w:rFonts w:ascii="Arial" w:hAnsi="Arial" w:cs="Arial"/>
          <w:iCs/>
          <w:sz w:val="20"/>
        </w:rPr>
        <w:t>/-/ Dyrektor Szpitala Wojewódzkiego w Poznaniu</w:t>
      </w:r>
    </w:p>
    <w:p w14:paraId="17FF9042" w14:textId="77777777" w:rsidR="008036E5" w:rsidRPr="007E11A9" w:rsidRDefault="008036E5" w:rsidP="008036E5">
      <w:pPr>
        <w:pStyle w:val="Tekstpodstawowy"/>
        <w:ind w:left="3119" w:firstLine="425"/>
        <w:jc w:val="right"/>
        <w:rPr>
          <w:rFonts w:ascii="Arial" w:hAnsi="Arial" w:cs="Arial"/>
          <w:iCs/>
          <w:sz w:val="20"/>
        </w:rPr>
      </w:pPr>
      <w:r w:rsidRPr="007E11A9">
        <w:rPr>
          <w:rFonts w:ascii="Arial" w:hAnsi="Arial" w:cs="Arial"/>
          <w:iCs/>
          <w:sz w:val="20"/>
        </w:rPr>
        <w:t xml:space="preserve"> dr hab. n. med.- prof. UZ</w:t>
      </w:r>
    </w:p>
    <w:p w14:paraId="424DEC53" w14:textId="77777777" w:rsidR="008036E5" w:rsidRPr="00152970" w:rsidRDefault="008036E5" w:rsidP="008036E5">
      <w:pPr>
        <w:pStyle w:val="Tekstpodstawowy"/>
        <w:ind w:left="3119" w:firstLine="425"/>
        <w:jc w:val="right"/>
        <w:rPr>
          <w:rFonts w:ascii="Arial" w:hAnsi="Arial" w:cs="Arial"/>
          <w:szCs w:val="24"/>
        </w:rPr>
      </w:pPr>
      <w:r w:rsidRPr="007E11A9">
        <w:rPr>
          <w:rFonts w:ascii="Arial" w:hAnsi="Arial" w:cs="Arial"/>
          <w:iCs/>
          <w:sz w:val="20"/>
        </w:rPr>
        <w:t>Dawid Murawa</w:t>
      </w:r>
    </w:p>
    <w:p w14:paraId="21D99675" w14:textId="77777777" w:rsidR="008036E5" w:rsidRPr="009003D1" w:rsidRDefault="008036E5" w:rsidP="008F3B7F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8036E5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00A714" w14:textId="77777777" w:rsidR="00085613" w:rsidRDefault="00085613">
      <w:r>
        <w:separator/>
      </w:r>
    </w:p>
  </w:endnote>
  <w:endnote w:type="continuationSeparator" w:id="0">
    <w:p w14:paraId="348A0E87" w14:textId="77777777" w:rsidR="00085613" w:rsidRDefault="000856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FEB3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BE91E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4639C8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3238240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2BE3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892AF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342026B" w14:textId="77777777" w:rsidR="006D4AB3" w:rsidRDefault="006D4AB3">
    <w:pPr>
      <w:pStyle w:val="Stopka"/>
      <w:tabs>
        <w:tab w:val="clear" w:pos="4536"/>
        <w:tab w:val="left" w:pos="6237"/>
      </w:tabs>
    </w:pPr>
  </w:p>
  <w:p w14:paraId="4663C80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043C3C" w14:textId="77777777" w:rsidR="00085613" w:rsidRDefault="00085613">
      <w:r>
        <w:separator/>
      </w:r>
    </w:p>
  </w:footnote>
  <w:footnote w:type="continuationSeparator" w:id="0">
    <w:p w14:paraId="333B0C3F" w14:textId="77777777" w:rsidR="00085613" w:rsidRDefault="000856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BFF01" w14:textId="77777777" w:rsidR="00FF116C" w:rsidRDefault="00FF11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411C1" w14:textId="77777777" w:rsidR="00FF116C" w:rsidRDefault="00FF11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36E74" w14:textId="77777777" w:rsidR="00FF116C" w:rsidRDefault="00FF11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13016560">
    <w:abstractNumId w:val="3"/>
  </w:num>
  <w:num w:numId="2" w16cid:durableId="702945680">
    <w:abstractNumId w:val="6"/>
  </w:num>
  <w:num w:numId="3" w16cid:durableId="1478765994">
    <w:abstractNumId w:val="2"/>
  </w:num>
  <w:num w:numId="4" w16cid:durableId="251401567">
    <w:abstractNumId w:val="5"/>
  </w:num>
  <w:num w:numId="5" w16cid:durableId="123079944">
    <w:abstractNumId w:val="0"/>
  </w:num>
  <w:num w:numId="6" w16cid:durableId="506289593">
    <w:abstractNumId w:val="1"/>
  </w:num>
  <w:num w:numId="7" w16cid:durableId="14930577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108"/>
    <w:rsid w:val="00031374"/>
    <w:rsid w:val="00035DEC"/>
    <w:rsid w:val="00085613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036E5"/>
    <w:rsid w:val="00870F9F"/>
    <w:rsid w:val="008804B6"/>
    <w:rsid w:val="00897AB0"/>
    <w:rsid w:val="008A3553"/>
    <w:rsid w:val="008F3B7F"/>
    <w:rsid w:val="009003D1"/>
    <w:rsid w:val="00947A50"/>
    <w:rsid w:val="00A67108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116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E70CC5"/>
  <w15:chartTrackingRefBased/>
  <w15:docId w15:val="{902E02E6-33E3-40C5-B995-01A00B9BD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1127</Words>
  <Characters>6765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2</cp:revision>
  <cp:lastPrinted>2026-05-27T06:23:00Z</cp:lastPrinted>
  <dcterms:created xsi:type="dcterms:W3CDTF">2026-05-27T06:23:00Z</dcterms:created>
  <dcterms:modified xsi:type="dcterms:W3CDTF">2026-05-27T06:23:00Z</dcterms:modified>
</cp:coreProperties>
</file>