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B55A4" w14:textId="77777777" w:rsidR="00C42664" w:rsidRPr="00305DDB" w:rsidRDefault="00C42664" w:rsidP="00C42664">
      <w:pPr>
        <w:spacing w:after="120" w:line="240" w:lineRule="auto"/>
        <w:ind w:left="720"/>
        <w:jc w:val="both"/>
        <w:rPr>
          <w:rFonts w:ascii="Calibri" w:eastAsia="Times New Roman" w:hAnsi="Calibri" w:cs="Calibri"/>
          <w:b/>
          <w:spacing w:val="-4"/>
          <w:lang w:eastAsia="pl-PL"/>
        </w:rPr>
      </w:pPr>
    </w:p>
    <w:p w14:paraId="1932D1E2" w14:textId="4535FF63" w:rsidR="008A586C" w:rsidRDefault="008A586C" w:rsidP="008A586C">
      <w:pPr>
        <w:spacing w:after="120" w:line="240" w:lineRule="auto"/>
        <w:ind w:left="720"/>
        <w:jc w:val="right"/>
        <w:rPr>
          <w:rFonts w:ascii="Calibri" w:eastAsia="Times New Roman" w:hAnsi="Calibri" w:cs="Calibri"/>
          <w:b/>
          <w:spacing w:val="-4"/>
          <w:lang w:eastAsia="pl-PL"/>
        </w:rPr>
      </w:pPr>
      <w:r>
        <w:rPr>
          <w:rFonts w:ascii="Calibri" w:eastAsia="Times New Roman" w:hAnsi="Calibri" w:cs="Calibri"/>
          <w:b/>
          <w:spacing w:val="-4"/>
          <w:lang w:eastAsia="pl-PL"/>
        </w:rPr>
        <w:t>Załącznik nr A do SWZ</w:t>
      </w:r>
      <w:r w:rsidR="00AD0532">
        <w:rPr>
          <w:rFonts w:ascii="Calibri" w:eastAsia="Times New Roman" w:hAnsi="Calibri" w:cs="Calibri"/>
          <w:b/>
          <w:spacing w:val="-4"/>
          <w:lang w:eastAsia="pl-PL"/>
        </w:rPr>
        <w:t xml:space="preserve"> - Zmodyfikowany</w:t>
      </w:r>
    </w:p>
    <w:p w14:paraId="565158AE" w14:textId="631CF11C" w:rsidR="00C42664" w:rsidRPr="00305DDB" w:rsidRDefault="008A586C" w:rsidP="008A586C">
      <w:pPr>
        <w:spacing w:after="120" w:line="240" w:lineRule="auto"/>
        <w:jc w:val="center"/>
        <w:rPr>
          <w:rFonts w:ascii="Calibri" w:eastAsia="Times New Roman" w:hAnsi="Calibri" w:cs="Calibri"/>
          <w:b/>
          <w:spacing w:val="-4"/>
          <w:lang w:eastAsia="pl-PL"/>
        </w:rPr>
      </w:pPr>
      <w:r>
        <w:rPr>
          <w:rFonts w:ascii="Calibri" w:eastAsia="Times New Roman" w:hAnsi="Calibri" w:cs="Calibri"/>
          <w:b/>
          <w:spacing w:val="-4"/>
          <w:lang w:eastAsia="pl-PL"/>
        </w:rPr>
        <w:t>Opis przedmiotu zamówienia</w:t>
      </w:r>
    </w:p>
    <w:p w14:paraId="09C3FED4" w14:textId="77777777" w:rsidR="00C42664" w:rsidRPr="00305DDB" w:rsidRDefault="00C42664" w:rsidP="00C42664">
      <w:pPr>
        <w:widowControl w:val="0"/>
        <w:numPr>
          <w:ilvl w:val="0"/>
          <w:numId w:val="3"/>
        </w:numPr>
        <w:tabs>
          <w:tab w:val="left" w:pos="1110"/>
        </w:tabs>
        <w:autoSpaceDE w:val="0"/>
        <w:autoSpaceDN w:val="0"/>
        <w:spacing w:before="1" w:after="0" w:line="229" w:lineRule="exact"/>
        <w:jc w:val="left"/>
        <w:rPr>
          <w:rFonts w:ascii="Calibri" w:eastAsia="Times New Roman" w:hAnsi="Calibri" w:cs="Calibri"/>
          <w:b/>
          <w:bCs/>
          <w:lang w:eastAsia="pl-PL"/>
        </w:rPr>
      </w:pPr>
      <w:r w:rsidRPr="00305DDB">
        <w:rPr>
          <w:rFonts w:ascii="Calibri" w:eastAsia="Times New Roman" w:hAnsi="Calibri" w:cs="Calibri"/>
          <w:b/>
          <w:bCs/>
          <w:lang w:eastAsia="pl-PL"/>
        </w:rPr>
        <w:t xml:space="preserve">Wirtualny stół anatomiczny </w:t>
      </w:r>
    </w:p>
    <w:p w14:paraId="3F13C8E8" w14:textId="77777777" w:rsidR="00C42664" w:rsidRPr="00305DDB" w:rsidRDefault="00C42664" w:rsidP="00C42664">
      <w:pPr>
        <w:widowControl w:val="0"/>
        <w:tabs>
          <w:tab w:val="left" w:pos="1110"/>
        </w:tabs>
        <w:autoSpaceDE w:val="0"/>
        <w:autoSpaceDN w:val="0"/>
        <w:spacing w:before="1" w:after="0" w:line="229" w:lineRule="exact"/>
        <w:ind w:left="1109"/>
        <w:jc w:val="right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Style w:val="Tabela-Siatka"/>
        <w:tblpPr w:leftFromText="141" w:rightFromText="141" w:vertAnchor="text" w:tblpY="1"/>
        <w:tblOverlap w:val="never"/>
        <w:tblW w:w="9072" w:type="dxa"/>
        <w:tblLook w:val="04A0" w:firstRow="1" w:lastRow="0" w:firstColumn="1" w:lastColumn="0" w:noHBand="0" w:noVBand="1"/>
      </w:tblPr>
      <w:tblGrid>
        <w:gridCol w:w="1273"/>
        <w:gridCol w:w="7799"/>
      </w:tblGrid>
      <w:tr w:rsidR="008A586C" w:rsidRPr="00305DDB" w14:paraId="092C75DC" w14:textId="77777777" w:rsidTr="008A586C">
        <w:tc>
          <w:tcPr>
            <w:tcW w:w="607" w:type="dxa"/>
          </w:tcPr>
          <w:p w14:paraId="750F4777" w14:textId="77777777" w:rsidR="008A586C" w:rsidRPr="00305DDB" w:rsidRDefault="008A586C" w:rsidP="00AA0057">
            <w:pPr>
              <w:rPr>
                <w:rFonts w:ascii="Calibri" w:hAnsi="Calibri" w:cs="Calibri"/>
                <w:b/>
                <w:spacing w:val="-4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1</w:t>
            </w:r>
          </w:p>
        </w:tc>
        <w:tc>
          <w:tcPr>
            <w:tcW w:w="3719" w:type="dxa"/>
          </w:tcPr>
          <w:p w14:paraId="6635A29B" w14:textId="77777777" w:rsidR="008A586C" w:rsidRPr="00305DDB" w:rsidRDefault="008A586C" w:rsidP="00AA0057">
            <w:pPr>
              <w:rPr>
                <w:rFonts w:ascii="Calibri" w:hAnsi="Calibri" w:cs="Calibri"/>
                <w:b/>
                <w:w w:val="95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2</w:t>
            </w:r>
          </w:p>
        </w:tc>
      </w:tr>
      <w:tr w:rsidR="008A586C" w:rsidRPr="00305DDB" w14:paraId="786EA790" w14:textId="77777777" w:rsidTr="008A586C">
        <w:tc>
          <w:tcPr>
            <w:tcW w:w="607" w:type="dxa"/>
          </w:tcPr>
          <w:p w14:paraId="09B22BA7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L.P.</w:t>
            </w:r>
          </w:p>
        </w:tc>
        <w:tc>
          <w:tcPr>
            <w:tcW w:w="3719" w:type="dxa"/>
          </w:tcPr>
          <w:p w14:paraId="13415806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Szczegółowy</w:t>
            </w:r>
            <w:r w:rsidRPr="00305DDB">
              <w:rPr>
                <w:rFonts w:ascii="Calibri" w:hAnsi="Calibri" w:cs="Calibri"/>
                <w:b/>
                <w:spacing w:val="46"/>
                <w:sz w:val="22"/>
                <w:szCs w:val="22"/>
              </w:rPr>
              <w:t xml:space="preserve"> </w:t>
            </w: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opis</w:t>
            </w:r>
          </w:p>
        </w:tc>
      </w:tr>
      <w:tr w:rsidR="008A586C" w:rsidRPr="00305DDB" w14:paraId="6F3F5A71" w14:textId="77777777" w:rsidTr="008A586C">
        <w:tc>
          <w:tcPr>
            <w:tcW w:w="4326" w:type="dxa"/>
            <w:gridSpan w:val="2"/>
          </w:tcPr>
          <w:p w14:paraId="481F2E48" w14:textId="77777777" w:rsidR="008A586C" w:rsidRPr="00305DDB" w:rsidRDefault="008A586C" w:rsidP="00AA0057">
            <w:pPr>
              <w:widowControl w:val="0"/>
              <w:autoSpaceDE w:val="0"/>
              <w:autoSpaceDN w:val="0"/>
              <w:spacing w:line="225" w:lineRule="exact"/>
              <w:ind w:right="264"/>
              <w:rPr>
                <w:rFonts w:ascii="Calibri" w:eastAsia="Arial" w:hAnsi="Calibri" w:cs="Calibri"/>
                <w:b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b/>
                <w:sz w:val="22"/>
                <w:szCs w:val="22"/>
              </w:rPr>
              <w:t>PARAMETRY PODSTAWOWE</w:t>
            </w:r>
          </w:p>
        </w:tc>
      </w:tr>
      <w:tr w:rsidR="008A586C" w:rsidRPr="00305DDB" w14:paraId="3F6A4CF7" w14:textId="77777777" w:rsidTr="008A586C">
        <w:trPr>
          <w:trHeight w:val="616"/>
        </w:trPr>
        <w:tc>
          <w:tcPr>
            <w:tcW w:w="607" w:type="dxa"/>
          </w:tcPr>
          <w:p w14:paraId="6C7D9C88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29EAF46F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 xml:space="preserve">Kompletny stół gotowy do użycia z oprogramowaniem anatomicznym. Stół </w:t>
            </w:r>
            <w:r w:rsidRPr="00305DDB">
              <w:rPr>
                <w:rFonts w:ascii="Calibri" w:eastAsia="Arial" w:hAnsi="Calibri" w:cs="Calibri"/>
                <w:sz w:val="22"/>
                <w:szCs w:val="22"/>
              </w:rPr>
              <w:t>bez konieczności dokonywania zakupów uzupełniających, z instrukcją obsługi w języku angielskim lub polskim.</w:t>
            </w:r>
          </w:p>
        </w:tc>
      </w:tr>
      <w:tr w:rsidR="008A586C" w:rsidRPr="00305DDB" w14:paraId="5E0C2B7D" w14:textId="77777777" w:rsidTr="008A586C">
        <w:trPr>
          <w:trHeight w:val="616"/>
        </w:trPr>
        <w:tc>
          <w:tcPr>
            <w:tcW w:w="607" w:type="dxa"/>
          </w:tcPr>
          <w:p w14:paraId="6C178568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5D65D347" w14:textId="62ED446E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Wirtualny stół anatomiczny jest dostarczony jako fabrycznie nowy (nie starszy niż produkcja </w:t>
            </w:r>
            <w:r>
              <w:rPr>
                <w:rFonts w:ascii="Calibri" w:eastAsia="Arial" w:hAnsi="Calibri" w:cs="Calibri"/>
                <w:sz w:val="22"/>
                <w:szCs w:val="22"/>
              </w:rPr>
              <w:t>2025 r</w:t>
            </w:r>
            <w:r w:rsidRPr="00305DDB">
              <w:rPr>
                <w:rFonts w:ascii="Calibri" w:eastAsia="Arial" w:hAnsi="Calibri" w:cs="Calibri"/>
                <w:sz w:val="22"/>
                <w:szCs w:val="22"/>
              </w:rPr>
              <w:t>.)</w:t>
            </w:r>
          </w:p>
        </w:tc>
      </w:tr>
      <w:tr w:rsidR="008A586C" w:rsidRPr="00305DDB" w14:paraId="750DEE3B" w14:textId="77777777" w:rsidTr="008A586C">
        <w:trPr>
          <w:trHeight w:val="616"/>
        </w:trPr>
        <w:tc>
          <w:tcPr>
            <w:tcW w:w="607" w:type="dxa"/>
          </w:tcPr>
          <w:p w14:paraId="13ED3933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EB80464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Prezentacja struktur anatomicznych, obrazów rzeczywistych i obrazów radiologicznych wraz z rekonstrukcjami trójwymiarowymi i płaszczyznowymi</w:t>
            </w:r>
          </w:p>
        </w:tc>
      </w:tr>
      <w:tr w:rsidR="008A586C" w:rsidRPr="00305DDB" w14:paraId="57D63578" w14:textId="77777777" w:rsidTr="008A586C">
        <w:trPr>
          <w:trHeight w:val="616"/>
        </w:trPr>
        <w:tc>
          <w:tcPr>
            <w:tcW w:w="607" w:type="dxa"/>
          </w:tcPr>
          <w:p w14:paraId="32793D4D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70319427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Zainstalowana w pełni funkcjonalna, najnowsza wersja oprogramowania </w:t>
            </w:r>
          </w:p>
        </w:tc>
      </w:tr>
      <w:tr w:rsidR="008A586C" w:rsidRPr="00305DDB" w14:paraId="691457B1" w14:textId="77777777" w:rsidTr="008A586C">
        <w:trPr>
          <w:trHeight w:val="616"/>
        </w:trPr>
        <w:tc>
          <w:tcPr>
            <w:tcW w:w="607" w:type="dxa"/>
          </w:tcPr>
          <w:p w14:paraId="4FCE2F88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340266AC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Powierzchnia ekranu – szkło laminowane lub hartowane </w:t>
            </w:r>
          </w:p>
        </w:tc>
      </w:tr>
      <w:tr w:rsidR="008A586C" w:rsidRPr="00305DDB" w14:paraId="36C78EC0" w14:textId="77777777" w:rsidTr="008A586C">
        <w:trPr>
          <w:trHeight w:val="616"/>
        </w:trPr>
        <w:tc>
          <w:tcPr>
            <w:tcW w:w="607" w:type="dxa"/>
          </w:tcPr>
          <w:p w14:paraId="4C751CEF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3E3CB6D" w14:textId="39FCAE57" w:rsidR="008A586C" w:rsidRPr="00604A25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Powierzchnia ekranu odporna na regularne czyszczenie środkami przeznaczonymi do dezynfekcji powierzchni sprzętu dydaktycznego i elektronicznego, bez utraty funkcjonalności dotykowej i bez uszkodzenia powierzchni roboczej.</w:t>
            </w:r>
          </w:p>
        </w:tc>
      </w:tr>
      <w:tr w:rsidR="008A586C" w:rsidRPr="00305DDB" w14:paraId="4E1F8FAA" w14:textId="77777777" w:rsidTr="008A586C">
        <w:trPr>
          <w:trHeight w:val="616"/>
        </w:trPr>
        <w:tc>
          <w:tcPr>
            <w:tcW w:w="607" w:type="dxa"/>
          </w:tcPr>
          <w:p w14:paraId="20BC3E82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BA687AE" w14:textId="41757210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Platforma jezdna wyposażona w co najmniej 4 koła jezdne z możliwością blokady co najmniej 2 kół. Blat z regulacją kąta nachylenia (możliwość wyświetlania w pozycji poziomej lub pionowej)  </w:t>
            </w:r>
          </w:p>
        </w:tc>
      </w:tr>
      <w:tr w:rsidR="008A586C" w:rsidRPr="00305DDB" w14:paraId="7CB38DA3" w14:textId="77777777" w:rsidTr="008A586C">
        <w:trPr>
          <w:trHeight w:val="616"/>
        </w:trPr>
        <w:tc>
          <w:tcPr>
            <w:tcW w:w="4326" w:type="dxa"/>
            <w:gridSpan w:val="2"/>
            <w:vAlign w:val="center"/>
          </w:tcPr>
          <w:p w14:paraId="2BD74660" w14:textId="77777777" w:rsidR="008A586C" w:rsidRPr="00305DDB" w:rsidRDefault="008A586C" w:rsidP="00AA005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sz w:val="22"/>
                <w:szCs w:val="22"/>
              </w:rPr>
              <w:t>WYŚWIETLACZ O MINIMALNYCH PARAMETRACH:</w:t>
            </w:r>
          </w:p>
        </w:tc>
      </w:tr>
      <w:tr w:rsidR="008A586C" w:rsidRPr="00305DDB" w14:paraId="63D8B7B6" w14:textId="77777777" w:rsidTr="008A586C">
        <w:trPr>
          <w:trHeight w:val="616"/>
        </w:trPr>
        <w:tc>
          <w:tcPr>
            <w:tcW w:w="607" w:type="dxa"/>
          </w:tcPr>
          <w:p w14:paraId="0F4DB256" w14:textId="77777777" w:rsidR="008A586C" w:rsidRPr="00305DDB" w:rsidRDefault="008A586C" w:rsidP="00AA005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  <w:vAlign w:val="center"/>
          </w:tcPr>
          <w:p w14:paraId="32BF3422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Wyświetlanie interaktywnego obrazu całego ciała człowieka rzeczywistych rozmiarów w poziomie i pionie (proporcje 1:1)</w:t>
            </w:r>
          </w:p>
        </w:tc>
      </w:tr>
      <w:tr w:rsidR="008A586C" w:rsidRPr="00305DDB" w14:paraId="025C1079" w14:textId="77777777" w:rsidTr="008A586C">
        <w:trPr>
          <w:trHeight w:val="616"/>
        </w:trPr>
        <w:tc>
          <w:tcPr>
            <w:tcW w:w="607" w:type="dxa"/>
          </w:tcPr>
          <w:p w14:paraId="0C0C9D35" w14:textId="77777777" w:rsidR="008A586C" w:rsidRPr="00305DDB" w:rsidRDefault="008A586C" w:rsidP="00AA005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  <w:vAlign w:val="center"/>
          </w:tcPr>
          <w:p w14:paraId="5AF7B6CB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  <w:lang w:val="pt-BR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Cała postać człowieka powinna być widoczna na ekranie w jednej chwili, bez konieczności przesuwania i pomniejszania obrazu</w:t>
            </w:r>
          </w:p>
        </w:tc>
      </w:tr>
      <w:tr w:rsidR="008A586C" w:rsidRPr="00305DDB" w14:paraId="482BDAE6" w14:textId="77777777" w:rsidTr="008A586C">
        <w:trPr>
          <w:trHeight w:val="616"/>
        </w:trPr>
        <w:tc>
          <w:tcPr>
            <w:tcW w:w="607" w:type="dxa"/>
          </w:tcPr>
          <w:p w14:paraId="20F0A0F0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3719" w:type="dxa"/>
            <w:vAlign w:val="center"/>
          </w:tcPr>
          <w:p w14:paraId="4A5AECC2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Przekątna wyświetlacza min. 84”</w:t>
            </w:r>
          </w:p>
        </w:tc>
      </w:tr>
      <w:tr w:rsidR="008A586C" w:rsidRPr="00305DDB" w14:paraId="09AC0AC9" w14:textId="77777777" w:rsidTr="008A586C">
        <w:trPr>
          <w:trHeight w:val="616"/>
        </w:trPr>
        <w:tc>
          <w:tcPr>
            <w:tcW w:w="607" w:type="dxa"/>
          </w:tcPr>
          <w:p w14:paraId="5579899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3719" w:type="dxa"/>
            <w:vAlign w:val="center"/>
          </w:tcPr>
          <w:p w14:paraId="32A120A1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Rozmiar powierzchni wyświetlania stołu min. 202 x 55 cm (+-3cm)</w:t>
            </w:r>
          </w:p>
          <w:p w14:paraId="6A6D9D19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058F202B" w14:textId="77777777" w:rsidTr="008A586C">
        <w:trPr>
          <w:trHeight w:val="616"/>
        </w:trPr>
        <w:tc>
          <w:tcPr>
            <w:tcW w:w="607" w:type="dxa"/>
          </w:tcPr>
          <w:p w14:paraId="282676B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3719" w:type="dxa"/>
            <w:vAlign w:val="center"/>
          </w:tcPr>
          <w:p w14:paraId="66A639E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Rozdzielczość min. 3840 x 1080 </w:t>
            </w:r>
          </w:p>
        </w:tc>
      </w:tr>
      <w:tr w:rsidR="008A586C" w:rsidRPr="00305DDB" w14:paraId="2FD0E9C6" w14:textId="77777777" w:rsidTr="008A586C">
        <w:trPr>
          <w:trHeight w:val="616"/>
        </w:trPr>
        <w:tc>
          <w:tcPr>
            <w:tcW w:w="4326" w:type="dxa"/>
            <w:gridSpan w:val="2"/>
            <w:vAlign w:val="center"/>
          </w:tcPr>
          <w:p w14:paraId="5ED1C073" w14:textId="77777777" w:rsidR="008A586C" w:rsidRPr="00305DDB" w:rsidRDefault="008A586C" w:rsidP="00AA005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sz w:val="22"/>
                <w:szCs w:val="22"/>
              </w:rPr>
              <w:t>MINIMALNE WYMAGANIA SPRZĘTOWO - SYSTEMOWE</w:t>
            </w:r>
          </w:p>
        </w:tc>
      </w:tr>
      <w:tr w:rsidR="008A586C" w:rsidRPr="00305DDB" w14:paraId="798D54B0" w14:textId="77777777" w:rsidTr="008A586C">
        <w:tc>
          <w:tcPr>
            <w:tcW w:w="607" w:type="dxa"/>
          </w:tcPr>
          <w:p w14:paraId="7CA51D47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3719" w:type="dxa"/>
            <w:vAlign w:val="center"/>
          </w:tcPr>
          <w:p w14:paraId="65613084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Procesor min. Intel i7 (9 generacji)</w:t>
            </w:r>
          </w:p>
        </w:tc>
      </w:tr>
      <w:tr w:rsidR="008A586C" w:rsidRPr="00305DDB" w14:paraId="333CD41D" w14:textId="77777777" w:rsidTr="008A586C">
        <w:tc>
          <w:tcPr>
            <w:tcW w:w="607" w:type="dxa"/>
          </w:tcPr>
          <w:p w14:paraId="3DF6E1E4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15. </w:t>
            </w:r>
          </w:p>
        </w:tc>
        <w:tc>
          <w:tcPr>
            <w:tcW w:w="3719" w:type="dxa"/>
            <w:vAlign w:val="center"/>
          </w:tcPr>
          <w:p w14:paraId="4344CEB4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proofErr w:type="spell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  <w:lang w:val="en-US"/>
              </w:rPr>
              <w:t>Pamięć</w:t>
            </w:r>
            <w:proofErr w:type="spell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RAM min. 32 GB</w:t>
            </w:r>
          </w:p>
        </w:tc>
      </w:tr>
      <w:tr w:rsidR="008A586C" w:rsidRPr="00305DDB" w14:paraId="24D67CD3" w14:textId="77777777" w:rsidTr="008A586C">
        <w:tc>
          <w:tcPr>
            <w:tcW w:w="607" w:type="dxa"/>
          </w:tcPr>
          <w:p w14:paraId="3FA21F39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3719" w:type="dxa"/>
            <w:vAlign w:val="center"/>
          </w:tcPr>
          <w:p w14:paraId="49949A82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Dysk twardy SSD min. 2TB</w:t>
            </w:r>
          </w:p>
        </w:tc>
      </w:tr>
      <w:tr w:rsidR="008A586C" w:rsidRPr="00305DDB" w14:paraId="171A8A0B" w14:textId="77777777" w:rsidTr="008A586C">
        <w:tc>
          <w:tcPr>
            <w:tcW w:w="607" w:type="dxa"/>
          </w:tcPr>
          <w:p w14:paraId="537F5E0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3719" w:type="dxa"/>
            <w:vAlign w:val="center"/>
          </w:tcPr>
          <w:p w14:paraId="584809CA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System operacyjny kompatybilny z oprogramowaniem anatomicznym </w:t>
            </w:r>
          </w:p>
        </w:tc>
      </w:tr>
      <w:tr w:rsidR="008A586C" w:rsidRPr="00305DDB" w14:paraId="0FE24810" w14:textId="77777777" w:rsidTr="008A586C">
        <w:trPr>
          <w:trHeight w:val="760"/>
        </w:trPr>
        <w:tc>
          <w:tcPr>
            <w:tcW w:w="607" w:type="dxa"/>
          </w:tcPr>
          <w:p w14:paraId="702E9745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18.</w:t>
            </w:r>
          </w:p>
        </w:tc>
        <w:tc>
          <w:tcPr>
            <w:tcW w:w="3719" w:type="dxa"/>
          </w:tcPr>
          <w:p w14:paraId="466E12A6" w14:textId="70D76800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Karta graficzna kompatybilna z oferowanym oprogramowaniem anatomicznym, zapewniająca płynne wyświetlanie i interaktywną obsługę modeli 3D, rekonstrukcji obrazowych oraz danych DICOM bez zauważalnych opóźnień podczas standardowej pracy dydaktycznej. Wykonawca potwierdzi spełnienie wymagania oświadczeniem producenta lub dokumentacją techniczną oferowanego rozwiązania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</w:tr>
      <w:tr w:rsidR="008A586C" w:rsidRPr="00305DDB" w14:paraId="6FCE6684" w14:textId="77777777" w:rsidTr="008A586C">
        <w:tc>
          <w:tcPr>
            <w:tcW w:w="4326" w:type="dxa"/>
            <w:gridSpan w:val="2"/>
          </w:tcPr>
          <w:p w14:paraId="76F35345" w14:textId="77777777" w:rsidR="008A586C" w:rsidRPr="00305DDB" w:rsidRDefault="008A586C" w:rsidP="00AA0057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WYMIARY I WAGA STOŁU</w:t>
            </w:r>
          </w:p>
        </w:tc>
      </w:tr>
      <w:tr w:rsidR="008A586C" w:rsidRPr="00305DDB" w14:paraId="50A0F0E2" w14:textId="77777777" w:rsidTr="008A586C">
        <w:tc>
          <w:tcPr>
            <w:tcW w:w="607" w:type="dxa"/>
          </w:tcPr>
          <w:p w14:paraId="5C3FB7E2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19.</w:t>
            </w:r>
          </w:p>
        </w:tc>
        <w:tc>
          <w:tcPr>
            <w:tcW w:w="3719" w:type="dxa"/>
          </w:tcPr>
          <w:p w14:paraId="137E4287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Horyzontalne (ustawiony poziomo)</w:t>
            </w: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br/>
              <w:t>- Długość: 216cm (+-3cm)</w:t>
            </w:r>
          </w:p>
          <w:p w14:paraId="6DCAFE52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88cm (+-3cm)</w:t>
            </w:r>
          </w:p>
          <w:p w14:paraId="1F8B825B" w14:textId="091DE09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 xml:space="preserve">- </w:t>
            </w:r>
            <w:r w:rsidR="00AD0532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Szerokość</w:t>
            </w: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: 82cm (+-3cm)</w:t>
            </w:r>
          </w:p>
          <w:p w14:paraId="4614AC8F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  <w:p w14:paraId="222CB913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Ustawiony pionowo:</w:t>
            </w:r>
          </w:p>
          <w:p w14:paraId="28C4E08D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Długość: 140cm (+-3cm)</w:t>
            </w:r>
          </w:p>
          <w:p w14:paraId="23E7421D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216cm (+-3cm)</w:t>
            </w:r>
          </w:p>
          <w:p w14:paraId="79E0118C" w14:textId="5A3DC81C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 xml:space="preserve">- </w:t>
            </w:r>
            <w:r w:rsidR="00AD0532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Szerokość</w:t>
            </w: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: 82cm (+-3cm)</w:t>
            </w:r>
          </w:p>
          <w:p w14:paraId="240E1ED9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1F199ED0" w14:textId="77777777" w:rsidTr="008A586C">
        <w:tc>
          <w:tcPr>
            <w:tcW w:w="607" w:type="dxa"/>
          </w:tcPr>
          <w:p w14:paraId="4945FAF9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20.</w:t>
            </w:r>
          </w:p>
        </w:tc>
        <w:tc>
          <w:tcPr>
            <w:tcW w:w="3719" w:type="dxa"/>
          </w:tcPr>
          <w:p w14:paraId="1CB9F960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Waga: max 200kg.</w:t>
            </w:r>
          </w:p>
        </w:tc>
      </w:tr>
      <w:tr w:rsidR="008A586C" w:rsidRPr="00305DDB" w14:paraId="7A4D25A4" w14:textId="77777777" w:rsidTr="008A586C">
        <w:tc>
          <w:tcPr>
            <w:tcW w:w="607" w:type="dxa"/>
          </w:tcPr>
          <w:p w14:paraId="34EE512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21. </w:t>
            </w:r>
          </w:p>
        </w:tc>
        <w:tc>
          <w:tcPr>
            <w:tcW w:w="3719" w:type="dxa"/>
          </w:tcPr>
          <w:p w14:paraId="35AD0D5B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Średnica kół: min. 12cm (+-3cm)</w:t>
            </w:r>
          </w:p>
        </w:tc>
      </w:tr>
      <w:tr w:rsidR="008A586C" w:rsidRPr="00305DDB" w14:paraId="28865F31" w14:textId="77777777" w:rsidTr="008A586C">
        <w:tc>
          <w:tcPr>
            <w:tcW w:w="4326" w:type="dxa"/>
            <w:gridSpan w:val="2"/>
          </w:tcPr>
          <w:p w14:paraId="7CA9FBA3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INTERAKTYWNE STEROWANIE</w:t>
            </w:r>
          </w:p>
        </w:tc>
      </w:tr>
      <w:tr w:rsidR="008A586C" w:rsidRPr="00305DDB" w14:paraId="6F742526" w14:textId="77777777" w:rsidTr="008A586C">
        <w:tc>
          <w:tcPr>
            <w:tcW w:w="607" w:type="dxa"/>
          </w:tcPr>
          <w:p w14:paraId="45FEA488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22. </w:t>
            </w:r>
          </w:p>
        </w:tc>
        <w:tc>
          <w:tcPr>
            <w:tcW w:w="3719" w:type="dxa"/>
            <w:vAlign w:val="center"/>
          </w:tcPr>
          <w:p w14:paraId="7CEA2AEB" w14:textId="6BB7886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Pasek lub menu narzędziowe wyświetlane na ekranie, umożliwiające bezpośredni dostęp do podstawowych modułów i funkcji oprogramowania, w tym co najmniej: nawigacji, modeli anatomicznych, anatomii funkcjonalnej, biblioteki przypadków, histologii, programu szkoleniowego/curriculum, modułu </w:t>
            </w:r>
            <w:proofErr w:type="spellStart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prosekcji</w:t>
            </w:r>
            <w:proofErr w:type="spellEnd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 oraz funkcji otwierania plików obrazowych DICOM lub równoważnych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</w:tr>
      <w:tr w:rsidR="008A586C" w:rsidRPr="00305DDB" w14:paraId="31D4526C" w14:textId="77777777" w:rsidTr="008A586C">
        <w:tc>
          <w:tcPr>
            <w:tcW w:w="607" w:type="dxa"/>
          </w:tcPr>
          <w:p w14:paraId="55C212B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23. </w:t>
            </w:r>
          </w:p>
        </w:tc>
        <w:tc>
          <w:tcPr>
            <w:tcW w:w="3719" w:type="dxa"/>
            <w:vAlign w:val="center"/>
          </w:tcPr>
          <w:p w14:paraId="1156119D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Optyczne sterowanie dotykowe za pomocą palców lub nierysujących przedmiotów</w:t>
            </w:r>
          </w:p>
        </w:tc>
      </w:tr>
      <w:tr w:rsidR="008A586C" w:rsidRPr="00305DDB" w14:paraId="748A9690" w14:textId="77777777" w:rsidTr="008A586C">
        <w:tc>
          <w:tcPr>
            <w:tcW w:w="607" w:type="dxa"/>
          </w:tcPr>
          <w:p w14:paraId="396AC2AA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24.</w:t>
            </w:r>
          </w:p>
        </w:tc>
        <w:tc>
          <w:tcPr>
            <w:tcW w:w="3719" w:type="dxa"/>
            <w:vAlign w:val="center"/>
          </w:tcPr>
          <w:p w14:paraId="4FBACDE5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Obracanie i powiększanie ciała we wszystkie strony, przycinanie w wybranej płaszczyźnie, wyodrębnianie i segmentowanie poszczególnych warstw i struktur</w:t>
            </w:r>
          </w:p>
        </w:tc>
      </w:tr>
      <w:tr w:rsidR="008A586C" w:rsidRPr="00305DDB" w14:paraId="64ED6CCE" w14:textId="77777777" w:rsidTr="008A586C">
        <w:tc>
          <w:tcPr>
            <w:tcW w:w="607" w:type="dxa"/>
          </w:tcPr>
          <w:p w14:paraId="03BF0867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25.</w:t>
            </w:r>
          </w:p>
        </w:tc>
        <w:tc>
          <w:tcPr>
            <w:tcW w:w="3719" w:type="dxa"/>
            <w:vAlign w:val="center"/>
          </w:tcPr>
          <w:p w14:paraId="52B21515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Struktury mogą być interaktywnie ukrywane, przywracane lub pokazywane w formie nałożonego przezroczystego obrazu</w:t>
            </w:r>
          </w:p>
        </w:tc>
      </w:tr>
      <w:tr w:rsidR="008A586C" w:rsidRPr="00305DDB" w14:paraId="700F3D9D" w14:textId="77777777" w:rsidTr="008A586C">
        <w:tc>
          <w:tcPr>
            <w:tcW w:w="607" w:type="dxa"/>
          </w:tcPr>
          <w:p w14:paraId="0373F5A7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26. </w:t>
            </w:r>
          </w:p>
        </w:tc>
        <w:tc>
          <w:tcPr>
            <w:tcW w:w="3719" w:type="dxa"/>
            <w:vAlign w:val="center"/>
          </w:tcPr>
          <w:p w14:paraId="12A3C0D7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Tryb na żywo: praca serca, przepływ krwi i śledzenie gałek ocznych w tym dla min. 4 pełnych ciał oraz praca serca również dla ciała kobiety w ciąży i płodu</w:t>
            </w:r>
          </w:p>
        </w:tc>
      </w:tr>
      <w:tr w:rsidR="008A586C" w:rsidRPr="00305DDB" w14:paraId="46406A99" w14:textId="77777777" w:rsidTr="008A586C">
        <w:tc>
          <w:tcPr>
            <w:tcW w:w="607" w:type="dxa"/>
          </w:tcPr>
          <w:p w14:paraId="13BB9ABC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27.</w:t>
            </w:r>
          </w:p>
        </w:tc>
        <w:tc>
          <w:tcPr>
            <w:tcW w:w="3719" w:type="dxa"/>
            <w:vAlign w:val="center"/>
          </w:tcPr>
          <w:p w14:paraId="1F2BEAF3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Włączanie i wyłączania poszczególnych elementów i układów ciała ludzkiego z uwzględnieniem towarzyszących im nazw</w:t>
            </w:r>
          </w:p>
        </w:tc>
      </w:tr>
      <w:tr w:rsidR="008A586C" w:rsidRPr="00305DDB" w14:paraId="23F1E8AF" w14:textId="77777777" w:rsidTr="008A586C">
        <w:tc>
          <w:tcPr>
            <w:tcW w:w="607" w:type="dxa"/>
          </w:tcPr>
          <w:p w14:paraId="304648AC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28.</w:t>
            </w:r>
          </w:p>
        </w:tc>
        <w:tc>
          <w:tcPr>
            <w:tcW w:w="3719" w:type="dxa"/>
            <w:vAlign w:val="center"/>
          </w:tcPr>
          <w:p w14:paraId="135EC734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Interakcja ze strukturami 3D atlasu za pomocą dotyku na ekranie, pozwalająca na: obracanie, powiększanie, pomniejszanie, usuwanie warstwowych struktur, wyświetlanie pojedynczych, odizolowanych struktur</w:t>
            </w:r>
          </w:p>
        </w:tc>
      </w:tr>
      <w:tr w:rsidR="008A586C" w:rsidRPr="00305DDB" w14:paraId="2BC2A0ED" w14:textId="77777777" w:rsidTr="008A586C">
        <w:tc>
          <w:tcPr>
            <w:tcW w:w="4326" w:type="dxa"/>
            <w:gridSpan w:val="2"/>
          </w:tcPr>
          <w:p w14:paraId="12784A2F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BIBLIOTEKA OBRAZÓW ZAWIERAJĄCA</w:t>
            </w:r>
          </w:p>
        </w:tc>
      </w:tr>
      <w:tr w:rsidR="008A586C" w:rsidRPr="00305DDB" w14:paraId="5A1651A8" w14:textId="77777777" w:rsidTr="008A586C">
        <w:tc>
          <w:tcPr>
            <w:tcW w:w="607" w:type="dxa"/>
          </w:tcPr>
          <w:p w14:paraId="64A4723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29.</w:t>
            </w:r>
          </w:p>
        </w:tc>
        <w:tc>
          <w:tcPr>
            <w:tcW w:w="3719" w:type="dxa"/>
          </w:tcPr>
          <w:p w14:paraId="13BFC60A" w14:textId="6B20EA7F" w:rsidR="008A586C" w:rsidRPr="00B856E8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242"/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Szczegółowe obrazy anatomiczne o rozdzielczości umożliwiającej identyfikację struktur anatomicznych istotnych dla dydaktyki na kierunkach medycznych, w tym nauczania anatomii prawidłowej, topograficznej i klinicznej.</w:t>
            </w:r>
          </w:p>
        </w:tc>
      </w:tr>
      <w:tr w:rsidR="008A586C" w:rsidRPr="00305DDB" w14:paraId="08BE3218" w14:textId="77777777" w:rsidTr="008A586C">
        <w:tc>
          <w:tcPr>
            <w:tcW w:w="607" w:type="dxa"/>
          </w:tcPr>
          <w:p w14:paraId="25477213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30.</w:t>
            </w:r>
          </w:p>
        </w:tc>
        <w:tc>
          <w:tcPr>
            <w:tcW w:w="3719" w:type="dxa"/>
          </w:tcPr>
          <w:p w14:paraId="40F006CA" w14:textId="41F46E48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Rozdzielczość obrazowania struktur anatomicznych w wybranych zasobach oprogramowania nie gorsza niż 50 </w:t>
            </w:r>
            <w:proofErr w:type="spellStart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μm</w:t>
            </w:r>
            <w:proofErr w:type="spellEnd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równoważna jakość obrazowania umożliwiająca szczegółową analizę struktur anatomicznych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</w:tr>
      <w:tr w:rsidR="008A586C" w:rsidRPr="00305DDB" w14:paraId="1296499F" w14:textId="77777777" w:rsidTr="008A586C">
        <w:tc>
          <w:tcPr>
            <w:tcW w:w="607" w:type="dxa"/>
          </w:tcPr>
          <w:p w14:paraId="03946FE8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31.</w:t>
            </w:r>
          </w:p>
        </w:tc>
        <w:tc>
          <w:tcPr>
            <w:tcW w:w="3719" w:type="dxa"/>
          </w:tcPr>
          <w:p w14:paraId="7095B8B2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Wizualizacja przebiegów / ścieżek nerwowych </w:t>
            </w:r>
          </w:p>
        </w:tc>
      </w:tr>
      <w:tr w:rsidR="008A586C" w:rsidRPr="00305DDB" w14:paraId="76136755" w14:textId="77777777" w:rsidTr="008A586C">
        <w:tc>
          <w:tcPr>
            <w:tcW w:w="607" w:type="dxa"/>
          </w:tcPr>
          <w:p w14:paraId="2A932065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32.</w:t>
            </w:r>
          </w:p>
        </w:tc>
        <w:tc>
          <w:tcPr>
            <w:tcW w:w="3719" w:type="dxa"/>
          </w:tcPr>
          <w:p w14:paraId="694E8F0B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Korelacja makro i mikro anatomii w czasie wykonywania</w:t>
            </w:r>
          </w:p>
        </w:tc>
      </w:tr>
      <w:tr w:rsidR="008A586C" w:rsidRPr="00305DDB" w14:paraId="7BBFB5B9" w14:textId="77777777" w:rsidTr="008A586C">
        <w:tc>
          <w:tcPr>
            <w:tcW w:w="607" w:type="dxa"/>
          </w:tcPr>
          <w:p w14:paraId="617025C2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33.</w:t>
            </w:r>
          </w:p>
        </w:tc>
        <w:tc>
          <w:tcPr>
            <w:tcW w:w="3719" w:type="dxa"/>
          </w:tcPr>
          <w:p w14:paraId="26656350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242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Ruch gałek ocznych i </w:t>
            </w:r>
            <w:proofErr w:type="spell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optometria</w:t>
            </w:r>
            <w:proofErr w:type="spellEnd"/>
          </w:p>
        </w:tc>
      </w:tr>
      <w:tr w:rsidR="008A586C" w:rsidRPr="00305DDB" w14:paraId="451C0183" w14:textId="77777777" w:rsidTr="008A586C">
        <w:tc>
          <w:tcPr>
            <w:tcW w:w="607" w:type="dxa"/>
          </w:tcPr>
          <w:p w14:paraId="04AB6668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34.</w:t>
            </w:r>
          </w:p>
        </w:tc>
        <w:tc>
          <w:tcPr>
            <w:tcW w:w="3719" w:type="dxa"/>
          </w:tcPr>
          <w:p w14:paraId="3E846259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Pełne modele ludzkiego ciała (co najmniej 5)</w:t>
            </w:r>
          </w:p>
        </w:tc>
      </w:tr>
      <w:tr w:rsidR="008A586C" w:rsidRPr="00305DDB" w14:paraId="706C63AD" w14:textId="77777777" w:rsidTr="008A586C">
        <w:tc>
          <w:tcPr>
            <w:tcW w:w="607" w:type="dxa"/>
          </w:tcPr>
          <w:p w14:paraId="5E72DDF9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35.</w:t>
            </w:r>
          </w:p>
        </w:tc>
        <w:tc>
          <w:tcPr>
            <w:tcW w:w="3719" w:type="dxa"/>
          </w:tcPr>
          <w:p w14:paraId="77BA7C0F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Model człowieka do nauki anatomii topograficznej</w:t>
            </w:r>
          </w:p>
          <w:p w14:paraId="48364D26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left="1440"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75D77DEC" w14:textId="77777777" w:rsidTr="008A586C">
        <w:tc>
          <w:tcPr>
            <w:tcW w:w="607" w:type="dxa"/>
          </w:tcPr>
          <w:p w14:paraId="0938DBD0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36.</w:t>
            </w:r>
          </w:p>
        </w:tc>
        <w:tc>
          <w:tcPr>
            <w:tcW w:w="3719" w:type="dxa"/>
          </w:tcPr>
          <w:p w14:paraId="655566B1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Fizjologia pracy serca ukazana na diagramie </w:t>
            </w:r>
            <w:proofErr w:type="spellStart"/>
            <w:proofErr w:type="gram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Wiggera</w:t>
            </w:r>
            <w:proofErr w:type="spell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 i</w:t>
            </w:r>
            <w:proofErr w:type="gram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 EKG </w:t>
            </w:r>
            <w:proofErr w:type="gram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dwunasto-odprowadzeniowym</w:t>
            </w:r>
            <w:proofErr w:type="gramEnd"/>
          </w:p>
          <w:p w14:paraId="185193FB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582D81A7" w14:textId="77777777" w:rsidTr="008A586C">
        <w:tc>
          <w:tcPr>
            <w:tcW w:w="607" w:type="dxa"/>
          </w:tcPr>
          <w:p w14:paraId="6706B8B3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37.</w:t>
            </w:r>
          </w:p>
        </w:tc>
        <w:tc>
          <w:tcPr>
            <w:tcW w:w="3719" w:type="dxa"/>
          </w:tcPr>
          <w:p w14:paraId="07E88F83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Symulacja patologii serca </w:t>
            </w:r>
          </w:p>
        </w:tc>
      </w:tr>
      <w:tr w:rsidR="008A586C" w:rsidRPr="00305DDB" w14:paraId="67565810" w14:textId="77777777" w:rsidTr="008A586C">
        <w:tc>
          <w:tcPr>
            <w:tcW w:w="607" w:type="dxa"/>
          </w:tcPr>
          <w:p w14:paraId="64D3C0C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38.</w:t>
            </w:r>
          </w:p>
        </w:tc>
        <w:tc>
          <w:tcPr>
            <w:tcW w:w="3719" w:type="dxa"/>
          </w:tcPr>
          <w:p w14:paraId="2A987036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Przeglądanie dowolnych danych pochodzących z badań MRI, CT czy USG</w:t>
            </w:r>
          </w:p>
          <w:p w14:paraId="35158522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722A9BF5" w14:textId="77777777" w:rsidTr="008A586C">
        <w:tc>
          <w:tcPr>
            <w:tcW w:w="607" w:type="dxa"/>
          </w:tcPr>
          <w:p w14:paraId="767D5E3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39.</w:t>
            </w:r>
          </w:p>
        </w:tc>
        <w:tc>
          <w:tcPr>
            <w:tcW w:w="3719" w:type="dxa"/>
          </w:tcPr>
          <w:p w14:paraId="429530BD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Symulacja cewnikowania serca</w:t>
            </w:r>
          </w:p>
          <w:p w14:paraId="707B8FC2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278F4F63" w14:textId="77777777" w:rsidTr="008A586C">
        <w:tc>
          <w:tcPr>
            <w:tcW w:w="607" w:type="dxa"/>
          </w:tcPr>
          <w:p w14:paraId="67AE07A1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40.</w:t>
            </w:r>
          </w:p>
        </w:tc>
        <w:tc>
          <w:tcPr>
            <w:tcW w:w="3719" w:type="dxa"/>
          </w:tcPr>
          <w:p w14:paraId="1A678E9F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Animacja/ symulacja porodu </w:t>
            </w:r>
          </w:p>
          <w:p w14:paraId="11D72927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702ACBC2" w14:textId="77777777" w:rsidTr="008A586C">
        <w:tc>
          <w:tcPr>
            <w:tcW w:w="607" w:type="dxa"/>
          </w:tcPr>
          <w:p w14:paraId="3FE54608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41.</w:t>
            </w:r>
          </w:p>
        </w:tc>
        <w:tc>
          <w:tcPr>
            <w:tcW w:w="3719" w:type="dxa"/>
          </w:tcPr>
          <w:p w14:paraId="59BC7C2B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Symulacja wizualizacji USG</w:t>
            </w:r>
          </w:p>
        </w:tc>
      </w:tr>
      <w:tr w:rsidR="008A586C" w:rsidRPr="00305DDB" w14:paraId="1D01E1BA" w14:textId="77777777" w:rsidTr="008A586C">
        <w:tc>
          <w:tcPr>
            <w:tcW w:w="607" w:type="dxa"/>
          </w:tcPr>
          <w:p w14:paraId="34D7CD2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42.</w:t>
            </w:r>
          </w:p>
        </w:tc>
        <w:tc>
          <w:tcPr>
            <w:tcW w:w="3719" w:type="dxa"/>
          </w:tcPr>
          <w:p w14:paraId="55E759B7" w14:textId="59064AD6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1500 przypadków obrazowych fizjologicznych i patologicznych pochodzących z badań TK i/lub MRI, możliwych do wykorzystania w dydaktyce anatomii, radiologii i nauk klinicznych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</w:tr>
      <w:tr w:rsidR="008A586C" w:rsidRPr="00305DDB" w14:paraId="61C42B51" w14:textId="77777777" w:rsidTr="008A586C">
        <w:tc>
          <w:tcPr>
            <w:tcW w:w="607" w:type="dxa"/>
          </w:tcPr>
          <w:p w14:paraId="6C3D55D0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43.</w:t>
            </w:r>
          </w:p>
        </w:tc>
        <w:tc>
          <w:tcPr>
            <w:tcW w:w="3719" w:type="dxa"/>
          </w:tcPr>
          <w:p w14:paraId="08120414" w14:textId="67769C98" w:rsidR="008A586C" w:rsidRPr="00AA6C1C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70 skanów 3D preparatów lub ciał ludzkich, prezentujących różne etapy preparowania/sekcji anatomicznej</w:t>
            </w:r>
          </w:p>
        </w:tc>
      </w:tr>
      <w:tr w:rsidR="008A586C" w:rsidRPr="00305DDB" w14:paraId="74C8B85F" w14:textId="77777777" w:rsidTr="008A586C">
        <w:tc>
          <w:tcPr>
            <w:tcW w:w="607" w:type="dxa"/>
          </w:tcPr>
          <w:p w14:paraId="3DBEADCC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44.</w:t>
            </w:r>
          </w:p>
        </w:tc>
        <w:tc>
          <w:tcPr>
            <w:tcW w:w="3719" w:type="dxa"/>
          </w:tcPr>
          <w:p w14:paraId="571E501D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Odczytywanie plików CT/MRI, DICOM lub renderingi UHQ dla danych DICOM</w:t>
            </w:r>
          </w:p>
        </w:tc>
      </w:tr>
      <w:tr w:rsidR="008A586C" w:rsidRPr="00305DDB" w14:paraId="4D6674E1" w14:textId="77777777" w:rsidTr="008A586C">
        <w:tc>
          <w:tcPr>
            <w:tcW w:w="607" w:type="dxa"/>
          </w:tcPr>
          <w:p w14:paraId="53561A8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45.</w:t>
            </w:r>
          </w:p>
        </w:tc>
        <w:tc>
          <w:tcPr>
            <w:tcW w:w="3719" w:type="dxa"/>
          </w:tcPr>
          <w:p w14:paraId="2945B824" w14:textId="0E1ACAED" w:rsidR="008A586C" w:rsidRPr="00290679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1100 segmentowanych przykładów histologicznych możliwych do korelacji z anatomią makroskopową.</w:t>
            </w:r>
          </w:p>
        </w:tc>
      </w:tr>
      <w:tr w:rsidR="008A586C" w:rsidRPr="00305DDB" w14:paraId="2CF9C95E" w14:textId="77777777" w:rsidTr="008A586C">
        <w:tc>
          <w:tcPr>
            <w:tcW w:w="607" w:type="dxa"/>
          </w:tcPr>
          <w:p w14:paraId="6FD28FD1" w14:textId="42409C4A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7BE43038" w14:textId="35CB7166" w:rsidR="008A586C" w:rsidRPr="002E1EC1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fizjologii w czasie rzeczywistym prezentujący pracę wybranych mięśni mimicznych oraz odpowiadającą im ekspresję twarzy</w:t>
            </w:r>
          </w:p>
        </w:tc>
      </w:tr>
      <w:tr w:rsidR="008A586C" w:rsidRPr="00305DDB" w14:paraId="59BD54F2" w14:textId="77777777" w:rsidTr="008A586C">
        <w:tc>
          <w:tcPr>
            <w:tcW w:w="607" w:type="dxa"/>
          </w:tcPr>
          <w:p w14:paraId="05AED49F" w14:textId="1E891E0D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7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1F1F9774" w14:textId="6FFCD323" w:rsidR="008A586C" w:rsidRPr="00616F7E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fizjologii w czasie rzeczywistym prezentujący wybrane procesy metaboliczne, w tym trawienie, wchłanianie, regulację glikemii, wydzielanie insuliny lub przemiany glikogenu.</w:t>
            </w:r>
          </w:p>
        </w:tc>
      </w:tr>
      <w:tr w:rsidR="008A586C" w:rsidRPr="00305DDB" w14:paraId="27F08A62" w14:textId="77777777" w:rsidTr="008A586C">
        <w:tc>
          <w:tcPr>
            <w:tcW w:w="607" w:type="dxa"/>
          </w:tcPr>
          <w:p w14:paraId="4F70ACD8" w14:textId="59AB92D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8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30A3A7A5" w14:textId="1393FB47" w:rsidR="008A586C" w:rsidRPr="001C6F91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prezentujący fizjologię pracy nerek w czasie rzeczywistym w powiązaniu z budową anatomiczną i histologiczną.</w:t>
            </w:r>
          </w:p>
        </w:tc>
      </w:tr>
      <w:tr w:rsidR="008A586C" w:rsidRPr="00305DDB" w14:paraId="4EA7F9EE" w14:textId="77777777" w:rsidTr="008A586C">
        <w:tc>
          <w:tcPr>
            <w:tcW w:w="607" w:type="dxa"/>
          </w:tcPr>
          <w:p w14:paraId="51F986E0" w14:textId="262D349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49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6CB81ED5" w14:textId="1F00982D" w:rsidR="008A586C" w:rsidRPr="00C30807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prezentujący fizjologię oddychania w czasie rzeczywistym, w tym przepływ powietrza w drogach oddechowych oraz zmiany parametrów oddechowych, np. spirometrii lub ciśnień w układzie oddechowym.</w:t>
            </w:r>
          </w:p>
        </w:tc>
      </w:tr>
      <w:tr w:rsidR="008A586C" w:rsidRPr="00305DDB" w14:paraId="64DEA1C5" w14:textId="77777777" w:rsidTr="008A586C">
        <w:tc>
          <w:tcPr>
            <w:tcW w:w="607" w:type="dxa"/>
          </w:tcPr>
          <w:p w14:paraId="1D2C10D4" w14:textId="2F473E0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3E8E6809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Wizualizacja klinicznych procedur endoskopowych np. bronchoskopii</w:t>
            </w:r>
          </w:p>
        </w:tc>
      </w:tr>
      <w:tr w:rsidR="008A586C" w:rsidRPr="00305DDB" w14:paraId="63CD1E0E" w14:textId="77777777" w:rsidTr="008A586C">
        <w:tc>
          <w:tcPr>
            <w:tcW w:w="607" w:type="dxa"/>
          </w:tcPr>
          <w:p w14:paraId="4BF0FB93" w14:textId="5B235CB8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76F01DA7" w14:textId="085A4727" w:rsidR="008A586C" w:rsidRPr="00E57BF6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neurologiczny umożliwiający przestrzenną wizualizację struktur mózgu oraz wybranych obszarów funkcjonalnych, w tym obszarów korowych i skutków wybranych uszkodzeń neurologicznych, np. udaru mózgu.</w:t>
            </w:r>
          </w:p>
        </w:tc>
      </w:tr>
      <w:tr w:rsidR="008A586C" w:rsidRPr="00305DDB" w14:paraId="481C8185" w14:textId="77777777" w:rsidTr="008A586C">
        <w:tc>
          <w:tcPr>
            <w:tcW w:w="607" w:type="dxa"/>
          </w:tcPr>
          <w:p w14:paraId="4F06F10D" w14:textId="76A8F84D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585A6420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Wyświetlanie rzeczywistych obrazów pochodzących z urządzeń obrazujących, generowanie obrazów 3D z rzeczywistych skanów z możliwością obracania, powiększania, przycinania w wybranej płaszczyźnie</w:t>
            </w:r>
          </w:p>
        </w:tc>
      </w:tr>
      <w:tr w:rsidR="008A586C" w:rsidRPr="00305DDB" w14:paraId="47A89D16" w14:textId="77777777" w:rsidTr="008A586C">
        <w:tc>
          <w:tcPr>
            <w:tcW w:w="607" w:type="dxa"/>
          </w:tcPr>
          <w:p w14:paraId="08A1A802" w14:textId="4B4A8CAC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CB6FC4A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Dodawanie notatek do wizualizacji struktur anatomicznych, wyświetlanie dwuwymiarowych zdjęć i prezentacji</w:t>
            </w:r>
          </w:p>
        </w:tc>
      </w:tr>
      <w:tr w:rsidR="008A586C" w:rsidRPr="00305DDB" w14:paraId="117DBCC5" w14:textId="77777777" w:rsidTr="008A586C">
        <w:tc>
          <w:tcPr>
            <w:tcW w:w="607" w:type="dxa"/>
          </w:tcPr>
          <w:p w14:paraId="2A9F3461" w14:textId="06036F24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8A9297B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Prezentacja obrazu ze stołu na dodatkowych ekranach</w:t>
            </w:r>
            <w:r w:rsidRPr="00305DDB">
              <w:rPr>
                <w:rFonts w:ascii="Calibri" w:hAnsi="Calibri" w:cs="Calibri"/>
                <w:sz w:val="22"/>
                <w:szCs w:val="22"/>
              </w:rPr>
              <w:br/>
              <w:t xml:space="preserve">/rzutnikach zewnętrznych </w:t>
            </w:r>
          </w:p>
        </w:tc>
      </w:tr>
      <w:tr w:rsidR="008A586C" w:rsidRPr="00305DDB" w14:paraId="327ABC30" w14:textId="77777777" w:rsidTr="008A586C">
        <w:tc>
          <w:tcPr>
            <w:tcW w:w="607" w:type="dxa"/>
          </w:tcPr>
          <w:p w14:paraId="1FBF7EE6" w14:textId="4CCB6496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10741347" w14:textId="146256ED" w:rsidR="008A586C" w:rsidRPr="0083478C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Narzędzie do wirtualnego rysowania i zaznaczania elementów wyświetlanych na ekranie, z możliwością wyboru co najmniej kilku kolorów oraz zmiany grubości linii.</w:t>
            </w:r>
          </w:p>
        </w:tc>
      </w:tr>
      <w:tr w:rsidR="008A586C" w:rsidRPr="00305DDB" w14:paraId="4C2F18B0" w14:textId="77777777" w:rsidTr="008A586C">
        <w:tc>
          <w:tcPr>
            <w:tcW w:w="607" w:type="dxa"/>
          </w:tcPr>
          <w:p w14:paraId="29925D6C" w14:textId="31DEA449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6F16C5DC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Narzędzie wskaźnikowe (wirtualny pointer)</w:t>
            </w:r>
          </w:p>
        </w:tc>
      </w:tr>
      <w:tr w:rsidR="008A586C" w:rsidRPr="00305DDB" w14:paraId="00067A4C" w14:textId="77777777" w:rsidTr="008A586C">
        <w:tc>
          <w:tcPr>
            <w:tcW w:w="607" w:type="dxa"/>
          </w:tcPr>
          <w:p w14:paraId="45D2FCCA" w14:textId="45515D89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7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4A38BDF4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Funkcja nakładania szpilek na wyświetlane struktury</w:t>
            </w:r>
          </w:p>
        </w:tc>
      </w:tr>
      <w:tr w:rsidR="008A586C" w:rsidRPr="00305DDB" w14:paraId="0EB2E80B" w14:textId="77777777" w:rsidTr="008A586C">
        <w:tc>
          <w:tcPr>
            <w:tcW w:w="607" w:type="dxa"/>
          </w:tcPr>
          <w:p w14:paraId="138E6E7C" w14:textId="5D7E2284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8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5A31395A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Funkcje takie jak pomiary liniowe, kątowe, powierzchniowe i zakrzywione.</w:t>
            </w:r>
          </w:p>
        </w:tc>
      </w:tr>
      <w:tr w:rsidR="008A586C" w:rsidRPr="00305DDB" w14:paraId="1D9A2FFF" w14:textId="77777777" w:rsidTr="008A586C">
        <w:tc>
          <w:tcPr>
            <w:tcW w:w="607" w:type="dxa"/>
          </w:tcPr>
          <w:p w14:paraId="007CB0D6" w14:textId="4AFF0250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59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4A98B61E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Tryb quizu: tworzenie quizów, dostosowywanie ich do swoich potrzeb oraz zapisywanie do późniejszego wielokrotnego użytku</w:t>
            </w:r>
          </w:p>
        </w:tc>
      </w:tr>
      <w:tr w:rsidR="008A586C" w:rsidRPr="00305DDB" w14:paraId="092BF407" w14:textId="77777777" w:rsidTr="008A586C">
        <w:tc>
          <w:tcPr>
            <w:tcW w:w="607" w:type="dxa"/>
          </w:tcPr>
          <w:p w14:paraId="3F301457" w14:textId="3408812B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2892B1E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Bezpłatna aktualizacja oprogramowania w okresie trwania gwarancji</w:t>
            </w:r>
          </w:p>
        </w:tc>
      </w:tr>
      <w:tr w:rsidR="008A586C" w:rsidRPr="00305DDB" w14:paraId="707749F2" w14:textId="77777777" w:rsidTr="008A586C">
        <w:tc>
          <w:tcPr>
            <w:tcW w:w="607" w:type="dxa"/>
          </w:tcPr>
          <w:p w14:paraId="763D6AC2" w14:textId="45501AC0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2D3599DA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Bezterminowa licencja na oprogramowanie</w:t>
            </w:r>
          </w:p>
        </w:tc>
      </w:tr>
      <w:tr w:rsidR="008A586C" w:rsidRPr="00305DDB" w14:paraId="26B8C231" w14:textId="77777777" w:rsidTr="008A586C">
        <w:tc>
          <w:tcPr>
            <w:tcW w:w="607" w:type="dxa"/>
          </w:tcPr>
          <w:p w14:paraId="2B5CB124" w14:textId="2D1F0035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  <w:vAlign w:val="center"/>
          </w:tcPr>
          <w:p w14:paraId="1E047F08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Poświadczenie zgodności urządzenia z normami europejskimi CE lub deklaracja zgodności</w:t>
            </w:r>
          </w:p>
        </w:tc>
      </w:tr>
      <w:tr w:rsidR="008A586C" w:rsidRPr="00305DDB" w14:paraId="0F1987C8" w14:textId="77777777" w:rsidTr="008A586C">
        <w:tc>
          <w:tcPr>
            <w:tcW w:w="607" w:type="dxa"/>
          </w:tcPr>
          <w:p w14:paraId="18FEAC51" w14:textId="1957BD89" w:rsidR="008A586C" w:rsidRPr="00547BD0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  <w:vAlign w:val="center"/>
          </w:tcPr>
          <w:p w14:paraId="7D256315" w14:textId="6D970F99" w:rsidR="008A586C" w:rsidRPr="00547BD0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547BD0">
              <w:rPr>
                <w:rFonts w:ascii="Calibri" w:hAnsi="Calibri" w:cs="Calibri"/>
                <w:sz w:val="22"/>
                <w:szCs w:val="22"/>
              </w:rPr>
              <w:t>Gwarancja, min. 36 miesięcy</w:t>
            </w:r>
          </w:p>
        </w:tc>
      </w:tr>
    </w:tbl>
    <w:p w14:paraId="70513457" w14:textId="2D58CECA" w:rsidR="00C42664" w:rsidRPr="00DD5357" w:rsidRDefault="00AA0057" w:rsidP="00C42664">
      <w:pPr>
        <w:rPr>
          <w:rFonts w:ascii="Calibri" w:eastAsia="Times New Roman" w:hAnsi="Calibri" w:cs="Calibri"/>
          <w:b/>
          <w:bCs/>
          <w:strike/>
          <w:color w:val="000000" w:themeColor="text1"/>
          <w:lang w:eastAsia="pl-PL"/>
        </w:rPr>
      </w:pPr>
      <w:r w:rsidRPr="00DD5357">
        <w:rPr>
          <w:rFonts w:ascii="Calibri" w:eastAsia="Times New Roman" w:hAnsi="Calibri" w:cs="Calibri"/>
          <w:b/>
          <w:bCs/>
          <w:strike/>
          <w:color w:val="EE0000"/>
          <w:lang w:eastAsia="pl-PL"/>
        </w:rPr>
        <w:br w:type="textWrapping" w:clear="all"/>
      </w:r>
    </w:p>
    <w:p w14:paraId="7651D813" w14:textId="77777777" w:rsidR="00EE2C6D" w:rsidRPr="00305DDB" w:rsidRDefault="00EE2C6D">
      <w:pPr>
        <w:rPr>
          <w:rFonts w:ascii="Calibri" w:hAnsi="Calibri" w:cs="Calibri"/>
        </w:rPr>
      </w:pPr>
    </w:p>
    <w:sectPr w:rsidR="00EE2C6D" w:rsidRPr="00305DDB" w:rsidSect="00595E46">
      <w:footerReference w:type="default" r:id="rId7"/>
      <w:footerReference w:type="first" r:id="rId8"/>
      <w:pgSz w:w="11906" w:h="16838"/>
      <w:pgMar w:top="737" w:right="1418" w:bottom="737" w:left="1418" w:header="567" w:footer="464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468B1" w14:textId="77777777" w:rsidR="0039474D" w:rsidRDefault="0039474D" w:rsidP="00305DDB">
      <w:pPr>
        <w:spacing w:after="0" w:line="240" w:lineRule="auto"/>
      </w:pPr>
      <w:r>
        <w:separator/>
      </w:r>
    </w:p>
  </w:endnote>
  <w:endnote w:type="continuationSeparator" w:id="0">
    <w:p w14:paraId="4D4BCD3C" w14:textId="77777777" w:rsidR="0039474D" w:rsidRDefault="0039474D" w:rsidP="00305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2452525"/>
      <w:docPartObj>
        <w:docPartGallery w:val="Page Numbers (Bottom of Page)"/>
        <w:docPartUnique/>
      </w:docPartObj>
    </w:sdtPr>
    <w:sdtEndPr/>
    <w:sdtContent>
      <w:p w14:paraId="43C32D0B" w14:textId="77777777" w:rsidR="00305DDB" w:rsidRDefault="00305D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A3CDF9" w14:textId="77777777" w:rsidR="00A52107" w:rsidRPr="00595E46" w:rsidRDefault="00A52107" w:rsidP="00595E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7D0C0" w14:textId="77777777" w:rsidR="00A52107" w:rsidRPr="00595E46" w:rsidRDefault="009D6F62" w:rsidP="00595E46">
    <w:pPr>
      <w:tabs>
        <w:tab w:val="left" w:pos="6945"/>
      </w:tabs>
      <w:spacing w:before="120" w:after="120" w:line="276" w:lineRule="auto"/>
      <w:jc w:val="both"/>
      <w:rPr>
        <w:rFonts w:ascii="Lato" w:eastAsia="Calibri" w:hAnsi="Lato" w:cs="Arial"/>
        <w:sz w:val="20"/>
        <w:szCs w:val="20"/>
      </w:rPr>
    </w:pPr>
    <w:r w:rsidRPr="00595E46">
      <w:rPr>
        <w:rFonts w:ascii="Lato" w:eastAsia="Calibri" w:hAnsi="Lato" w:cs="Arial"/>
        <w:sz w:val="20"/>
        <w:szCs w:val="20"/>
      </w:rPr>
      <w:tab/>
    </w:r>
  </w:p>
  <w:p w14:paraId="31F03A61" w14:textId="77777777" w:rsidR="00A52107" w:rsidRPr="00595E46" w:rsidRDefault="00A52107" w:rsidP="00595E46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 w:cs="Times New Roman"/>
        <w:sz w:val="20"/>
        <w:szCs w:val="20"/>
        <w:lang w:val="x-none" w:eastAsia="x-none"/>
      </w:rPr>
    </w:pPr>
  </w:p>
  <w:p w14:paraId="67FC72E7" w14:textId="77777777" w:rsidR="00A52107" w:rsidRPr="00595E46" w:rsidRDefault="00A52107" w:rsidP="00595E46">
    <w:pPr>
      <w:tabs>
        <w:tab w:val="center" w:pos="4536"/>
        <w:tab w:val="right" w:pos="9072"/>
      </w:tabs>
      <w:spacing w:before="120" w:after="120" w:line="276" w:lineRule="auto"/>
      <w:ind w:left="567" w:hanging="567"/>
      <w:jc w:val="both"/>
      <w:rPr>
        <w:rFonts w:ascii="Lato" w:eastAsia="Calibri" w:hAnsi="Lato" w:cs="Arial"/>
        <w:sz w:val="20"/>
        <w:szCs w:val="20"/>
      </w:rPr>
    </w:pPr>
  </w:p>
  <w:p w14:paraId="5AD0F5B0" w14:textId="77777777" w:rsidR="00A52107" w:rsidRPr="00595E46" w:rsidRDefault="00A52107" w:rsidP="00595E4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</w:p>
  <w:p w14:paraId="1D6E3EC0" w14:textId="77777777" w:rsidR="00A52107" w:rsidRDefault="00A521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FD2EF" w14:textId="77777777" w:rsidR="0039474D" w:rsidRDefault="0039474D" w:rsidP="00305DDB">
      <w:pPr>
        <w:spacing w:after="0" w:line="240" w:lineRule="auto"/>
      </w:pPr>
      <w:r>
        <w:separator/>
      </w:r>
    </w:p>
  </w:footnote>
  <w:footnote w:type="continuationSeparator" w:id="0">
    <w:p w14:paraId="0166C8FC" w14:textId="77777777" w:rsidR="0039474D" w:rsidRDefault="0039474D" w:rsidP="00305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50632"/>
    <w:multiLevelType w:val="hybridMultilevel"/>
    <w:tmpl w:val="3B1C04D0"/>
    <w:lvl w:ilvl="0" w:tplc="FFFFFFFF">
      <w:start w:val="1"/>
      <w:numFmt w:val="upperLetter"/>
      <w:lvlText w:val="%1."/>
      <w:lvlJc w:val="left"/>
      <w:pPr>
        <w:ind w:left="360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5"/>
        <w:w w:val="99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195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04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84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29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74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418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63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108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71982DFF"/>
    <w:multiLevelType w:val="hybridMultilevel"/>
    <w:tmpl w:val="A6102592"/>
    <w:lvl w:ilvl="0" w:tplc="B4F6F660">
      <w:start w:val="1"/>
      <w:numFmt w:val="decimal"/>
      <w:lvlText w:val="%1."/>
      <w:lvlJc w:val="left"/>
      <w:pPr>
        <w:ind w:left="720" w:hanging="360"/>
      </w:pPr>
      <w:rPr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62D90"/>
    <w:multiLevelType w:val="hybridMultilevel"/>
    <w:tmpl w:val="AACCEB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0382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7309609">
    <w:abstractNumId w:val="2"/>
  </w:num>
  <w:num w:numId="3" w16cid:durableId="1245339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664"/>
    <w:rsid w:val="00057E2A"/>
    <w:rsid w:val="000B1576"/>
    <w:rsid w:val="000F1964"/>
    <w:rsid w:val="00180B90"/>
    <w:rsid w:val="00186296"/>
    <w:rsid w:val="001A4E06"/>
    <w:rsid w:val="001B0E40"/>
    <w:rsid w:val="001C6F91"/>
    <w:rsid w:val="00206F40"/>
    <w:rsid w:val="00231DB1"/>
    <w:rsid w:val="00290679"/>
    <w:rsid w:val="00294632"/>
    <w:rsid w:val="002A61C9"/>
    <w:rsid w:val="002B175D"/>
    <w:rsid w:val="002E1EC1"/>
    <w:rsid w:val="002F5F7D"/>
    <w:rsid w:val="00305DDB"/>
    <w:rsid w:val="003063F4"/>
    <w:rsid w:val="003071E9"/>
    <w:rsid w:val="00371FF6"/>
    <w:rsid w:val="0039474D"/>
    <w:rsid w:val="003A1F82"/>
    <w:rsid w:val="003C089D"/>
    <w:rsid w:val="003F44DD"/>
    <w:rsid w:val="00421C01"/>
    <w:rsid w:val="00436B20"/>
    <w:rsid w:val="004777B6"/>
    <w:rsid w:val="00492773"/>
    <w:rsid w:val="0049514A"/>
    <w:rsid w:val="004B4800"/>
    <w:rsid w:val="004F225A"/>
    <w:rsid w:val="005021B4"/>
    <w:rsid w:val="00547BD0"/>
    <w:rsid w:val="00575D3C"/>
    <w:rsid w:val="005B7471"/>
    <w:rsid w:val="00604A25"/>
    <w:rsid w:val="0061669C"/>
    <w:rsid w:val="00616F7E"/>
    <w:rsid w:val="00670929"/>
    <w:rsid w:val="006E248F"/>
    <w:rsid w:val="00704EE4"/>
    <w:rsid w:val="00723EFD"/>
    <w:rsid w:val="00742780"/>
    <w:rsid w:val="00745D8E"/>
    <w:rsid w:val="00764A4E"/>
    <w:rsid w:val="00773011"/>
    <w:rsid w:val="00785A71"/>
    <w:rsid w:val="007A6AAF"/>
    <w:rsid w:val="007B40D1"/>
    <w:rsid w:val="00805B60"/>
    <w:rsid w:val="00832EBA"/>
    <w:rsid w:val="0083478C"/>
    <w:rsid w:val="008917AE"/>
    <w:rsid w:val="008A586C"/>
    <w:rsid w:val="008B65CF"/>
    <w:rsid w:val="00947D32"/>
    <w:rsid w:val="009559E2"/>
    <w:rsid w:val="009D6F62"/>
    <w:rsid w:val="00A52107"/>
    <w:rsid w:val="00A845F4"/>
    <w:rsid w:val="00AA0057"/>
    <w:rsid w:val="00AA6C1C"/>
    <w:rsid w:val="00AD0532"/>
    <w:rsid w:val="00B1258A"/>
    <w:rsid w:val="00B856E8"/>
    <w:rsid w:val="00C0699F"/>
    <w:rsid w:val="00C30807"/>
    <w:rsid w:val="00C42664"/>
    <w:rsid w:val="00C6789A"/>
    <w:rsid w:val="00C92E7E"/>
    <w:rsid w:val="00CB1CE1"/>
    <w:rsid w:val="00CD7C29"/>
    <w:rsid w:val="00CE23AC"/>
    <w:rsid w:val="00D24EFF"/>
    <w:rsid w:val="00D31AF1"/>
    <w:rsid w:val="00DB30A5"/>
    <w:rsid w:val="00DC1622"/>
    <w:rsid w:val="00DD5357"/>
    <w:rsid w:val="00E3423D"/>
    <w:rsid w:val="00E57BF6"/>
    <w:rsid w:val="00EE2C6D"/>
    <w:rsid w:val="00F0771B"/>
    <w:rsid w:val="00F14862"/>
    <w:rsid w:val="00F46EDF"/>
    <w:rsid w:val="00FA6128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DB8C8"/>
  <w15:chartTrackingRefBased/>
  <w15:docId w15:val="{DD2439CA-CF0D-48E7-96BA-722A8BDC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6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42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C426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42664"/>
    <w:rPr>
      <w:rFonts w:ascii="Arial" w:eastAsia="Times New Roman" w:hAnsi="Arial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C42664"/>
    <w:pPr>
      <w:spacing w:after="0" w:line="240" w:lineRule="auto"/>
      <w:ind w:left="708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C42664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D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05D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05D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D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D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D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0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5DDB"/>
  </w:style>
  <w:style w:type="paragraph" w:styleId="Poprawka">
    <w:name w:val="Revision"/>
    <w:hidden/>
    <w:uiPriority w:val="99"/>
    <w:semiHidden/>
    <w:rsid w:val="004777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1037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Korcz</cp:lastModifiedBy>
  <cp:revision>2</cp:revision>
  <cp:lastPrinted>2026-05-15T09:13:00Z</cp:lastPrinted>
  <dcterms:created xsi:type="dcterms:W3CDTF">2026-06-02T09:55:00Z</dcterms:created>
  <dcterms:modified xsi:type="dcterms:W3CDTF">2026-06-02T09:55:00Z</dcterms:modified>
</cp:coreProperties>
</file>