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E1224" w14:textId="0411161A" w:rsidR="00D821D9" w:rsidRDefault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ZP3/8223</w:t>
      </w:r>
      <w:r w:rsidR="000130CD">
        <w:rPr>
          <w:rFonts w:ascii="Times New Roman" w:eastAsia="Times New Roman" w:hAnsi="Times New Roman" w:cs="Times New Roman"/>
          <w:b/>
          <w:bCs/>
          <w:sz w:val="24"/>
          <w:szCs w:val="24"/>
        </w:rPr>
        <w:t>/1                    Z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ałącznik A – opis przedmiotu zamówienia</w:t>
      </w:r>
    </w:p>
    <w:p w14:paraId="0ACAAD1F" w14:textId="77777777" w:rsidR="00D821D9" w:rsidRDefault="00D821D9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27A5A9" w14:textId="77777777" w:rsidR="00231D7E" w:rsidRDefault="00BD5E4B" w:rsidP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Nazwa zamówienia:</w:t>
      </w:r>
    </w:p>
    <w:p w14:paraId="1C604106" w14:textId="7B0B1BE8" w:rsidR="00D821D9" w:rsidRPr="00231D7E" w:rsidRDefault="00BD5E4B" w:rsidP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Opracowanie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projektu prototypu przenośnego czujnika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selektywnej detekcji bioaktywnych zanieczyszczeń wody (estradiol,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etynyloestradiol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bisfenole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A–F),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 wykorzystaniem fluorescencyjnych polimerów o zdefiniowanej sekwencji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monomerycznej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jako selektywnych przetworników sygnału.</w:t>
      </w:r>
      <w:hyperlink r:id="rId7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Kontekst merytoryczny (zgodnie z wnioskiem projektowym – LIDER):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Zamówienie dotyczy realizacji prac projektowych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Etapie 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projektu „Programowalne poprzez sekwencję materiały polimerowe do selektywnego wykrywania bioaktywnych zanieczyszczeń wody” (akronim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PolySens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Projekt i ocena możliwości technicznych oraz parametrów metody jest niezbędnym krokiem w kierunku przyszłego wdrożenia technologii. </w:t>
      </w:r>
    </w:p>
    <w:p w14:paraId="33AB56F3" w14:textId="77777777" w:rsidR="00D821D9" w:rsidRDefault="00D821D9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3384F7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Zakres prac po stronie Wykonawcy (podwykonawcy):</w:t>
      </w:r>
    </w:p>
    <w:p w14:paraId="0680C5A9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Przedmiotem zamówienia jest sporządzenie projektu przenośnego urządzenia do detekcji zanieczyszczeń wody z wykorzystaniem polimerów o zdefiniowanej sekwencji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monomerycznej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jako selektywnych przetworników. Projekt zakłada, że urządzenie będzie przenośne, jak najmniejszych rozmiarów, cenowo przystępne, komunikujące się ze smartfonem, oparte na odczycie spektrofotometrycznym i będzie spełniało obecne wymagania rynku.</w:t>
      </w:r>
    </w:p>
    <w:p w14:paraId="152B9447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Opracowywany projekt będzie zakładał odpowiednie parametry użytkowe czujnika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mały rozmiar, niski koszt, selektywność, odpowiedni zakres detekcji, spełniające obecne wymagania potencjalnych klientów. </w:t>
      </w:r>
    </w:p>
    <w:p w14:paraId="43E41DE4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Urządzenie, w zależności od zastosowanej formy polimerów (roztwór, powłoka na materiale, zintegrowana część urządzenia), ma mieć możliwość detekcji w trybie ciągłym lub pojedynczym (np. sensor w postaci wymiennych pasków). </w:t>
      </w:r>
    </w:p>
    <w:p w14:paraId="26C83D82" w14:textId="77777777" w:rsidR="002219F5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Najważniejsze założenia projektu będą zweryfikowane na podstawie wstępnych prac eksperymentalnych tj. próby odczytu spektrofotometrycznego sygnału polimeru z </w:t>
      </w:r>
    </w:p>
    <w:p w14:paraId="0DA7641C" w14:textId="77777777" w:rsidR="002219F5" w:rsidRDefault="002219F5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5B9337" w14:textId="6AEC7DEA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wykorzystaniem prototypowego układu pomiarowego, oznaczenie limitów detekcji sygnału, próby wielokrotnego użycia materiału polimerowego w detekcji. </w:t>
      </w:r>
    </w:p>
    <w:p w14:paraId="512B6139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Projekt będzie zawierał dokładny opis urządzenia, schemat, opis zasady działania, opis wszystkich części składowych, prognozowane parametry detekcji, opis materiałów potrzebnych do wykonania urządzenia, listę potencjalnych dostawców potrzebnych części.</w:t>
      </w:r>
    </w:p>
    <w:p w14:paraId="083DA30C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color w:val="464FEB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Orientacyjny termin realizacji: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3 miesięcy od daty zawarcia umowy.</w:t>
      </w:r>
      <w:hyperlink r:id="rId8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3FA4C6F2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 o podwykonawstwie (z wniosku projektowego)</w:t>
      </w:r>
    </w:p>
    <w:p w14:paraId="2F71059C" w14:textId="77777777" w:rsidR="00D821D9" w:rsidRDefault="00BD5E4B">
      <w:pPr>
        <w:numPr>
          <w:ilvl w:val="0"/>
          <w:numId w:val="1"/>
        </w:numPr>
        <w:spacing w:before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Charakter prac: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prace rozwojowe, niekwalifikowane jako „kluczowe” dla osiągnięcia głównego celu naukowego projektu (wpływają na gotowość wdrożeniową).</w:t>
      </w:r>
    </w:p>
    <w:p w14:paraId="1DF10764" w14:textId="77777777" w:rsidR="00D821D9" w:rsidRDefault="00BD5E4B">
      <w:pPr>
        <w:numPr>
          <w:ilvl w:val="0"/>
          <w:numId w:val="1"/>
        </w:numPr>
        <w:spacing w:after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Profil wykonawcy: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spółka z doświadczeniem w sensorach spektrofotometrycznych, dysponująca układem spektrofotometrycznym do weryfikacji założeń projektowych; przewidziana współpraca z partnerami zainteresowanymi wdrożeniem.</w:t>
      </w:r>
      <w:hyperlink r:id="rId9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42B55960" w14:textId="77777777" w:rsidR="00D821D9" w:rsidRDefault="00BD5E4B">
      <w:pPr>
        <w:spacing w:before="220" w:after="220" w:line="34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Prawa autorskie:</w:t>
      </w:r>
    </w:p>
    <w:p w14:paraId="42328DBE" w14:textId="77777777" w:rsidR="00D821D9" w:rsidRDefault="00BD5E4B">
      <w:pPr>
        <w:numPr>
          <w:ilvl w:val="0"/>
          <w:numId w:val="2"/>
        </w:numPr>
        <w:spacing w:before="220"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Wszystkie rezultaty prac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(dokumentacja, schematy, pliki źródłowe, rysunki, opisy, raport) przechodzą na Zamawiającego; przeniesienie autorskich praw majątkowych na wszystkich polach eksploatacji, bez ograniczeń terytorialnych i czasowych, z prawem do opracowań.</w:t>
      </w:r>
    </w:p>
    <w:p w14:paraId="28749202" w14:textId="77777777" w:rsidR="00D821D9" w:rsidRDefault="00BD5E4B">
      <w:pPr>
        <w:numPr>
          <w:ilvl w:val="0"/>
          <w:numId w:val="2"/>
        </w:numPr>
        <w:spacing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Wydanie plików źródłowych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edytowalnych formatach następuje z chwilą zapłaty.</w:t>
      </w:r>
    </w:p>
    <w:p w14:paraId="1B12245B" w14:textId="77777777" w:rsidR="00D821D9" w:rsidRDefault="00BD5E4B">
      <w:pPr>
        <w:numPr>
          <w:ilvl w:val="0"/>
          <w:numId w:val="2"/>
        </w:numPr>
        <w:spacing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narzędzi własnych Wykonawcy niezbędnych do korzystania z rezultatów – licencja niewyłączna, bezterminowa dla Zamawiającego.</w:t>
      </w:r>
    </w:p>
    <w:p w14:paraId="2209716E" w14:textId="77777777" w:rsidR="00D821D9" w:rsidRDefault="00BD5E4B">
      <w:pPr>
        <w:numPr>
          <w:ilvl w:val="0"/>
          <w:numId w:val="2"/>
        </w:numPr>
        <w:spacing w:after="220" w:line="342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Oświadczenie o oryginalności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zwolnienie z odpowiedzialności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razie roszczeń osób trzecich (indemnizacja).</w:t>
      </w:r>
    </w:p>
    <w:sectPr w:rsidR="00D821D9">
      <w:headerReference w:type="default" r:id="rId10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57251" w14:textId="77777777" w:rsidR="0047078B" w:rsidRDefault="0047078B">
      <w:pPr>
        <w:spacing w:line="240" w:lineRule="auto"/>
      </w:pPr>
      <w:r>
        <w:separator/>
      </w:r>
    </w:p>
  </w:endnote>
  <w:endnote w:type="continuationSeparator" w:id="0">
    <w:p w14:paraId="461402C1" w14:textId="77777777" w:rsidR="0047078B" w:rsidRDefault="004707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EEA59BE-63D1-4404-B5AD-190BA01F8AB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3E32B3E2-C1BE-40DE-B127-3BF519B099E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8BF15" w14:textId="77777777" w:rsidR="0047078B" w:rsidRDefault="0047078B">
      <w:pPr>
        <w:spacing w:line="240" w:lineRule="auto"/>
      </w:pPr>
      <w:r>
        <w:separator/>
      </w:r>
    </w:p>
  </w:footnote>
  <w:footnote w:type="continuationSeparator" w:id="0">
    <w:p w14:paraId="3A331C7E" w14:textId="77777777" w:rsidR="0047078B" w:rsidRDefault="004707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8F0B5" w14:textId="77777777" w:rsidR="00D821D9" w:rsidRDefault="00BD5E4B">
    <w:r>
      <w:rPr>
        <w:noProof/>
      </w:rPr>
      <w:drawing>
        <wp:inline distT="114300" distB="114300" distL="114300" distR="114300" wp14:anchorId="0594F1FC" wp14:editId="3E141123">
          <wp:extent cx="995363" cy="995363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5363" cy="9953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22E23539" wp14:editId="5B208673">
          <wp:simplePos x="0" y="0"/>
          <wp:positionH relativeFrom="column">
            <wp:posOffset>1819275</wp:posOffset>
          </wp:positionH>
          <wp:positionV relativeFrom="paragraph">
            <wp:posOffset>114300</wp:posOffset>
          </wp:positionV>
          <wp:extent cx="4202257" cy="1004888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02257" cy="10048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09D2D335" wp14:editId="77FD3B2B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31601" cy="838200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1601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562AE"/>
    <w:multiLevelType w:val="multilevel"/>
    <w:tmpl w:val="DA266166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BC57675"/>
    <w:multiLevelType w:val="multilevel"/>
    <w:tmpl w:val="53766502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28288654">
    <w:abstractNumId w:val="1"/>
  </w:num>
  <w:num w:numId="2" w16cid:durableId="1457404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1D9"/>
    <w:rsid w:val="000130CD"/>
    <w:rsid w:val="000265FB"/>
    <w:rsid w:val="002219F5"/>
    <w:rsid w:val="00231D7E"/>
    <w:rsid w:val="002750DC"/>
    <w:rsid w:val="0047078B"/>
    <w:rsid w:val="005D471D"/>
    <w:rsid w:val="009D1D51"/>
    <w:rsid w:val="00BD5E4B"/>
    <w:rsid w:val="00D8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9A7F1"/>
  <w15:docId w15:val="{5C1C2D7D-DC4E-4192-99A9-39456240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2219F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9F5"/>
  </w:style>
  <w:style w:type="paragraph" w:styleId="Stopka">
    <w:name w:val="footer"/>
    <w:basedOn w:val="Normalny"/>
    <w:link w:val="StopkaZnak"/>
    <w:uiPriority w:val="99"/>
    <w:unhideWhenUsed/>
    <w:rsid w:val="002219F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am-my.sharepoint.com/personal/agaban7_amu_edu_pl/Documents/Pliki%20czatu%20funkcji%20Microsoft%20Copilot/LIDER%20Aneks%201_2022%20+%20za%C5%82%C4%85czniki.pdf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Iwona Zerbin</cp:lastModifiedBy>
  <cp:revision>4</cp:revision>
  <dcterms:created xsi:type="dcterms:W3CDTF">2026-05-15T08:13:00Z</dcterms:created>
  <dcterms:modified xsi:type="dcterms:W3CDTF">2026-06-09T11:44:00Z</dcterms:modified>
</cp:coreProperties>
</file>