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94287F" w14:textId="4AC02E68" w:rsidR="009A1314" w:rsidRPr="00BA77A6" w:rsidRDefault="009A1314" w:rsidP="00BA77A6">
      <w:pPr>
        <w:pStyle w:val="Nagwek1"/>
        <w:spacing w:before="0" w:line="360" w:lineRule="auto"/>
        <w:jc w:val="right"/>
        <w:rPr>
          <w:rFonts w:ascii="Arial" w:hAnsi="Arial" w:cs="Arial"/>
          <w:color w:val="auto"/>
          <w:sz w:val="22"/>
          <w:szCs w:val="22"/>
          <w:lang w:val="pl-PL"/>
        </w:rPr>
      </w:pPr>
      <w:r w:rsidRPr="00BA77A6">
        <w:rPr>
          <w:rFonts w:ascii="Arial" w:hAnsi="Arial" w:cs="Arial"/>
          <w:color w:val="auto"/>
          <w:sz w:val="22"/>
          <w:szCs w:val="22"/>
          <w:lang w:val="pl-PL"/>
        </w:rPr>
        <w:t>Załącznik A do SWZ</w:t>
      </w:r>
    </w:p>
    <w:p w14:paraId="30A9697E" w14:textId="332BD67A" w:rsidR="00C13B97" w:rsidRPr="00BA77A6" w:rsidRDefault="00AB2008" w:rsidP="00BA77A6">
      <w:pPr>
        <w:pStyle w:val="Nagwek1"/>
        <w:spacing w:before="0" w:line="360" w:lineRule="auto"/>
        <w:jc w:val="center"/>
        <w:rPr>
          <w:rFonts w:ascii="Arial" w:hAnsi="Arial" w:cs="Arial"/>
          <w:color w:val="auto"/>
          <w:sz w:val="22"/>
          <w:szCs w:val="22"/>
          <w:lang w:val="pl-PL"/>
        </w:rPr>
      </w:pPr>
      <w:r w:rsidRPr="00BA77A6">
        <w:rPr>
          <w:rFonts w:ascii="Arial" w:hAnsi="Arial" w:cs="Arial"/>
          <w:color w:val="auto"/>
          <w:sz w:val="22"/>
          <w:szCs w:val="22"/>
          <w:lang w:val="pl-PL"/>
        </w:rPr>
        <w:t xml:space="preserve">OPIS PRZEDMIOTU ZAMÓWIENIA (OPZ) – </w:t>
      </w:r>
      <w:proofErr w:type="spellStart"/>
      <w:r w:rsidR="00E824EF" w:rsidRPr="00BA77A6">
        <w:rPr>
          <w:rFonts w:ascii="Arial" w:hAnsi="Arial" w:cs="Arial"/>
          <w:color w:val="auto"/>
          <w:sz w:val="22"/>
          <w:szCs w:val="22"/>
          <w:lang w:val="pl-PL"/>
        </w:rPr>
        <w:t>E</w:t>
      </w:r>
      <w:r w:rsidRPr="00BA77A6">
        <w:rPr>
          <w:rFonts w:ascii="Arial" w:hAnsi="Arial" w:cs="Arial"/>
          <w:color w:val="auto"/>
          <w:sz w:val="22"/>
          <w:szCs w:val="22"/>
          <w:lang w:val="pl-PL"/>
        </w:rPr>
        <w:t>yetrack</w:t>
      </w:r>
      <w:r w:rsidR="00E824EF" w:rsidRPr="00BA77A6">
        <w:rPr>
          <w:rFonts w:ascii="Arial" w:hAnsi="Arial" w:cs="Arial"/>
          <w:color w:val="auto"/>
          <w:sz w:val="22"/>
          <w:szCs w:val="22"/>
          <w:lang w:val="pl-PL"/>
        </w:rPr>
        <w:t>er</w:t>
      </w:r>
      <w:proofErr w:type="spellEnd"/>
    </w:p>
    <w:p w14:paraId="168C54C3" w14:textId="723F9A91" w:rsidR="00C13B97" w:rsidRPr="00BA77A6" w:rsidRDefault="00E824EF" w:rsidP="00BA77A6">
      <w:pPr>
        <w:pStyle w:val="Nagwek2"/>
        <w:spacing w:before="0" w:line="360" w:lineRule="auto"/>
        <w:jc w:val="both"/>
        <w:rPr>
          <w:rFonts w:ascii="Arial" w:hAnsi="Arial" w:cs="Arial"/>
          <w:bCs w:val="0"/>
          <w:color w:val="auto"/>
          <w:sz w:val="22"/>
          <w:szCs w:val="22"/>
          <w:lang w:val="pl-PL"/>
        </w:rPr>
      </w:pPr>
      <w:proofErr w:type="spellStart"/>
      <w:r w:rsidRPr="00BA77A6">
        <w:rPr>
          <w:rFonts w:ascii="Arial" w:hAnsi="Arial" w:cs="Arial"/>
          <w:bCs w:val="0"/>
          <w:color w:val="auto"/>
          <w:sz w:val="22"/>
          <w:szCs w:val="22"/>
          <w:lang w:val="pl-PL"/>
        </w:rPr>
        <w:t>Eyetracker</w:t>
      </w:r>
      <w:proofErr w:type="spellEnd"/>
      <w:r w:rsidR="00E718AC" w:rsidRPr="00BA77A6">
        <w:rPr>
          <w:rFonts w:ascii="Arial" w:hAnsi="Arial" w:cs="Arial"/>
          <w:bCs w:val="0"/>
          <w:color w:val="auto"/>
          <w:sz w:val="22"/>
          <w:szCs w:val="22"/>
          <w:lang w:val="pl-PL"/>
        </w:rPr>
        <w:t xml:space="preserve"> </w:t>
      </w:r>
      <w:r w:rsidR="00AB2008" w:rsidRPr="00BA77A6">
        <w:rPr>
          <w:rFonts w:ascii="Arial" w:hAnsi="Arial" w:cs="Arial"/>
          <w:bCs w:val="0"/>
          <w:color w:val="auto"/>
          <w:sz w:val="22"/>
          <w:szCs w:val="22"/>
          <w:lang w:val="pl-PL"/>
        </w:rPr>
        <w:t>(</w:t>
      </w:r>
      <w:r w:rsidR="001C5551" w:rsidRPr="00BA77A6">
        <w:rPr>
          <w:rFonts w:ascii="Arial" w:hAnsi="Arial" w:cs="Arial"/>
          <w:bCs w:val="0"/>
          <w:color w:val="auto"/>
          <w:sz w:val="22"/>
          <w:szCs w:val="22"/>
          <w:lang w:val="pl-PL"/>
        </w:rPr>
        <w:t xml:space="preserve">stacjonarny </w:t>
      </w:r>
      <w:r w:rsidR="00AB2008" w:rsidRPr="00BA77A6">
        <w:rPr>
          <w:rFonts w:ascii="Arial" w:hAnsi="Arial" w:cs="Arial"/>
          <w:bCs w:val="0"/>
          <w:color w:val="auto"/>
          <w:sz w:val="22"/>
          <w:szCs w:val="22"/>
          <w:lang w:val="pl-PL"/>
        </w:rPr>
        <w:t>)</w:t>
      </w:r>
    </w:p>
    <w:p w14:paraId="209C6E98" w14:textId="003CD9D0" w:rsidR="00C13B97" w:rsidRPr="00BA77A6" w:rsidRDefault="00AB2008" w:rsidP="00BA77A6">
      <w:pPr>
        <w:spacing w:line="360" w:lineRule="auto"/>
        <w:jc w:val="both"/>
        <w:rPr>
          <w:rFonts w:ascii="Arial" w:hAnsi="Arial" w:cs="Arial"/>
          <w:lang w:val="pl-PL"/>
        </w:rPr>
      </w:pPr>
      <w:r w:rsidRPr="00BA77A6">
        <w:rPr>
          <w:rFonts w:ascii="Arial" w:hAnsi="Arial" w:cs="Arial"/>
          <w:lang w:val="pl-PL"/>
        </w:rPr>
        <w:t xml:space="preserve">Przedmiot: </w:t>
      </w:r>
      <w:proofErr w:type="spellStart"/>
      <w:r w:rsidRPr="00BA77A6">
        <w:rPr>
          <w:rFonts w:ascii="Arial" w:hAnsi="Arial" w:cs="Arial"/>
          <w:lang w:val="pl-PL"/>
        </w:rPr>
        <w:t>eyetracker</w:t>
      </w:r>
      <w:proofErr w:type="spellEnd"/>
      <w:r w:rsidRPr="00BA77A6">
        <w:rPr>
          <w:rFonts w:ascii="Arial" w:hAnsi="Arial" w:cs="Arial"/>
          <w:lang w:val="pl-PL"/>
        </w:rPr>
        <w:t xml:space="preserve"> klasy naukowej</w:t>
      </w:r>
      <w:r w:rsidR="001C5551" w:rsidRPr="00BA77A6">
        <w:rPr>
          <w:rFonts w:ascii="Arial" w:hAnsi="Arial" w:cs="Arial"/>
          <w:lang w:val="pl-PL"/>
        </w:rPr>
        <w:t xml:space="preserve"> </w:t>
      </w:r>
      <w:r w:rsidR="000230CE" w:rsidRPr="00BA77A6">
        <w:rPr>
          <w:rFonts w:ascii="Arial" w:hAnsi="Arial" w:cs="Arial"/>
          <w:lang w:val="pl-PL"/>
        </w:rPr>
        <w:t xml:space="preserve">o częstotliwości próbkowania 1000 </w:t>
      </w:r>
      <w:proofErr w:type="spellStart"/>
      <w:r w:rsidR="000230CE" w:rsidRPr="00BA77A6">
        <w:rPr>
          <w:rFonts w:ascii="Arial" w:hAnsi="Arial" w:cs="Arial"/>
          <w:lang w:val="pl-PL"/>
        </w:rPr>
        <w:t>Hz</w:t>
      </w:r>
      <w:proofErr w:type="spellEnd"/>
      <w:r w:rsidR="000230CE" w:rsidRPr="00BA77A6">
        <w:rPr>
          <w:rFonts w:ascii="Arial" w:hAnsi="Arial" w:cs="Arial"/>
          <w:lang w:val="pl-PL"/>
        </w:rPr>
        <w:t xml:space="preserve"> i 2000 </w:t>
      </w:r>
      <w:proofErr w:type="spellStart"/>
      <w:r w:rsidR="000230CE" w:rsidRPr="00BA77A6">
        <w:rPr>
          <w:rFonts w:ascii="Arial" w:hAnsi="Arial" w:cs="Arial"/>
          <w:lang w:val="pl-PL"/>
        </w:rPr>
        <w:t>Hz</w:t>
      </w:r>
      <w:proofErr w:type="spellEnd"/>
      <w:r w:rsidR="000230CE" w:rsidRPr="00BA77A6">
        <w:rPr>
          <w:rFonts w:ascii="Arial" w:hAnsi="Arial" w:cs="Arial"/>
          <w:lang w:val="pl-PL"/>
        </w:rPr>
        <w:t>,</w:t>
      </w:r>
      <w:r w:rsidRPr="00BA77A6">
        <w:rPr>
          <w:rFonts w:ascii="Arial" w:hAnsi="Arial" w:cs="Arial"/>
          <w:lang w:val="pl-PL"/>
        </w:rPr>
        <w:t xml:space="preserve"> z host</w:t>
      </w:r>
      <w:r w:rsidRPr="00BA77A6">
        <w:rPr>
          <w:rFonts w:ascii="Cambria Math" w:hAnsi="Cambria Math" w:cs="Cambria Math"/>
          <w:lang w:val="pl-PL"/>
        </w:rPr>
        <w:t>‑</w:t>
      </w:r>
      <w:r w:rsidRPr="00BA77A6">
        <w:rPr>
          <w:rFonts w:ascii="Arial" w:hAnsi="Arial" w:cs="Arial"/>
          <w:lang w:val="pl-PL"/>
        </w:rPr>
        <w:t xml:space="preserve">laptopem, uchwytami, małym </w:t>
      </w:r>
      <w:proofErr w:type="spellStart"/>
      <w:r w:rsidRPr="00BA77A6">
        <w:rPr>
          <w:rFonts w:ascii="Arial" w:hAnsi="Arial" w:cs="Arial"/>
          <w:lang w:val="pl-PL"/>
        </w:rPr>
        <w:t>head</w:t>
      </w:r>
      <w:r w:rsidRPr="00BA77A6">
        <w:rPr>
          <w:rFonts w:ascii="Cambria Math" w:hAnsi="Cambria Math" w:cs="Cambria Math"/>
          <w:lang w:val="pl-PL"/>
        </w:rPr>
        <w:t>‑</w:t>
      </w:r>
      <w:r w:rsidRPr="00BA77A6">
        <w:rPr>
          <w:rFonts w:ascii="Arial" w:hAnsi="Arial" w:cs="Arial"/>
          <w:lang w:val="pl-PL"/>
        </w:rPr>
        <w:t>supportem</w:t>
      </w:r>
      <w:proofErr w:type="spellEnd"/>
      <w:r w:rsidRPr="00BA77A6">
        <w:rPr>
          <w:rFonts w:ascii="Arial" w:hAnsi="Arial" w:cs="Arial"/>
          <w:lang w:val="pl-PL"/>
        </w:rPr>
        <w:t xml:space="preserve"> i zestawem transportowym.</w:t>
      </w:r>
    </w:p>
    <w:p w14:paraId="2C4B8813" w14:textId="77777777" w:rsidR="00C13B97" w:rsidRPr="00BA77A6" w:rsidRDefault="00AB2008" w:rsidP="00BA77A6">
      <w:pPr>
        <w:spacing w:line="360" w:lineRule="auto"/>
        <w:jc w:val="both"/>
        <w:rPr>
          <w:rFonts w:ascii="Arial" w:hAnsi="Arial" w:cs="Arial"/>
          <w:u w:val="single"/>
          <w:lang w:val="pl-PL"/>
        </w:rPr>
      </w:pPr>
      <w:r w:rsidRPr="00BA77A6">
        <w:rPr>
          <w:rFonts w:ascii="Arial" w:hAnsi="Arial" w:cs="Arial"/>
          <w:u w:val="single"/>
          <w:lang w:val="pl-PL"/>
        </w:rPr>
        <w:t>Wymagania minimalne:</w:t>
      </w:r>
    </w:p>
    <w:p w14:paraId="71376DA8" w14:textId="738E0AB3" w:rsidR="00A04E55" w:rsidRPr="00BA77A6" w:rsidRDefault="00A04E55" w:rsidP="00BA77A6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rial" w:hAnsi="Arial" w:cs="Arial"/>
          <w:lang w:val="pl-PL"/>
        </w:rPr>
      </w:pPr>
      <w:r w:rsidRPr="00BA77A6">
        <w:rPr>
          <w:rFonts w:ascii="Arial" w:hAnsi="Arial" w:cs="Arial"/>
          <w:lang w:val="pl-PL"/>
        </w:rPr>
        <w:t>System powinien być mobilny: łatwy w demontażu i transporcie</w:t>
      </w:r>
    </w:p>
    <w:p w14:paraId="7676A82F" w14:textId="0D40BFD3" w:rsidR="00A04E55" w:rsidRPr="00BA77A6" w:rsidRDefault="00A04E55" w:rsidP="00BA77A6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rial" w:hAnsi="Arial" w:cs="Arial"/>
          <w:lang w:val="pl-PL"/>
        </w:rPr>
      </w:pPr>
      <w:r w:rsidRPr="00BA77A6">
        <w:rPr>
          <w:rFonts w:ascii="Arial" w:hAnsi="Arial" w:cs="Arial"/>
          <w:lang w:val="pl-PL"/>
        </w:rPr>
        <w:t xml:space="preserve">Oczekiwane montaże kamery: montaż </w:t>
      </w:r>
      <w:proofErr w:type="spellStart"/>
      <w:r w:rsidRPr="00BA77A6">
        <w:rPr>
          <w:rFonts w:ascii="Arial" w:hAnsi="Arial" w:cs="Arial"/>
          <w:lang w:val="pl-PL"/>
        </w:rPr>
        <w:t>laptopowy</w:t>
      </w:r>
      <w:proofErr w:type="spellEnd"/>
      <w:r w:rsidRPr="00BA77A6">
        <w:rPr>
          <w:rFonts w:ascii="Arial" w:hAnsi="Arial" w:cs="Arial"/>
          <w:lang w:val="pl-PL"/>
        </w:rPr>
        <w:t>, montaż na statywie,</w:t>
      </w:r>
      <w:r w:rsidR="000230CE" w:rsidRPr="00BA77A6">
        <w:rPr>
          <w:rFonts w:ascii="Arial" w:hAnsi="Arial" w:cs="Arial"/>
          <w:lang w:val="pl-PL"/>
        </w:rPr>
        <w:t xml:space="preserve"> montaż pod monitorem stacjonarnym</w:t>
      </w:r>
      <w:r w:rsidR="00FD6E03" w:rsidRPr="00BA77A6">
        <w:rPr>
          <w:rFonts w:ascii="Arial" w:hAnsi="Arial" w:cs="Arial"/>
          <w:lang w:val="pl-PL"/>
        </w:rPr>
        <w:t>;</w:t>
      </w:r>
      <w:r w:rsidRPr="00BA77A6">
        <w:rPr>
          <w:rFonts w:ascii="Arial" w:hAnsi="Arial" w:cs="Arial"/>
          <w:lang w:val="pl-PL"/>
        </w:rPr>
        <w:t xml:space="preserve"> </w:t>
      </w:r>
    </w:p>
    <w:p w14:paraId="411F117A" w14:textId="49394F57" w:rsidR="00A04E55" w:rsidRPr="00BA77A6" w:rsidRDefault="00A04E55" w:rsidP="00BA77A6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rial" w:hAnsi="Arial" w:cs="Arial"/>
          <w:lang w:val="pl-PL"/>
        </w:rPr>
      </w:pPr>
      <w:r w:rsidRPr="00BA77A6">
        <w:rPr>
          <w:rFonts w:ascii="Arial" w:hAnsi="Arial" w:cs="Arial"/>
          <w:lang w:val="pl-PL"/>
        </w:rPr>
        <w:t>Zakres wiekowy badanych: od starszych niemowląt aż do wieku dorosłego</w:t>
      </w:r>
      <w:r w:rsidR="00FD6E03" w:rsidRPr="00BA77A6">
        <w:rPr>
          <w:rFonts w:ascii="Arial" w:hAnsi="Arial" w:cs="Arial"/>
          <w:lang w:val="pl-PL"/>
        </w:rPr>
        <w:t>;</w:t>
      </w:r>
    </w:p>
    <w:p w14:paraId="5FEE5FA4" w14:textId="4B354AF3" w:rsidR="00A04E55" w:rsidRPr="00BA77A6" w:rsidRDefault="00A04E55" w:rsidP="00BA77A6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rial" w:hAnsi="Arial" w:cs="Arial"/>
          <w:lang w:val="pl-PL"/>
        </w:rPr>
      </w:pPr>
      <w:r w:rsidRPr="00BA77A6">
        <w:rPr>
          <w:rFonts w:ascii="Arial" w:hAnsi="Arial" w:cs="Arial"/>
          <w:lang w:val="pl-PL"/>
        </w:rPr>
        <w:t>Poziom opóźnienia między wystąpieniem bodźca a rejestracją próbki danych: &lt; 1,5 ms</w:t>
      </w:r>
    </w:p>
    <w:p w14:paraId="56D80D1D" w14:textId="3C6FA89F" w:rsidR="00A04E55" w:rsidRPr="00BA77A6" w:rsidRDefault="00A04E55" w:rsidP="00BA77A6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rial" w:hAnsi="Arial" w:cs="Arial"/>
          <w:lang w:val="pl-PL"/>
        </w:rPr>
      </w:pPr>
      <w:r w:rsidRPr="00BA77A6">
        <w:rPr>
          <w:rFonts w:ascii="Arial" w:hAnsi="Arial" w:cs="Arial"/>
          <w:lang w:val="pl-PL"/>
        </w:rPr>
        <w:t xml:space="preserve">Dopuszczalny poziom szumu kamery &lt;=0,01 stopni RMS </w:t>
      </w:r>
    </w:p>
    <w:p w14:paraId="397BF903" w14:textId="4193C6C3" w:rsidR="00A04E55" w:rsidRPr="00BA77A6" w:rsidRDefault="00A04E55" w:rsidP="00BA77A6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rial" w:hAnsi="Arial" w:cs="Arial"/>
          <w:lang w:val="pl-PL"/>
        </w:rPr>
      </w:pPr>
      <w:r w:rsidRPr="00BA77A6">
        <w:rPr>
          <w:rFonts w:ascii="Arial" w:hAnsi="Arial" w:cs="Arial"/>
          <w:lang w:val="pl-PL"/>
        </w:rPr>
        <w:t xml:space="preserve">Rozdzielczość pojedynczych </w:t>
      </w:r>
      <w:proofErr w:type="spellStart"/>
      <w:r w:rsidRPr="00BA77A6">
        <w:rPr>
          <w:rFonts w:ascii="Arial" w:hAnsi="Arial" w:cs="Arial"/>
          <w:lang w:val="pl-PL"/>
        </w:rPr>
        <w:t>sakkad</w:t>
      </w:r>
      <w:proofErr w:type="spellEnd"/>
      <w:r w:rsidRPr="00BA77A6">
        <w:rPr>
          <w:rFonts w:ascii="Arial" w:hAnsi="Arial" w:cs="Arial"/>
          <w:lang w:val="pl-PL"/>
        </w:rPr>
        <w:t xml:space="preserve">: &lt;= 0,05 stopnia </w:t>
      </w:r>
    </w:p>
    <w:p w14:paraId="640CBC02" w14:textId="3ECC1453" w:rsidR="00A04E55" w:rsidRPr="00BA77A6" w:rsidRDefault="00A04E55" w:rsidP="00BA77A6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rial" w:hAnsi="Arial" w:cs="Arial"/>
          <w:lang w:val="pl-PL"/>
        </w:rPr>
      </w:pPr>
      <w:r w:rsidRPr="00BA77A6">
        <w:rPr>
          <w:rFonts w:ascii="Arial" w:hAnsi="Arial" w:cs="Arial"/>
          <w:lang w:val="pl-PL"/>
        </w:rPr>
        <w:t>Dokładność pomiaru fiksacji u osoby badanej do uzyskania: &lt;= 0,15 stopnia</w:t>
      </w:r>
    </w:p>
    <w:p w14:paraId="57958359" w14:textId="6BE6496E" w:rsidR="00A04E55" w:rsidRPr="00BA77A6" w:rsidRDefault="00A04E55" w:rsidP="00BA77A6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rial" w:hAnsi="Arial" w:cs="Arial"/>
          <w:lang w:val="pl-PL"/>
        </w:rPr>
      </w:pPr>
      <w:r w:rsidRPr="00BA77A6">
        <w:rPr>
          <w:rFonts w:ascii="Arial" w:hAnsi="Arial" w:cs="Arial"/>
          <w:lang w:val="pl-PL"/>
        </w:rPr>
        <w:t xml:space="preserve">Rozdzielczość przestrzenna aparatury: &lt;= 0,1 </w:t>
      </w:r>
      <w:proofErr w:type="spellStart"/>
      <w:r w:rsidRPr="00BA77A6">
        <w:rPr>
          <w:rFonts w:ascii="Arial" w:hAnsi="Arial" w:cs="Arial"/>
          <w:lang w:val="pl-PL"/>
        </w:rPr>
        <w:t>st</w:t>
      </w:r>
      <w:proofErr w:type="spellEnd"/>
    </w:p>
    <w:p w14:paraId="1DDCD962" w14:textId="18E4E96E" w:rsidR="00A04E55" w:rsidRPr="00BA77A6" w:rsidRDefault="00A04E55" w:rsidP="00BA77A6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rial" w:hAnsi="Arial" w:cs="Arial"/>
          <w:lang w:val="pl-PL"/>
        </w:rPr>
      </w:pPr>
      <w:r w:rsidRPr="00BA77A6">
        <w:rPr>
          <w:rFonts w:ascii="Arial" w:hAnsi="Arial" w:cs="Arial"/>
          <w:lang w:val="pl-PL"/>
        </w:rPr>
        <w:t xml:space="preserve">Częstotliwość próbkowania dla rejestracji jednoocznej: minimum 1000 </w:t>
      </w:r>
      <w:proofErr w:type="spellStart"/>
      <w:r w:rsidRPr="00BA77A6">
        <w:rPr>
          <w:rFonts w:ascii="Arial" w:hAnsi="Arial" w:cs="Arial"/>
          <w:lang w:val="pl-PL"/>
        </w:rPr>
        <w:t>Hz</w:t>
      </w:r>
      <w:proofErr w:type="spellEnd"/>
      <w:r w:rsidRPr="00BA77A6">
        <w:rPr>
          <w:rFonts w:ascii="Arial" w:hAnsi="Arial" w:cs="Arial"/>
          <w:lang w:val="pl-PL"/>
        </w:rPr>
        <w:t xml:space="preserve"> w trybie </w:t>
      </w:r>
      <w:proofErr w:type="spellStart"/>
      <w:r w:rsidRPr="00BA77A6">
        <w:rPr>
          <w:rFonts w:ascii="Arial" w:hAnsi="Arial" w:cs="Arial"/>
          <w:lang w:val="pl-PL"/>
        </w:rPr>
        <w:t>remote</w:t>
      </w:r>
      <w:proofErr w:type="spellEnd"/>
      <w:r w:rsidRPr="00BA77A6">
        <w:rPr>
          <w:rFonts w:ascii="Arial" w:hAnsi="Arial" w:cs="Arial"/>
          <w:lang w:val="pl-PL"/>
        </w:rPr>
        <w:t xml:space="preserve">, 2000 </w:t>
      </w:r>
      <w:proofErr w:type="spellStart"/>
      <w:r w:rsidRPr="00BA77A6">
        <w:rPr>
          <w:rFonts w:ascii="Arial" w:hAnsi="Arial" w:cs="Arial"/>
          <w:lang w:val="pl-PL"/>
        </w:rPr>
        <w:t>Hz</w:t>
      </w:r>
      <w:proofErr w:type="spellEnd"/>
      <w:r w:rsidRPr="00BA77A6">
        <w:rPr>
          <w:rFonts w:ascii="Arial" w:hAnsi="Arial" w:cs="Arial"/>
          <w:lang w:val="pl-PL"/>
        </w:rPr>
        <w:t xml:space="preserve"> z podparciem głowy</w:t>
      </w:r>
    </w:p>
    <w:p w14:paraId="3C8C353B" w14:textId="3DB715BB" w:rsidR="00A04E55" w:rsidRPr="00BA77A6" w:rsidRDefault="00A04E55" w:rsidP="00BA77A6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rial" w:hAnsi="Arial" w:cs="Arial"/>
          <w:lang w:val="pl-PL"/>
        </w:rPr>
      </w:pPr>
      <w:r w:rsidRPr="00BA77A6">
        <w:rPr>
          <w:rFonts w:ascii="Arial" w:hAnsi="Arial" w:cs="Arial"/>
          <w:lang w:val="pl-PL"/>
        </w:rPr>
        <w:t xml:space="preserve">Częstotliwość próbkowania dla rejestracji dwuocznej: minimum 500 </w:t>
      </w:r>
      <w:proofErr w:type="spellStart"/>
      <w:r w:rsidRPr="00BA77A6">
        <w:rPr>
          <w:rFonts w:ascii="Arial" w:hAnsi="Arial" w:cs="Arial"/>
          <w:lang w:val="pl-PL"/>
        </w:rPr>
        <w:t>Hz</w:t>
      </w:r>
      <w:proofErr w:type="spellEnd"/>
      <w:r w:rsidRPr="00BA77A6">
        <w:rPr>
          <w:rFonts w:ascii="Arial" w:hAnsi="Arial" w:cs="Arial"/>
          <w:lang w:val="pl-PL"/>
        </w:rPr>
        <w:t xml:space="preserve"> w trybie </w:t>
      </w:r>
      <w:proofErr w:type="spellStart"/>
      <w:r w:rsidRPr="00BA77A6">
        <w:rPr>
          <w:rFonts w:ascii="Arial" w:hAnsi="Arial" w:cs="Arial"/>
          <w:lang w:val="pl-PL"/>
        </w:rPr>
        <w:t>remote</w:t>
      </w:r>
      <w:proofErr w:type="spellEnd"/>
      <w:r w:rsidRPr="00BA77A6">
        <w:rPr>
          <w:rFonts w:ascii="Arial" w:hAnsi="Arial" w:cs="Arial"/>
          <w:lang w:val="pl-PL"/>
        </w:rPr>
        <w:t xml:space="preserve">, 1000 </w:t>
      </w:r>
      <w:proofErr w:type="spellStart"/>
      <w:r w:rsidRPr="00BA77A6">
        <w:rPr>
          <w:rFonts w:ascii="Arial" w:hAnsi="Arial" w:cs="Arial"/>
          <w:lang w:val="pl-PL"/>
        </w:rPr>
        <w:t>Hz</w:t>
      </w:r>
      <w:proofErr w:type="spellEnd"/>
      <w:r w:rsidRPr="00BA77A6">
        <w:rPr>
          <w:rFonts w:ascii="Arial" w:hAnsi="Arial" w:cs="Arial"/>
          <w:lang w:val="pl-PL"/>
        </w:rPr>
        <w:t xml:space="preserve"> z podparciem głowy</w:t>
      </w:r>
    </w:p>
    <w:p w14:paraId="69E2EDDA" w14:textId="1ABD71E2" w:rsidR="00A04E55" w:rsidRPr="00BA77A6" w:rsidRDefault="00A04E55" w:rsidP="00BA77A6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rial" w:hAnsi="Arial" w:cs="Arial"/>
          <w:lang w:val="pl-PL"/>
        </w:rPr>
      </w:pPr>
      <w:r w:rsidRPr="00BA77A6">
        <w:rPr>
          <w:rFonts w:ascii="Arial" w:hAnsi="Arial" w:cs="Arial"/>
          <w:lang w:val="pl-PL"/>
        </w:rPr>
        <w:t xml:space="preserve">Możliwość dodawania własnych poleceń w </w:t>
      </w:r>
      <w:proofErr w:type="spellStart"/>
      <w:r w:rsidRPr="00BA77A6">
        <w:rPr>
          <w:rFonts w:ascii="Arial" w:hAnsi="Arial" w:cs="Arial"/>
          <w:lang w:val="pl-PL"/>
        </w:rPr>
        <w:t>Pythonie</w:t>
      </w:r>
      <w:proofErr w:type="spellEnd"/>
      <w:r w:rsidRPr="00BA77A6">
        <w:rPr>
          <w:rFonts w:ascii="Arial" w:hAnsi="Arial" w:cs="Arial"/>
          <w:lang w:val="pl-PL"/>
        </w:rPr>
        <w:t xml:space="preserve"> oraz komend w postaci interfejsu GUI</w:t>
      </w:r>
    </w:p>
    <w:p w14:paraId="41CBA0BB" w14:textId="65B02CB6" w:rsidR="00A04E55" w:rsidRPr="00BA77A6" w:rsidRDefault="00A04E55" w:rsidP="00BA77A6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rial" w:hAnsi="Arial" w:cs="Arial"/>
          <w:lang w:val="pl-PL"/>
        </w:rPr>
      </w:pPr>
      <w:r w:rsidRPr="00BA77A6">
        <w:rPr>
          <w:rFonts w:ascii="Arial" w:hAnsi="Arial" w:cs="Arial"/>
          <w:lang w:val="pl-PL"/>
        </w:rPr>
        <w:t>Możliwość komunikacji z popularnymi systemami do kontroli eksperymentów m.in. E-</w:t>
      </w:r>
      <w:proofErr w:type="spellStart"/>
      <w:r w:rsidRPr="00BA77A6">
        <w:rPr>
          <w:rFonts w:ascii="Arial" w:hAnsi="Arial" w:cs="Arial"/>
          <w:lang w:val="pl-PL"/>
        </w:rPr>
        <w:t>Prime</w:t>
      </w:r>
      <w:proofErr w:type="spellEnd"/>
      <w:r w:rsidRPr="00BA77A6">
        <w:rPr>
          <w:rFonts w:ascii="Arial" w:hAnsi="Arial" w:cs="Arial"/>
          <w:lang w:val="pl-PL"/>
        </w:rPr>
        <w:t xml:space="preserve">, Presentation, MATLAB, </w:t>
      </w:r>
      <w:proofErr w:type="spellStart"/>
      <w:r w:rsidRPr="00BA77A6">
        <w:rPr>
          <w:rFonts w:ascii="Arial" w:hAnsi="Arial" w:cs="Arial"/>
          <w:lang w:val="pl-PL"/>
        </w:rPr>
        <w:t>PsyToolbox</w:t>
      </w:r>
      <w:proofErr w:type="spellEnd"/>
      <w:r w:rsidRPr="00BA77A6">
        <w:rPr>
          <w:rFonts w:ascii="Arial" w:hAnsi="Arial" w:cs="Arial"/>
          <w:lang w:val="pl-PL"/>
        </w:rPr>
        <w:t xml:space="preserve">, Open </w:t>
      </w:r>
      <w:proofErr w:type="spellStart"/>
      <w:r w:rsidRPr="00BA77A6">
        <w:rPr>
          <w:rFonts w:ascii="Arial" w:hAnsi="Arial" w:cs="Arial"/>
          <w:lang w:val="pl-PL"/>
        </w:rPr>
        <w:t>Sesame</w:t>
      </w:r>
      <w:proofErr w:type="spellEnd"/>
      <w:r w:rsidRPr="00BA77A6">
        <w:rPr>
          <w:rFonts w:ascii="Arial" w:hAnsi="Arial" w:cs="Arial"/>
          <w:lang w:val="pl-PL"/>
        </w:rPr>
        <w:t>.</w:t>
      </w:r>
    </w:p>
    <w:p w14:paraId="3BE20C49" w14:textId="0359BB30" w:rsidR="00A04E55" w:rsidRPr="00BA77A6" w:rsidRDefault="00A04E55" w:rsidP="00BA77A6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rial" w:hAnsi="Arial" w:cs="Arial"/>
          <w:lang w:val="pl-PL"/>
        </w:rPr>
      </w:pPr>
      <w:r w:rsidRPr="00BA77A6">
        <w:rPr>
          <w:rFonts w:ascii="Arial" w:hAnsi="Arial" w:cs="Arial"/>
          <w:lang w:val="pl-PL"/>
        </w:rPr>
        <w:t>SDK działające pod kontrolą Windows, OSX (Mac), Linux</w:t>
      </w:r>
    </w:p>
    <w:p w14:paraId="69FE2B00" w14:textId="405EA121" w:rsidR="00A04E55" w:rsidRPr="00BA77A6" w:rsidRDefault="00A04E55" w:rsidP="00BA77A6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rial" w:hAnsi="Arial" w:cs="Arial"/>
          <w:lang w:val="pl-PL"/>
        </w:rPr>
      </w:pPr>
      <w:r w:rsidRPr="00BA77A6">
        <w:rPr>
          <w:rFonts w:ascii="Arial" w:hAnsi="Arial" w:cs="Arial"/>
          <w:lang w:val="pl-PL"/>
        </w:rPr>
        <w:t xml:space="preserve">Gotowe skrypty synchronizacji z systemami EEG 32-256 kanałowymi </w:t>
      </w:r>
    </w:p>
    <w:p w14:paraId="56C4A113" w14:textId="77FB563D" w:rsidR="00A04E55" w:rsidRPr="00BA77A6" w:rsidRDefault="00A04E55" w:rsidP="00BA77A6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rial" w:hAnsi="Arial" w:cs="Arial"/>
          <w:lang w:val="pl-PL"/>
        </w:rPr>
      </w:pPr>
      <w:r w:rsidRPr="00BA77A6">
        <w:rPr>
          <w:rFonts w:ascii="Arial" w:hAnsi="Arial" w:cs="Arial"/>
          <w:lang w:val="pl-PL"/>
        </w:rPr>
        <w:t>Oprogramowanie kompatybilne z systemami Windows i OSX.</w:t>
      </w:r>
    </w:p>
    <w:p w14:paraId="50643C54" w14:textId="68943574" w:rsidR="00A04E55" w:rsidRPr="00BA77A6" w:rsidRDefault="00A04E55" w:rsidP="00BA77A6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rial" w:hAnsi="Arial" w:cs="Arial"/>
          <w:lang w:val="pl-PL"/>
        </w:rPr>
      </w:pPr>
      <w:r w:rsidRPr="00BA77A6">
        <w:rPr>
          <w:rFonts w:ascii="Arial" w:hAnsi="Arial" w:cs="Arial"/>
          <w:lang w:val="pl-PL"/>
        </w:rPr>
        <w:t>Projektowanie eksperymentów z wyświetlaniem bodźców wzrokowych w formatach .</w:t>
      </w:r>
      <w:proofErr w:type="spellStart"/>
      <w:r w:rsidRPr="00BA77A6">
        <w:rPr>
          <w:rFonts w:ascii="Arial" w:hAnsi="Arial" w:cs="Arial"/>
          <w:lang w:val="pl-PL"/>
        </w:rPr>
        <w:t>bmp</w:t>
      </w:r>
      <w:proofErr w:type="spellEnd"/>
      <w:r w:rsidRPr="00BA77A6">
        <w:rPr>
          <w:rFonts w:ascii="Arial" w:hAnsi="Arial" w:cs="Arial"/>
          <w:lang w:val="pl-PL"/>
        </w:rPr>
        <w:t>, .jpg, .</w:t>
      </w:r>
      <w:proofErr w:type="spellStart"/>
      <w:r w:rsidRPr="00BA77A6">
        <w:rPr>
          <w:rFonts w:ascii="Arial" w:hAnsi="Arial" w:cs="Arial"/>
          <w:lang w:val="pl-PL"/>
        </w:rPr>
        <w:t>png</w:t>
      </w:r>
      <w:proofErr w:type="spellEnd"/>
    </w:p>
    <w:p w14:paraId="306B47F8" w14:textId="3840145B" w:rsidR="00A04E55" w:rsidRPr="00BA77A6" w:rsidRDefault="00A04E55" w:rsidP="00BA77A6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rial" w:hAnsi="Arial" w:cs="Arial"/>
          <w:lang w:val="pl-PL"/>
        </w:rPr>
      </w:pPr>
      <w:r w:rsidRPr="00BA77A6">
        <w:rPr>
          <w:rFonts w:ascii="Arial" w:hAnsi="Arial" w:cs="Arial"/>
          <w:lang w:val="pl-PL"/>
        </w:rPr>
        <w:t>Śledzenie ruchów gałek ocznych podczas zapisu wideo</w:t>
      </w:r>
    </w:p>
    <w:p w14:paraId="1EB4CCB0" w14:textId="39515D14" w:rsidR="00A04E55" w:rsidRPr="00BA77A6" w:rsidRDefault="00A04E55" w:rsidP="00BA77A6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rial" w:hAnsi="Arial" w:cs="Arial"/>
          <w:lang w:val="pl-PL"/>
        </w:rPr>
      </w:pPr>
      <w:r w:rsidRPr="00BA77A6">
        <w:rPr>
          <w:rFonts w:ascii="Arial" w:hAnsi="Arial" w:cs="Arial"/>
          <w:lang w:val="pl-PL"/>
        </w:rPr>
        <w:t>Funkcja wyświetlania wielu klipów wideo z zapisem czasu wyświetlenia poszczególnych klatek (</w:t>
      </w:r>
      <w:proofErr w:type="spellStart"/>
      <w:r w:rsidRPr="00BA77A6">
        <w:rPr>
          <w:rFonts w:ascii="Arial" w:hAnsi="Arial" w:cs="Arial"/>
          <w:lang w:val="pl-PL"/>
        </w:rPr>
        <w:t>frame</w:t>
      </w:r>
      <w:proofErr w:type="spellEnd"/>
      <w:r w:rsidRPr="00BA77A6">
        <w:rPr>
          <w:rFonts w:ascii="Arial" w:hAnsi="Arial" w:cs="Arial"/>
          <w:lang w:val="pl-PL"/>
        </w:rPr>
        <w:t xml:space="preserve"> </w:t>
      </w:r>
      <w:proofErr w:type="spellStart"/>
      <w:r w:rsidRPr="00BA77A6">
        <w:rPr>
          <w:rFonts w:ascii="Arial" w:hAnsi="Arial" w:cs="Arial"/>
          <w:lang w:val="pl-PL"/>
        </w:rPr>
        <w:t>logging</w:t>
      </w:r>
      <w:proofErr w:type="spellEnd"/>
      <w:r w:rsidRPr="00BA77A6">
        <w:rPr>
          <w:rFonts w:ascii="Arial" w:hAnsi="Arial" w:cs="Arial"/>
          <w:lang w:val="pl-PL"/>
        </w:rPr>
        <w:t>).</w:t>
      </w:r>
    </w:p>
    <w:p w14:paraId="191D3C61" w14:textId="3003C837" w:rsidR="00A04E55" w:rsidRPr="00BA77A6" w:rsidRDefault="00A04E55" w:rsidP="00BA77A6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rial" w:hAnsi="Arial" w:cs="Arial"/>
          <w:lang w:val="pl-PL"/>
        </w:rPr>
      </w:pPr>
      <w:r w:rsidRPr="00BA77A6">
        <w:rPr>
          <w:rFonts w:ascii="Arial" w:hAnsi="Arial" w:cs="Arial"/>
          <w:lang w:val="pl-PL"/>
        </w:rPr>
        <w:t xml:space="preserve">Minimum kilkadziesiąt przykładów eksperymentów dostępnych bezpłatnie dla użytkownika (m.in. Stroop </w:t>
      </w:r>
      <w:proofErr w:type="spellStart"/>
      <w:r w:rsidRPr="00BA77A6">
        <w:rPr>
          <w:rFonts w:ascii="Arial" w:hAnsi="Arial" w:cs="Arial"/>
          <w:lang w:val="pl-PL"/>
        </w:rPr>
        <w:t>task</w:t>
      </w:r>
      <w:proofErr w:type="spellEnd"/>
      <w:r w:rsidRPr="00BA77A6">
        <w:rPr>
          <w:rFonts w:ascii="Arial" w:hAnsi="Arial" w:cs="Arial"/>
          <w:lang w:val="pl-PL"/>
        </w:rPr>
        <w:t xml:space="preserve">, </w:t>
      </w:r>
      <w:proofErr w:type="spellStart"/>
      <w:r w:rsidRPr="00BA77A6">
        <w:rPr>
          <w:rFonts w:ascii="Arial" w:hAnsi="Arial" w:cs="Arial"/>
          <w:lang w:val="pl-PL"/>
        </w:rPr>
        <w:t>smooth</w:t>
      </w:r>
      <w:proofErr w:type="spellEnd"/>
      <w:r w:rsidRPr="00BA77A6">
        <w:rPr>
          <w:rFonts w:ascii="Arial" w:hAnsi="Arial" w:cs="Arial"/>
          <w:lang w:val="pl-PL"/>
        </w:rPr>
        <w:t xml:space="preserve"> </w:t>
      </w:r>
      <w:proofErr w:type="spellStart"/>
      <w:r w:rsidRPr="00BA77A6">
        <w:rPr>
          <w:rFonts w:ascii="Arial" w:hAnsi="Arial" w:cs="Arial"/>
          <w:lang w:val="pl-PL"/>
        </w:rPr>
        <w:t>pursuit</w:t>
      </w:r>
      <w:proofErr w:type="spellEnd"/>
      <w:r w:rsidRPr="00BA77A6">
        <w:rPr>
          <w:rFonts w:ascii="Arial" w:hAnsi="Arial" w:cs="Arial"/>
          <w:lang w:val="pl-PL"/>
        </w:rPr>
        <w:t xml:space="preserve">, </w:t>
      </w:r>
      <w:proofErr w:type="spellStart"/>
      <w:r w:rsidRPr="00BA77A6">
        <w:rPr>
          <w:rFonts w:ascii="Arial" w:hAnsi="Arial" w:cs="Arial"/>
          <w:lang w:val="pl-PL"/>
        </w:rPr>
        <w:t>prosakkade</w:t>
      </w:r>
      <w:proofErr w:type="spellEnd"/>
      <w:r w:rsidRPr="00BA77A6">
        <w:rPr>
          <w:rFonts w:ascii="Arial" w:hAnsi="Arial" w:cs="Arial"/>
          <w:lang w:val="pl-PL"/>
        </w:rPr>
        <w:t xml:space="preserve">, </w:t>
      </w:r>
      <w:proofErr w:type="spellStart"/>
      <w:r w:rsidRPr="00BA77A6">
        <w:rPr>
          <w:rFonts w:ascii="Arial" w:hAnsi="Arial" w:cs="Arial"/>
          <w:lang w:val="pl-PL"/>
        </w:rPr>
        <w:t>change</w:t>
      </w:r>
      <w:proofErr w:type="spellEnd"/>
      <w:r w:rsidRPr="00BA77A6">
        <w:rPr>
          <w:rFonts w:ascii="Arial" w:hAnsi="Arial" w:cs="Arial"/>
          <w:lang w:val="pl-PL"/>
        </w:rPr>
        <w:t xml:space="preserve"> </w:t>
      </w:r>
      <w:proofErr w:type="spellStart"/>
      <w:r w:rsidRPr="00BA77A6">
        <w:rPr>
          <w:rFonts w:ascii="Arial" w:hAnsi="Arial" w:cs="Arial"/>
          <w:lang w:val="pl-PL"/>
        </w:rPr>
        <w:t>blindness</w:t>
      </w:r>
      <w:proofErr w:type="spellEnd"/>
      <w:r w:rsidRPr="00BA77A6">
        <w:rPr>
          <w:rFonts w:ascii="Arial" w:hAnsi="Arial" w:cs="Arial"/>
          <w:lang w:val="pl-PL"/>
        </w:rPr>
        <w:t>)</w:t>
      </w:r>
    </w:p>
    <w:p w14:paraId="11A210CF" w14:textId="573C5837" w:rsidR="00A04E55" w:rsidRPr="00BA77A6" w:rsidRDefault="00A04E55" w:rsidP="00BA77A6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rial" w:hAnsi="Arial" w:cs="Arial"/>
          <w:lang w:val="pl-PL"/>
        </w:rPr>
      </w:pPr>
      <w:r w:rsidRPr="00BA77A6">
        <w:rPr>
          <w:rFonts w:ascii="Arial" w:hAnsi="Arial" w:cs="Arial"/>
          <w:lang w:val="pl-PL"/>
        </w:rPr>
        <w:t>Tworzenie i analiza obszarów zainteresowań (AOI)</w:t>
      </w:r>
    </w:p>
    <w:p w14:paraId="116B9830" w14:textId="00464839" w:rsidR="00A04E55" w:rsidRPr="00BA77A6" w:rsidRDefault="00A04E55" w:rsidP="00BA77A6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rial" w:hAnsi="Arial" w:cs="Arial"/>
          <w:lang w:val="pl-PL"/>
        </w:rPr>
      </w:pPr>
      <w:r w:rsidRPr="00BA77A6">
        <w:rPr>
          <w:rFonts w:ascii="Arial" w:hAnsi="Arial" w:cs="Arial"/>
          <w:lang w:val="pl-PL"/>
        </w:rPr>
        <w:lastRenderedPageBreak/>
        <w:t>Segmentacja AOI w oparciu o zdefiniowane kategorie</w:t>
      </w:r>
    </w:p>
    <w:p w14:paraId="67BA2BBF" w14:textId="33776624" w:rsidR="00A04E55" w:rsidRPr="00BA77A6" w:rsidRDefault="00A04E55" w:rsidP="00BA77A6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rial" w:hAnsi="Arial" w:cs="Arial"/>
          <w:lang w:val="pl-PL"/>
        </w:rPr>
      </w:pPr>
      <w:r w:rsidRPr="00BA77A6">
        <w:rPr>
          <w:rFonts w:ascii="Arial" w:hAnsi="Arial" w:cs="Arial"/>
          <w:lang w:val="pl-PL"/>
        </w:rPr>
        <w:t xml:space="preserve">Prezentacja bodźców dźwiękowych oraz ich synchronizacja z odczytem </w:t>
      </w:r>
      <w:proofErr w:type="spellStart"/>
      <w:r w:rsidRPr="00BA77A6">
        <w:rPr>
          <w:rFonts w:ascii="Arial" w:hAnsi="Arial" w:cs="Arial"/>
          <w:lang w:val="pl-PL"/>
        </w:rPr>
        <w:t>eyetrackera</w:t>
      </w:r>
      <w:proofErr w:type="spellEnd"/>
      <w:r w:rsidRPr="00BA77A6">
        <w:rPr>
          <w:rFonts w:ascii="Arial" w:hAnsi="Arial" w:cs="Arial"/>
          <w:lang w:val="pl-PL"/>
        </w:rPr>
        <w:t xml:space="preserve"> z 2 milisekundową dokładnością</w:t>
      </w:r>
    </w:p>
    <w:p w14:paraId="6C2D3512" w14:textId="44CC5A51" w:rsidR="00A04E55" w:rsidRPr="00BA77A6" w:rsidRDefault="00A04E55" w:rsidP="00BA77A6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rial" w:hAnsi="Arial" w:cs="Arial"/>
          <w:lang w:val="pl-PL"/>
        </w:rPr>
      </w:pPr>
      <w:r w:rsidRPr="00BA77A6">
        <w:rPr>
          <w:rFonts w:ascii="Arial" w:hAnsi="Arial" w:cs="Arial"/>
          <w:lang w:val="pl-PL"/>
        </w:rPr>
        <w:t>Integracja z zewnętrznymi urządzeniami rejestrującymi odpowiedzi badanego za pośrednictwem portu TTL</w:t>
      </w:r>
    </w:p>
    <w:p w14:paraId="1D59E8F4" w14:textId="1E6BC4F5" w:rsidR="00A04E55" w:rsidRPr="00BA77A6" w:rsidRDefault="00A04E55" w:rsidP="00BA77A6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rial" w:hAnsi="Arial" w:cs="Arial"/>
          <w:lang w:val="pl-PL"/>
        </w:rPr>
      </w:pPr>
      <w:r w:rsidRPr="00BA77A6">
        <w:rPr>
          <w:rFonts w:ascii="Arial" w:hAnsi="Arial" w:cs="Arial"/>
          <w:lang w:val="pl-PL"/>
        </w:rPr>
        <w:t>Możliwość śledzenia ruchów oczu u badanych w okularach</w:t>
      </w:r>
    </w:p>
    <w:p w14:paraId="0305C7D3" w14:textId="5E3EA0DA" w:rsidR="002C21CF" w:rsidRPr="00BA77A6" w:rsidRDefault="00A04E55" w:rsidP="00BA77A6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rial" w:hAnsi="Arial" w:cs="Arial"/>
          <w:lang w:val="pl-PL"/>
        </w:rPr>
      </w:pPr>
      <w:proofErr w:type="spellStart"/>
      <w:r w:rsidRPr="00BA77A6">
        <w:rPr>
          <w:rFonts w:ascii="Arial" w:hAnsi="Arial" w:cs="Arial"/>
          <w:lang w:val="pl-PL"/>
        </w:rPr>
        <w:t>Triggery</w:t>
      </w:r>
      <w:proofErr w:type="spellEnd"/>
      <w:r w:rsidRPr="00BA77A6">
        <w:rPr>
          <w:rFonts w:ascii="Arial" w:hAnsi="Arial" w:cs="Arial"/>
          <w:lang w:val="pl-PL"/>
        </w:rPr>
        <w:t xml:space="preserve"> fiksacyjne, </w:t>
      </w:r>
      <w:proofErr w:type="spellStart"/>
      <w:r w:rsidRPr="00BA77A6">
        <w:rPr>
          <w:rFonts w:ascii="Arial" w:hAnsi="Arial" w:cs="Arial"/>
          <w:lang w:val="pl-PL"/>
        </w:rPr>
        <w:t>sakkady</w:t>
      </w:r>
      <w:proofErr w:type="spellEnd"/>
      <w:r w:rsidRPr="00BA77A6">
        <w:rPr>
          <w:rFonts w:ascii="Arial" w:hAnsi="Arial" w:cs="Arial"/>
          <w:lang w:val="pl-PL"/>
        </w:rPr>
        <w:t xml:space="preserve">, </w:t>
      </w:r>
      <w:proofErr w:type="spellStart"/>
      <w:r w:rsidRPr="00BA77A6">
        <w:rPr>
          <w:rFonts w:ascii="Arial" w:hAnsi="Arial" w:cs="Arial"/>
          <w:lang w:val="pl-PL"/>
        </w:rPr>
        <w:t>boundary</w:t>
      </w:r>
      <w:proofErr w:type="spellEnd"/>
    </w:p>
    <w:p w14:paraId="65F612F1" w14:textId="7492D2F6" w:rsidR="00E225D0" w:rsidRPr="00BA77A6" w:rsidRDefault="002C21CF" w:rsidP="00BA77A6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rial" w:hAnsi="Arial" w:cs="Arial"/>
          <w:lang w:val="pl-PL"/>
        </w:rPr>
      </w:pPr>
      <w:r w:rsidRPr="00BA77A6">
        <w:rPr>
          <w:rFonts w:ascii="Arial" w:hAnsi="Arial" w:cs="Arial"/>
          <w:lang w:val="pl-PL"/>
        </w:rPr>
        <w:t xml:space="preserve">TTL/UDP/TCP i eksport </w:t>
      </w:r>
      <w:proofErr w:type="spellStart"/>
      <w:r w:rsidRPr="00BA77A6">
        <w:rPr>
          <w:rFonts w:ascii="Arial" w:hAnsi="Arial" w:cs="Arial"/>
          <w:lang w:val="pl-PL"/>
        </w:rPr>
        <w:t>timestampów</w:t>
      </w:r>
      <w:proofErr w:type="spellEnd"/>
      <w:r w:rsidRPr="00BA77A6">
        <w:rPr>
          <w:rFonts w:ascii="Arial" w:hAnsi="Arial" w:cs="Arial"/>
          <w:lang w:val="pl-PL"/>
        </w:rPr>
        <w:t xml:space="preserve">; </w:t>
      </w:r>
    </w:p>
    <w:p w14:paraId="2F3C3C7B" w14:textId="7EA1E26F" w:rsidR="00E225D0" w:rsidRPr="00BA77A6" w:rsidRDefault="002C21CF" w:rsidP="00BA77A6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rial" w:hAnsi="Arial" w:cs="Arial"/>
          <w:lang w:val="pl-PL"/>
        </w:rPr>
      </w:pPr>
      <w:r w:rsidRPr="00BA77A6">
        <w:rPr>
          <w:rFonts w:ascii="Arial" w:hAnsi="Arial" w:cs="Arial"/>
          <w:lang w:val="pl-PL"/>
        </w:rPr>
        <w:t xml:space="preserve">integracje z </w:t>
      </w:r>
      <w:proofErr w:type="spellStart"/>
      <w:r w:rsidRPr="00BA77A6">
        <w:rPr>
          <w:rFonts w:ascii="Arial" w:hAnsi="Arial" w:cs="Arial"/>
          <w:lang w:val="pl-PL"/>
        </w:rPr>
        <w:t>PsychoPy</w:t>
      </w:r>
      <w:proofErr w:type="spellEnd"/>
      <w:r w:rsidRPr="00BA77A6">
        <w:rPr>
          <w:rFonts w:ascii="Arial" w:hAnsi="Arial" w:cs="Arial"/>
          <w:lang w:val="pl-PL"/>
        </w:rPr>
        <w:t>/E</w:t>
      </w:r>
      <w:r w:rsidRPr="00BA77A6">
        <w:rPr>
          <w:rFonts w:ascii="Cambria Math" w:hAnsi="Cambria Math" w:cs="Cambria Math"/>
          <w:lang w:val="pl-PL"/>
        </w:rPr>
        <w:t>‑</w:t>
      </w:r>
      <w:proofErr w:type="spellStart"/>
      <w:r w:rsidRPr="00BA77A6">
        <w:rPr>
          <w:rFonts w:ascii="Arial" w:hAnsi="Arial" w:cs="Arial"/>
          <w:lang w:val="pl-PL"/>
        </w:rPr>
        <w:t>Prime</w:t>
      </w:r>
      <w:proofErr w:type="spellEnd"/>
      <w:r w:rsidRPr="00BA77A6">
        <w:rPr>
          <w:rFonts w:ascii="Arial" w:hAnsi="Arial" w:cs="Arial"/>
          <w:lang w:val="pl-PL"/>
        </w:rPr>
        <w:t xml:space="preserve">/Presentation/MATLAB; </w:t>
      </w:r>
    </w:p>
    <w:p w14:paraId="3DB4F322" w14:textId="4FF7F099" w:rsidR="002C21CF" w:rsidRPr="00BA77A6" w:rsidRDefault="002C21CF" w:rsidP="00BA77A6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rial" w:hAnsi="Arial" w:cs="Arial"/>
          <w:lang w:val="pl-PL"/>
        </w:rPr>
      </w:pPr>
      <w:r w:rsidRPr="00BA77A6">
        <w:rPr>
          <w:rFonts w:ascii="Arial" w:hAnsi="Arial" w:cs="Arial"/>
          <w:lang w:val="pl-PL"/>
        </w:rPr>
        <w:t xml:space="preserve">deklaracje CE i bezpieczeństwa wraz z dostawą  </w:t>
      </w:r>
    </w:p>
    <w:p w14:paraId="539182AB" w14:textId="77777777" w:rsidR="00A04E55" w:rsidRPr="00BA77A6" w:rsidRDefault="00A04E55" w:rsidP="00BA77A6">
      <w:pPr>
        <w:spacing w:after="0" w:line="360" w:lineRule="auto"/>
        <w:jc w:val="both"/>
        <w:rPr>
          <w:rFonts w:ascii="Arial" w:hAnsi="Arial" w:cs="Arial"/>
          <w:lang w:val="pl-PL"/>
        </w:rPr>
      </w:pPr>
    </w:p>
    <w:p w14:paraId="104EBB02" w14:textId="77777777" w:rsidR="00A04E55" w:rsidRPr="00BA77A6" w:rsidRDefault="00A04E55" w:rsidP="00BA77A6">
      <w:pPr>
        <w:pStyle w:val="Akapitzlist"/>
        <w:spacing w:after="0" w:line="360" w:lineRule="auto"/>
        <w:jc w:val="both"/>
        <w:rPr>
          <w:rFonts w:ascii="Arial" w:hAnsi="Arial" w:cs="Arial"/>
          <w:i/>
          <w:iCs/>
          <w:lang w:val="pl-PL"/>
        </w:rPr>
      </w:pPr>
      <w:r w:rsidRPr="00BA77A6">
        <w:rPr>
          <w:rFonts w:ascii="Arial" w:hAnsi="Arial" w:cs="Arial"/>
          <w:i/>
          <w:iCs/>
          <w:lang w:val="pl-PL"/>
        </w:rPr>
        <w:t>Zestaw powinien zawierać:</w:t>
      </w:r>
    </w:p>
    <w:p w14:paraId="3768E9E2" w14:textId="40CC7C0D" w:rsidR="00A04E55" w:rsidRPr="00BA77A6" w:rsidRDefault="00A04E55" w:rsidP="00BA77A6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rial" w:hAnsi="Arial" w:cs="Arial"/>
          <w:lang w:val="pl-PL"/>
        </w:rPr>
      </w:pPr>
      <w:r w:rsidRPr="00BA77A6">
        <w:rPr>
          <w:rFonts w:ascii="Arial" w:hAnsi="Arial" w:cs="Arial"/>
          <w:lang w:val="pl-PL"/>
        </w:rPr>
        <w:t xml:space="preserve">Zintegrowana kamera  binokularowa montowana </w:t>
      </w:r>
      <w:r w:rsidR="000230CE" w:rsidRPr="00BA77A6">
        <w:rPr>
          <w:rFonts w:ascii="Arial" w:hAnsi="Arial" w:cs="Arial"/>
          <w:lang w:val="pl-PL"/>
        </w:rPr>
        <w:t xml:space="preserve">na statywie, montaż </w:t>
      </w:r>
      <w:proofErr w:type="spellStart"/>
      <w:r w:rsidR="000230CE" w:rsidRPr="00BA77A6">
        <w:rPr>
          <w:rFonts w:ascii="Arial" w:hAnsi="Arial" w:cs="Arial"/>
          <w:lang w:val="pl-PL"/>
        </w:rPr>
        <w:t>laptopowy</w:t>
      </w:r>
      <w:proofErr w:type="spellEnd"/>
      <w:r w:rsidR="000230CE" w:rsidRPr="00BA77A6">
        <w:rPr>
          <w:rFonts w:ascii="Arial" w:hAnsi="Arial" w:cs="Arial"/>
          <w:lang w:val="pl-PL"/>
        </w:rPr>
        <w:t>, montaż pod monitorem stacjonarnym,</w:t>
      </w:r>
    </w:p>
    <w:p w14:paraId="6E2709C9" w14:textId="031BF310" w:rsidR="00A04E55" w:rsidRPr="00BA77A6" w:rsidRDefault="00A04E55" w:rsidP="00BA77A6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rial" w:hAnsi="Arial" w:cs="Arial"/>
          <w:lang w:val="en-GB"/>
        </w:rPr>
      </w:pPr>
      <w:proofErr w:type="spellStart"/>
      <w:r w:rsidRPr="00BA77A6">
        <w:rPr>
          <w:rFonts w:ascii="Arial" w:hAnsi="Arial" w:cs="Arial"/>
          <w:lang w:val="en-GB"/>
        </w:rPr>
        <w:t>Komputer</w:t>
      </w:r>
      <w:proofErr w:type="spellEnd"/>
      <w:r w:rsidRPr="00BA77A6">
        <w:rPr>
          <w:rFonts w:ascii="Arial" w:hAnsi="Arial" w:cs="Arial"/>
          <w:lang w:val="en-GB"/>
        </w:rPr>
        <w:t xml:space="preserve"> </w:t>
      </w:r>
      <w:proofErr w:type="spellStart"/>
      <w:r w:rsidRPr="00BA77A6">
        <w:rPr>
          <w:rFonts w:ascii="Arial" w:hAnsi="Arial" w:cs="Arial"/>
          <w:lang w:val="en-GB"/>
        </w:rPr>
        <w:t>typu</w:t>
      </w:r>
      <w:proofErr w:type="spellEnd"/>
      <w:r w:rsidRPr="00BA77A6">
        <w:rPr>
          <w:rFonts w:ascii="Arial" w:hAnsi="Arial" w:cs="Arial"/>
          <w:lang w:val="en-GB"/>
        </w:rPr>
        <w:t xml:space="preserve"> laptop </w:t>
      </w:r>
    </w:p>
    <w:p w14:paraId="328E475E" w14:textId="77777777" w:rsidR="00286C0C" w:rsidRPr="00BA77A6" w:rsidRDefault="00286C0C" w:rsidP="00BA77A6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rial" w:eastAsia="Times New Roman" w:hAnsi="Arial" w:cs="Arial"/>
          <w:lang w:val="pl-PL" w:eastAsia="pl-PL"/>
        </w:rPr>
      </w:pPr>
      <w:r w:rsidRPr="00BA77A6">
        <w:rPr>
          <w:rFonts w:ascii="Arial" w:eastAsia="Times New Roman" w:hAnsi="Arial" w:cs="Arial"/>
          <w:lang w:val="pl-PL" w:eastAsia="pl-PL"/>
        </w:rPr>
        <w:t xml:space="preserve">  </w:t>
      </w:r>
      <w:r w:rsidRPr="00BA77A6">
        <w:rPr>
          <w:rFonts w:ascii="Arial" w:eastAsia="Times New Roman" w:hAnsi="Arial" w:cs="Arial"/>
          <w:b/>
          <w:bCs/>
          <w:lang w:val="pl-PL" w:eastAsia="pl-PL"/>
        </w:rPr>
        <w:t>Procesor:</w:t>
      </w:r>
      <w:r w:rsidRPr="00BA77A6">
        <w:rPr>
          <w:rFonts w:ascii="Arial" w:eastAsia="Times New Roman" w:hAnsi="Arial" w:cs="Arial"/>
          <w:lang w:val="pl-PL" w:eastAsia="pl-PL"/>
        </w:rPr>
        <w:t xml:space="preserve"> jednostka 12. generacji, 10-rdzeniowa, taktowanie bazowe 1,30 GHz, taktowanie maksymalne do 4,40 GHz </w:t>
      </w:r>
    </w:p>
    <w:p w14:paraId="1754B4C5" w14:textId="77777777" w:rsidR="00286C0C" w:rsidRPr="00BA77A6" w:rsidRDefault="00286C0C" w:rsidP="00BA77A6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rial" w:eastAsia="Times New Roman" w:hAnsi="Arial" w:cs="Arial"/>
          <w:lang w:val="pl-PL" w:eastAsia="pl-PL"/>
        </w:rPr>
      </w:pPr>
      <w:r w:rsidRPr="00BA77A6">
        <w:rPr>
          <w:rFonts w:ascii="Arial" w:eastAsia="Times New Roman" w:hAnsi="Arial" w:cs="Arial"/>
          <w:lang w:val="pl-PL" w:eastAsia="pl-PL"/>
        </w:rPr>
        <w:t xml:space="preserve">  </w:t>
      </w:r>
      <w:r w:rsidRPr="00BA77A6">
        <w:rPr>
          <w:rFonts w:ascii="Arial" w:eastAsia="Times New Roman" w:hAnsi="Arial" w:cs="Arial"/>
          <w:b/>
          <w:bCs/>
          <w:lang w:val="pl-PL" w:eastAsia="pl-PL"/>
        </w:rPr>
        <w:t>Pamięć operacyjna:</w:t>
      </w:r>
      <w:r w:rsidRPr="00BA77A6">
        <w:rPr>
          <w:rFonts w:ascii="Arial" w:eastAsia="Times New Roman" w:hAnsi="Arial" w:cs="Arial"/>
          <w:lang w:val="pl-PL" w:eastAsia="pl-PL"/>
        </w:rPr>
        <w:t xml:space="preserve"> 16 GB DDR4 (2 × 8 GB), częstotliwość 3200 MHz </w:t>
      </w:r>
    </w:p>
    <w:p w14:paraId="27A7B851" w14:textId="77777777" w:rsidR="00286C0C" w:rsidRPr="00BA77A6" w:rsidRDefault="00286C0C" w:rsidP="00BA77A6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rial" w:eastAsia="Times New Roman" w:hAnsi="Arial" w:cs="Arial"/>
          <w:lang w:val="pl-PL" w:eastAsia="pl-PL"/>
        </w:rPr>
      </w:pPr>
      <w:r w:rsidRPr="00BA77A6">
        <w:rPr>
          <w:rFonts w:ascii="Arial" w:eastAsia="Times New Roman" w:hAnsi="Arial" w:cs="Arial"/>
          <w:lang w:val="pl-PL" w:eastAsia="pl-PL"/>
        </w:rPr>
        <w:t xml:space="preserve">  </w:t>
      </w:r>
      <w:r w:rsidRPr="00BA77A6">
        <w:rPr>
          <w:rFonts w:ascii="Arial" w:eastAsia="Times New Roman" w:hAnsi="Arial" w:cs="Arial"/>
          <w:b/>
          <w:bCs/>
          <w:lang w:val="pl-PL" w:eastAsia="pl-PL"/>
        </w:rPr>
        <w:t>Układ graficzny:</w:t>
      </w:r>
      <w:r w:rsidRPr="00BA77A6">
        <w:rPr>
          <w:rFonts w:ascii="Arial" w:eastAsia="Times New Roman" w:hAnsi="Arial" w:cs="Arial"/>
          <w:lang w:val="pl-PL" w:eastAsia="pl-PL"/>
        </w:rPr>
        <w:t xml:space="preserve"> zintegrowany, obsługa pracy w trybie dwukanałowym pamięci </w:t>
      </w:r>
    </w:p>
    <w:p w14:paraId="253A46C3" w14:textId="0FF69664" w:rsidR="00286C0C" w:rsidRPr="00BA77A6" w:rsidRDefault="00286C0C" w:rsidP="00BA77A6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rial" w:eastAsia="Times New Roman" w:hAnsi="Arial" w:cs="Arial"/>
          <w:lang w:val="pl-PL" w:eastAsia="pl-PL"/>
        </w:rPr>
      </w:pPr>
      <w:r w:rsidRPr="00BA77A6">
        <w:rPr>
          <w:rFonts w:ascii="Arial" w:eastAsia="Times New Roman" w:hAnsi="Arial" w:cs="Arial"/>
          <w:lang w:val="pl-PL" w:eastAsia="pl-PL"/>
        </w:rPr>
        <w:t xml:space="preserve">  </w:t>
      </w:r>
      <w:r w:rsidRPr="00BA77A6">
        <w:rPr>
          <w:rFonts w:ascii="Arial" w:eastAsia="Times New Roman" w:hAnsi="Arial" w:cs="Arial"/>
          <w:b/>
          <w:bCs/>
          <w:lang w:val="pl-PL" w:eastAsia="pl-PL"/>
        </w:rPr>
        <w:t>Dysk wewnętrzny:</w:t>
      </w:r>
      <w:r w:rsidRPr="00BA77A6">
        <w:rPr>
          <w:rFonts w:ascii="Arial" w:eastAsia="Times New Roman" w:hAnsi="Arial" w:cs="Arial"/>
          <w:lang w:val="pl-PL" w:eastAsia="pl-PL"/>
        </w:rPr>
        <w:t xml:space="preserve"> SSD, format M.2 2230, pojemność 256 GB, interfejs </w:t>
      </w:r>
      <w:proofErr w:type="spellStart"/>
      <w:r w:rsidRPr="00BA77A6">
        <w:rPr>
          <w:rFonts w:ascii="Arial" w:eastAsia="Times New Roman" w:hAnsi="Arial" w:cs="Arial"/>
          <w:lang w:val="pl-PL" w:eastAsia="pl-PL"/>
        </w:rPr>
        <w:t>PCIe</w:t>
      </w:r>
      <w:proofErr w:type="spellEnd"/>
      <w:r w:rsidRPr="00BA77A6">
        <w:rPr>
          <w:rFonts w:ascii="Arial" w:eastAsia="Times New Roman" w:hAnsi="Arial" w:cs="Arial"/>
          <w:lang w:val="pl-PL" w:eastAsia="pl-PL"/>
        </w:rPr>
        <w:t xml:space="preserve"> </w:t>
      </w:r>
      <w:proofErr w:type="spellStart"/>
      <w:r w:rsidRPr="00BA77A6">
        <w:rPr>
          <w:rFonts w:ascii="Arial" w:eastAsia="Times New Roman" w:hAnsi="Arial" w:cs="Arial"/>
          <w:lang w:val="pl-PL" w:eastAsia="pl-PL"/>
        </w:rPr>
        <w:t>NVMe</w:t>
      </w:r>
      <w:proofErr w:type="spellEnd"/>
      <w:r w:rsidRPr="00BA77A6">
        <w:rPr>
          <w:rFonts w:ascii="Arial" w:eastAsia="Times New Roman" w:hAnsi="Arial" w:cs="Arial"/>
          <w:lang w:val="pl-PL" w:eastAsia="pl-PL"/>
        </w:rPr>
        <w:t xml:space="preserve"> Gen3 x4, klasa 35</w:t>
      </w:r>
    </w:p>
    <w:p w14:paraId="7E0BC48E" w14:textId="7B12AD6A" w:rsidR="001C5551" w:rsidRPr="00BA77A6" w:rsidRDefault="001C5551" w:rsidP="00BA77A6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rial" w:hAnsi="Arial" w:cs="Arial"/>
          <w:lang w:val="pl-PL"/>
        </w:rPr>
      </w:pPr>
      <w:r w:rsidRPr="00BA77A6">
        <w:rPr>
          <w:rFonts w:ascii="Arial" w:hAnsi="Arial" w:cs="Arial"/>
          <w:lang w:val="pl-PL"/>
        </w:rPr>
        <w:t>z host</w:t>
      </w:r>
      <w:r w:rsidRPr="00BA77A6">
        <w:rPr>
          <w:rFonts w:ascii="Cambria Math" w:hAnsi="Cambria Math" w:cs="Cambria Math"/>
          <w:lang w:val="pl-PL"/>
        </w:rPr>
        <w:t>‑</w:t>
      </w:r>
      <w:r w:rsidRPr="00BA77A6">
        <w:rPr>
          <w:rFonts w:ascii="Arial" w:hAnsi="Arial" w:cs="Arial"/>
          <w:lang w:val="pl-PL"/>
        </w:rPr>
        <w:t>laptopem, uchwyt</w:t>
      </w:r>
      <w:r w:rsidR="00E71317" w:rsidRPr="00BA77A6">
        <w:rPr>
          <w:rFonts w:ascii="Arial" w:hAnsi="Arial" w:cs="Arial"/>
          <w:lang w:val="pl-PL"/>
        </w:rPr>
        <w:t>y do montażu kamery</w:t>
      </w:r>
      <w:r w:rsidRPr="00BA77A6">
        <w:rPr>
          <w:rFonts w:ascii="Arial" w:hAnsi="Arial" w:cs="Arial"/>
          <w:lang w:val="pl-PL"/>
        </w:rPr>
        <w:t xml:space="preserve">, małym </w:t>
      </w:r>
      <w:proofErr w:type="spellStart"/>
      <w:r w:rsidRPr="00BA77A6">
        <w:rPr>
          <w:rFonts w:ascii="Arial" w:hAnsi="Arial" w:cs="Arial"/>
          <w:lang w:val="pl-PL"/>
        </w:rPr>
        <w:t>head</w:t>
      </w:r>
      <w:r w:rsidRPr="00BA77A6">
        <w:rPr>
          <w:rFonts w:ascii="Cambria Math" w:hAnsi="Cambria Math" w:cs="Cambria Math"/>
          <w:lang w:val="pl-PL"/>
        </w:rPr>
        <w:t>‑</w:t>
      </w:r>
      <w:r w:rsidRPr="00BA77A6">
        <w:rPr>
          <w:rFonts w:ascii="Arial" w:hAnsi="Arial" w:cs="Arial"/>
          <w:lang w:val="pl-PL"/>
        </w:rPr>
        <w:t>supportem</w:t>
      </w:r>
      <w:proofErr w:type="spellEnd"/>
      <w:r w:rsidRPr="00BA77A6">
        <w:rPr>
          <w:rFonts w:ascii="Arial" w:hAnsi="Arial" w:cs="Arial"/>
          <w:lang w:val="pl-PL"/>
        </w:rPr>
        <w:t xml:space="preserve"> i </w:t>
      </w:r>
      <w:r w:rsidR="006C1753" w:rsidRPr="00BA77A6">
        <w:rPr>
          <w:rFonts w:ascii="Arial" w:hAnsi="Arial" w:cs="Arial"/>
          <w:lang w:val="pl-PL"/>
        </w:rPr>
        <w:t>torbą podróżną</w:t>
      </w:r>
    </w:p>
    <w:p w14:paraId="6AAF595B" w14:textId="77777777" w:rsidR="00A04E55" w:rsidRPr="00BA77A6" w:rsidRDefault="00A04E55" w:rsidP="00BA77A6">
      <w:pPr>
        <w:spacing w:after="0" w:line="360" w:lineRule="auto"/>
        <w:jc w:val="both"/>
        <w:rPr>
          <w:rFonts w:ascii="Arial" w:hAnsi="Arial" w:cs="Arial"/>
          <w:lang w:val="pl-PL"/>
        </w:rPr>
      </w:pPr>
    </w:p>
    <w:p w14:paraId="6403E347" w14:textId="543602F5" w:rsidR="00A04E55" w:rsidRPr="00BA77A6" w:rsidRDefault="00A04E55" w:rsidP="00BA77A6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rial" w:hAnsi="Arial" w:cs="Arial"/>
          <w:lang w:val="pl-PL"/>
        </w:rPr>
      </w:pPr>
      <w:r w:rsidRPr="00BA77A6">
        <w:rPr>
          <w:rFonts w:ascii="Arial" w:hAnsi="Arial" w:cs="Arial"/>
          <w:lang w:val="pl-PL"/>
        </w:rPr>
        <w:t xml:space="preserve">Podparcie głowy trwale montowane do stołu.  Może służyć jako podparcie podbródka i/lub czoła </w:t>
      </w:r>
    </w:p>
    <w:p w14:paraId="0433183A" w14:textId="1390BCC8" w:rsidR="00A04E55" w:rsidRDefault="000230CE" w:rsidP="00BA77A6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rial" w:hAnsi="Arial" w:cs="Arial"/>
          <w:lang w:val="pl-PL"/>
        </w:rPr>
      </w:pPr>
      <w:r w:rsidRPr="00BA77A6">
        <w:rPr>
          <w:rFonts w:ascii="Arial" w:hAnsi="Arial" w:cs="Arial"/>
          <w:lang w:val="pl-PL"/>
        </w:rPr>
        <w:t>N</w:t>
      </w:r>
      <w:r w:rsidR="00A04E55" w:rsidRPr="00BA77A6">
        <w:rPr>
          <w:rFonts w:ascii="Arial" w:hAnsi="Arial" w:cs="Arial"/>
          <w:lang w:val="pl-PL"/>
        </w:rPr>
        <w:t>ielimitowana</w:t>
      </w:r>
      <w:r w:rsidRPr="00BA77A6">
        <w:rPr>
          <w:rFonts w:ascii="Arial" w:hAnsi="Arial" w:cs="Arial"/>
          <w:lang w:val="pl-PL"/>
        </w:rPr>
        <w:t xml:space="preserve"> (bez ograniczenia czasowego)</w:t>
      </w:r>
      <w:r w:rsidR="00A04E55" w:rsidRPr="00BA77A6">
        <w:rPr>
          <w:rFonts w:ascii="Arial" w:hAnsi="Arial" w:cs="Arial"/>
          <w:lang w:val="pl-PL"/>
        </w:rPr>
        <w:t xml:space="preserve"> licencja do programu do tworzenia </w:t>
      </w:r>
      <w:proofErr w:type="spellStart"/>
      <w:r w:rsidR="00A04E55" w:rsidRPr="00BA77A6">
        <w:rPr>
          <w:rFonts w:ascii="Arial" w:hAnsi="Arial" w:cs="Arial"/>
          <w:lang w:val="pl-PL"/>
        </w:rPr>
        <w:t>eksperymentów</w:t>
      </w:r>
      <w:r w:rsidRPr="00BA77A6">
        <w:rPr>
          <w:rFonts w:ascii="Arial" w:hAnsi="Arial" w:cs="Arial"/>
          <w:lang w:val="pl-PL"/>
        </w:rPr>
        <w:t>,</w:t>
      </w:r>
      <w:r w:rsidR="00A04E55" w:rsidRPr="00BA77A6">
        <w:rPr>
          <w:rFonts w:ascii="Arial" w:hAnsi="Arial" w:cs="Arial"/>
          <w:lang w:val="pl-PL"/>
        </w:rPr>
        <w:t>prezentacji</w:t>
      </w:r>
      <w:proofErr w:type="spellEnd"/>
      <w:r w:rsidRPr="00BA77A6">
        <w:rPr>
          <w:rFonts w:ascii="Arial" w:hAnsi="Arial" w:cs="Arial"/>
          <w:lang w:val="pl-PL"/>
        </w:rPr>
        <w:t xml:space="preserve"> oraz analizy</w:t>
      </w:r>
      <w:r w:rsidR="00A04E55" w:rsidRPr="00BA77A6">
        <w:rPr>
          <w:rFonts w:ascii="Arial" w:hAnsi="Arial" w:cs="Arial"/>
          <w:lang w:val="pl-PL"/>
        </w:rPr>
        <w:t xml:space="preserve"> danych </w:t>
      </w:r>
      <w:proofErr w:type="spellStart"/>
      <w:r w:rsidR="00A04E55" w:rsidRPr="00BA77A6">
        <w:rPr>
          <w:rFonts w:ascii="Arial" w:hAnsi="Arial" w:cs="Arial"/>
          <w:lang w:val="pl-PL"/>
        </w:rPr>
        <w:t>eyetrackingowych</w:t>
      </w:r>
      <w:proofErr w:type="spellEnd"/>
    </w:p>
    <w:p w14:paraId="32A7132F" w14:textId="77777777" w:rsidR="00C64D4B" w:rsidRDefault="00C64D4B" w:rsidP="00C64D4B">
      <w:pPr>
        <w:pStyle w:val="Akapitzlist"/>
        <w:spacing w:after="0" w:line="360" w:lineRule="auto"/>
        <w:jc w:val="both"/>
        <w:rPr>
          <w:rFonts w:ascii="Arial" w:hAnsi="Arial" w:cs="Arial"/>
          <w:lang w:val="pl-PL"/>
        </w:rPr>
      </w:pPr>
    </w:p>
    <w:p w14:paraId="66089576" w14:textId="413ABA81" w:rsidR="00C64D4B" w:rsidRDefault="00C64D4B" w:rsidP="00C64D4B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rial" w:hAnsi="Arial" w:cs="Arial"/>
          <w:lang w:val="pl-PL"/>
        </w:rPr>
      </w:pPr>
      <w:r w:rsidRPr="00C64D4B">
        <w:rPr>
          <w:rFonts w:ascii="Arial" w:hAnsi="Arial" w:cs="Arial"/>
          <w:lang w:val="pl-PL"/>
        </w:rPr>
        <w:t>Dostarczane urządzenie musi spełniać wymagania zasadnicze unijnych dyrektyw i posiada deklarację zgodności CE. Zobowiązujemy się dostarczyć Certyfikat CE najpóźniej w momencie dostawy urządzenia. Brak przedłożenia dokumentu stanowi podstawę do odmowy odbioru technicznego urządzenia z winy Wykonawcy.</w:t>
      </w:r>
    </w:p>
    <w:p w14:paraId="0511B671" w14:textId="77777777" w:rsidR="00C64D4B" w:rsidRPr="00C64D4B" w:rsidRDefault="00C64D4B" w:rsidP="00C64D4B">
      <w:pPr>
        <w:pStyle w:val="Akapitzlist"/>
        <w:spacing w:after="0" w:line="360" w:lineRule="auto"/>
        <w:jc w:val="both"/>
        <w:rPr>
          <w:rFonts w:ascii="Arial" w:hAnsi="Arial" w:cs="Arial"/>
          <w:lang w:val="pl-PL"/>
        </w:rPr>
      </w:pPr>
    </w:p>
    <w:p w14:paraId="5FA29196" w14:textId="46632153" w:rsidR="00C64D4B" w:rsidRDefault="00C64D4B" w:rsidP="00C64D4B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rial" w:hAnsi="Arial" w:cs="Arial"/>
          <w:lang w:val="pl-PL"/>
        </w:rPr>
      </w:pPr>
      <w:r w:rsidRPr="00C64D4B">
        <w:rPr>
          <w:rFonts w:ascii="Arial" w:hAnsi="Arial" w:cs="Arial"/>
          <w:lang w:val="pl-PL"/>
        </w:rPr>
        <w:t xml:space="preserve">Dostarczane urządzenie musi spełniać wymagania techniczne w zakresie obsługi USB HID, protokołów TTL/UDP/TCP oraz eksportu znaczników czasu. Na potwierdzenie powyższego </w:t>
      </w:r>
      <w:r w:rsidRPr="00C64D4B">
        <w:rPr>
          <w:rFonts w:ascii="Arial" w:hAnsi="Arial" w:cs="Arial"/>
          <w:lang w:val="pl-PL"/>
        </w:rPr>
        <w:lastRenderedPageBreak/>
        <w:t xml:space="preserve">Wykonawca zobowiązuje się dostarczyć najpóźniej w dniu dostawy oświadczenie o zgodności. Brak przedłożenia w/w dokumentu upoważnia Zamawiającego do odmowy odbioru urządzenia. </w:t>
      </w:r>
    </w:p>
    <w:p w14:paraId="640255E6" w14:textId="2006A09B" w:rsidR="00C64D4B" w:rsidRPr="00C64D4B" w:rsidRDefault="00C64D4B" w:rsidP="00C64D4B">
      <w:pPr>
        <w:spacing w:after="0" w:line="360" w:lineRule="auto"/>
        <w:jc w:val="both"/>
        <w:rPr>
          <w:rFonts w:ascii="Arial" w:hAnsi="Arial" w:cs="Arial"/>
          <w:lang w:val="pl-PL"/>
        </w:rPr>
      </w:pPr>
      <w:bookmarkStart w:id="0" w:name="_GoBack"/>
      <w:bookmarkEnd w:id="0"/>
    </w:p>
    <w:p w14:paraId="37351F18" w14:textId="28B34317" w:rsidR="00A04E55" w:rsidRPr="00BA77A6" w:rsidRDefault="00B90CB3" w:rsidP="00BA77A6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rial" w:hAnsi="Arial" w:cs="Arial"/>
          <w:lang w:val="pl-PL"/>
        </w:rPr>
      </w:pPr>
      <w:r w:rsidRPr="00BA77A6">
        <w:rPr>
          <w:rFonts w:ascii="Arial" w:hAnsi="Arial" w:cs="Arial"/>
          <w:b/>
          <w:bCs/>
          <w:u w:val="single"/>
          <w:lang w:val="pl-PL"/>
        </w:rPr>
        <w:t>Instruktaż</w:t>
      </w:r>
      <w:r w:rsidRPr="00BA77A6">
        <w:rPr>
          <w:rFonts w:ascii="Arial" w:hAnsi="Arial" w:cs="Arial"/>
          <w:lang w:val="pl-PL"/>
        </w:rPr>
        <w:t xml:space="preserve"> stanowiskowy</w:t>
      </w:r>
      <w:r w:rsidR="00A04E55" w:rsidRPr="00BA77A6">
        <w:rPr>
          <w:rFonts w:ascii="Arial" w:hAnsi="Arial" w:cs="Arial"/>
          <w:lang w:val="pl-PL"/>
        </w:rPr>
        <w:t xml:space="preserve"> online (12 godzin) </w:t>
      </w:r>
    </w:p>
    <w:p w14:paraId="2216F860" w14:textId="0A94C810" w:rsidR="00A04E55" w:rsidRPr="00BA77A6" w:rsidRDefault="00BA77A6" w:rsidP="00BA77A6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rial" w:hAnsi="Arial" w:cs="Arial"/>
          <w:i/>
          <w:lang w:val="pl-PL"/>
        </w:rPr>
      </w:pPr>
      <w:r>
        <w:rPr>
          <w:rFonts w:ascii="Arial" w:hAnsi="Arial" w:cs="Arial"/>
          <w:b/>
          <w:bCs/>
          <w:lang w:val="pl-PL"/>
        </w:rPr>
        <w:t>G</w:t>
      </w:r>
      <w:r w:rsidR="00A04E55" w:rsidRPr="00BA77A6">
        <w:rPr>
          <w:rFonts w:ascii="Arial" w:hAnsi="Arial" w:cs="Arial"/>
          <w:b/>
          <w:bCs/>
          <w:lang w:val="pl-PL"/>
        </w:rPr>
        <w:t xml:space="preserve">warancja </w:t>
      </w:r>
      <w:r w:rsidR="00B90CB3" w:rsidRPr="00BA77A6">
        <w:rPr>
          <w:rFonts w:ascii="Arial" w:hAnsi="Arial" w:cs="Arial"/>
          <w:b/>
          <w:bCs/>
          <w:lang w:val="pl-PL"/>
        </w:rPr>
        <w:t xml:space="preserve">minimum </w:t>
      </w:r>
      <w:r w:rsidR="00A04E55" w:rsidRPr="00BA77A6">
        <w:rPr>
          <w:rFonts w:ascii="Arial" w:hAnsi="Arial" w:cs="Arial"/>
          <w:b/>
          <w:bCs/>
          <w:lang w:val="pl-PL"/>
        </w:rPr>
        <w:t>24 miesiące</w:t>
      </w:r>
      <w:r w:rsidR="00A04E55" w:rsidRPr="00BA77A6">
        <w:rPr>
          <w:rFonts w:ascii="Arial" w:hAnsi="Arial" w:cs="Arial"/>
          <w:lang w:val="pl-PL"/>
        </w:rPr>
        <w:t xml:space="preserve"> w tym wsparcie techniczne</w:t>
      </w:r>
      <w:r w:rsidR="00B90CB3" w:rsidRPr="00BA77A6">
        <w:rPr>
          <w:rFonts w:ascii="Arial" w:hAnsi="Arial" w:cs="Arial"/>
          <w:lang w:val="pl-PL"/>
        </w:rPr>
        <w:t xml:space="preserve">. </w:t>
      </w:r>
      <w:r w:rsidR="00B90CB3" w:rsidRPr="00BA77A6">
        <w:rPr>
          <w:rFonts w:ascii="Arial" w:hAnsi="Arial" w:cs="Arial"/>
          <w:i/>
          <w:lang w:val="pl-PL"/>
        </w:rPr>
        <w:t xml:space="preserve">Okres gwarancji stanowi jedno z kryterium oceny ofert.  </w:t>
      </w:r>
    </w:p>
    <w:p w14:paraId="5A7DC3A6" w14:textId="05547789" w:rsidR="00C13B97" w:rsidRPr="00BA77A6" w:rsidRDefault="00AB2008" w:rsidP="00BA77A6">
      <w:pPr>
        <w:pStyle w:val="Nagwek2"/>
        <w:spacing w:line="360" w:lineRule="auto"/>
        <w:jc w:val="both"/>
        <w:rPr>
          <w:rFonts w:ascii="Arial" w:hAnsi="Arial" w:cs="Arial"/>
          <w:color w:val="auto"/>
          <w:sz w:val="22"/>
          <w:szCs w:val="22"/>
          <w:u w:val="single"/>
          <w:lang w:val="pl-PL"/>
        </w:rPr>
      </w:pPr>
      <w:r w:rsidRPr="00BA77A6">
        <w:rPr>
          <w:rFonts w:ascii="Arial" w:hAnsi="Arial" w:cs="Arial"/>
          <w:color w:val="auto"/>
          <w:sz w:val="22"/>
          <w:szCs w:val="22"/>
          <w:u w:val="single"/>
          <w:lang w:val="pl-PL"/>
        </w:rPr>
        <w:t xml:space="preserve">Warunki </w:t>
      </w:r>
    </w:p>
    <w:p w14:paraId="7759A49B" w14:textId="5AC8A6A0" w:rsidR="00C13B97" w:rsidRPr="00BA77A6" w:rsidRDefault="00AB2008" w:rsidP="00BA77A6">
      <w:pPr>
        <w:pStyle w:val="Akapitzlist"/>
        <w:numPr>
          <w:ilvl w:val="0"/>
          <w:numId w:val="40"/>
        </w:numPr>
        <w:spacing w:line="360" w:lineRule="auto"/>
        <w:jc w:val="both"/>
        <w:rPr>
          <w:rFonts w:ascii="Arial" w:hAnsi="Arial" w:cs="Arial"/>
          <w:lang w:val="pl-PL"/>
        </w:rPr>
      </w:pPr>
      <w:r w:rsidRPr="00BA77A6">
        <w:rPr>
          <w:rFonts w:ascii="Arial" w:hAnsi="Arial" w:cs="Arial"/>
          <w:lang w:val="pl-PL"/>
        </w:rPr>
        <w:t>Dostawa/instalacja: dostawa do UAM, podstawowa instalacja/konfiguracja zgodnie z kryteriami; terminy potwierdzone pisemnie w ofercie.</w:t>
      </w:r>
    </w:p>
    <w:p w14:paraId="450CC838" w14:textId="67FFBFA7" w:rsidR="00C13B97" w:rsidRPr="00BA77A6" w:rsidRDefault="00AB2008" w:rsidP="00BA77A6">
      <w:pPr>
        <w:pStyle w:val="Akapitzlist"/>
        <w:numPr>
          <w:ilvl w:val="0"/>
          <w:numId w:val="40"/>
        </w:numPr>
        <w:spacing w:line="360" w:lineRule="auto"/>
        <w:jc w:val="both"/>
        <w:rPr>
          <w:rFonts w:ascii="Arial" w:hAnsi="Arial" w:cs="Arial"/>
          <w:lang w:val="pl-PL"/>
        </w:rPr>
      </w:pPr>
      <w:r w:rsidRPr="00BA77A6">
        <w:rPr>
          <w:rFonts w:ascii="Arial" w:hAnsi="Arial" w:cs="Arial"/>
          <w:lang w:val="pl-PL"/>
        </w:rPr>
        <w:t xml:space="preserve">Gwarancja/SLA </w:t>
      </w:r>
      <w:r w:rsidR="00731882" w:rsidRPr="00BA77A6">
        <w:rPr>
          <w:rFonts w:ascii="Arial" w:hAnsi="Arial" w:cs="Arial"/>
          <w:lang w:val="pl-PL"/>
        </w:rPr>
        <w:t xml:space="preserve">(Service Level Agreement) </w:t>
      </w:r>
      <w:r w:rsidRPr="00BA77A6">
        <w:rPr>
          <w:rFonts w:ascii="Arial" w:hAnsi="Arial" w:cs="Arial"/>
          <w:lang w:val="pl-PL"/>
        </w:rPr>
        <w:t>(UE): minimum 24 miesiące; wsparcie zdalne; czasy reakcji/naprawy zadeklarowane; dostępność części zamiennych w UE.</w:t>
      </w:r>
    </w:p>
    <w:p w14:paraId="3DBAE9A4" w14:textId="77777777" w:rsidR="00D178F7" w:rsidRPr="00BA77A6" w:rsidRDefault="00AB2008" w:rsidP="00BA77A6">
      <w:pPr>
        <w:pStyle w:val="Akapitzlist"/>
        <w:numPr>
          <w:ilvl w:val="0"/>
          <w:numId w:val="40"/>
        </w:numPr>
        <w:spacing w:line="360" w:lineRule="auto"/>
        <w:jc w:val="both"/>
        <w:rPr>
          <w:rFonts w:ascii="Arial" w:eastAsia="Calibri" w:hAnsi="Arial" w:cs="Arial"/>
          <w:lang w:val="pl-PL"/>
        </w:rPr>
      </w:pPr>
      <w:r w:rsidRPr="00BA77A6">
        <w:rPr>
          <w:rFonts w:ascii="Arial" w:hAnsi="Arial" w:cs="Arial"/>
          <w:lang w:val="pl-PL"/>
        </w:rPr>
        <w:t>Ubezpieczenie do SAT</w:t>
      </w:r>
      <w:r w:rsidR="003A01A7" w:rsidRPr="00BA77A6">
        <w:rPr>
          <w:rFonts w:ascii="Arial" w:hAnsi="Arial" w:cs="Arial"/>
          <w:lang w:val="pl-PL"/>
        </w:rPr>
        <w:t xml:space="preserve"> (Site </w:t>
      </w:r>
      <w:proofErr w:type="spellStart"/>
      <w:r w:rsidR="003A01A7" w:rsidRPr="00BA77A6">
        <w:rPr>
          <w:rFonts w:ascii="Arial" w:hAnsi="Arial" w:cs="Arial"/>
          <w:lang w:val="pl-PL"/>
        </w:rPr>
        <w:t>Acceptance</w:t>
      </w:r>
      <w:proofErr w:type="spellEnd"/>
      <w:r w:rsidR="003A01A7" w:rsidRPr="00BA77A6">
        <w:rPr>
          <w:rFonts w:ascii="Arial" w:hAnsi="Arial" w:cs="Arial"/>
          <w:lang w:val="pl-PL"/>
        </w:rPr>
        <w:t xml:space="preserve"> Test (Testy Odbiorcze na Miejscu) </w:t>
      </w:r>
      <w:r w:rsidRPr="00BA77A6">
        <w:rPr>
          <w:rFonts w:ascii="Arial" w:hAnsi="Arial" w:cs="Arial"/>
          <w:lang w:val="pl-PL"/>
        </w:rPr>
        <w:t xml:space="preserve">: po stronie Wykonawcy (cargo </w:t>
      </w:r>
      <w:proofErr w:type="spellStart"/>
      <w:r w:rsidRPr="00BA77A6">
        <w:rPr>
          <w:rFonts w:ascii="Arial" w:hAnsi="Arial" w:cs="Arial"/>
          <w:lang w:val="pl-PL"/>
        </w:rPr>
        <w:t>all</w:t>
      </w:r>
      <w:r w:rsidRPr="00BA77A6">
        <w:rPr>
          <w:rFonts w:ascii="Cambria Math" w:hAnsi="Cambria Math" w:cs="Cambria Math"/>
          <w:lang w:val="pl-PL"/>
        </w:rPr>
        <w:t>‑</w:t>
      </w:r>
      <w:r w:rsidRPr="00BA77A6">
        <w:rPr>
          <w:rFonts w:ascii="Arial" w:hAnsi="Arial" w:cs="Arial"/>
          <w:lang w:val="pl-PL"/>
        </w:rPr>
        <w:t>risks</w:t>
      </w:r>
      <w:proofErr w:type="spellEnd"/>
      <w:r w:rsidRPr="00BA77A6">
        <w:rPr>
          <w:rFonts w:ascii="Arial" w:hAnsi="Arial" w:cs="Arial"/>
          <w:lang w:val="pl-PL"/>
        </w:rPr>
        <w:t xml:space="preserve">); </w:t>
      </w:r>
    </w:p>
    <w:p w14:paraId="54D5B15E" w14:textId="19701CAE" w:rsidR="3D54678F" w:rsidRPr="00BA77A6" w:rsidRDefault="3D54678F" w:rsidP="00BA77A6">
      <w:pPr>
        <w:pStyle w:val="Akapitzlist"/>
        <w:numPr>
          <w:ilvl w:val="0"/>
          <w:numId w:val="40"/>
        </w:numPr>
        <w:spacing w:line="360" w:lineRule="auto"/>
        <w:jc w:val="both"/>
        <w:rPr>
          <w:rFonts w:ascii="Arial" w:eastAsia="Calibri" w:hAnsi="Arial" w:cs="Arial"/>
          <w:lang w:val="pl-PL"/>
        </w:rPr>
      </w:pPr>
      <w:r w:rsidRPr="00BA77A6">
        <w:rPr>
          <w:rFonts w:ascii="Arial" w:eastAsia="Calibri" w:hAnsi="Arial" w:cs="Arial"/>
          <w:lang w:val="pl-PL"/>
        </w:rPr>
        <w:t>Serwis w UE: reakcja na zgłoszenie serwisowe w czasie do 48 h od momentu zgłoszenia. Naprawa on</w:t>
      </w:r>
      <w:r w:rsidRPr="00BA77A6">
        <w:rPr>
          <w:rFonts w:ascii="Arial" w:hAnsi="Arial" w:cs="Arial"/>
          <w:lang w:val="pl-PL"/>
        </w:rPr>
        <w:noBreakHyphen/>
      </w:r>
      <w:proofErr w:type="spellStart"/>
      <w:r w:rsidRPr="00BA77A6">
        <w:rPr>
          <w:rFonts w:ascii="Arial" w:eastAsia="Calibri" w:hAnsi="Arial" w:cs="Arial"/>
          <w:lang w:val="pl-PL"/>
        </w:rPr>
        <w:t>site</w:t>
      </w:r>
      <w:proofErr w:type="spellEnd"/>
      <w:r w:rsidRPr="00BA77A6">
        <w:rPr>
          <w:rFonts w:ascii="Arial" w:eastAsia="Calibri" w:hAnsi="Arial" w:cs="Arial"/>
          <w:lang w:val="pl-PL"/>
        </w:rPr>
        <w:t xml:space="preserve"> w terminie do 14 dni roboczych od momentu zgłoszenia. W przypadku konieczności wymiany części i naprawy poza miejscem użytkowania sprzęt zostanie wysłany do producenta w ciągu 25 dni</w:t>
      </w:r>
    </w:p>
    <w:p w14:paraId="7888C1F3" w14:textId="06B10831" w:rsidR="3D54678F" w:rsidRPr="00BA77A6" w:rsidRDefault="3D54678F" w:rsidP="00BA77A6">
      <w:pPr>
        <w:pStyle w:val="Akapitzlist"/>
        <w:numPr>
          <w:ilvl w:val="0"/>
          <w:numId w:val="40"/>
        </w:numPr>
        <w:spacing w:after="160" w:line="360" w:lineRule="auto"/>
        <w:jc w:val="both"/>
        <w:rPr>
          <w:rFonts w:ascii="Arial" w:eastAsia="Calibri" w:hAnsi="Arial" w:cs="Arial"/>
          <w:lang w:val="pl-PL"/>
        </w:rPr>
      </w:pPr>
      <w:r w:rsidRPr="00BA77A6">
        <w:rPr>
          <w:rFonts w:ascii="Arial" w:eastAsia="Calibri" w:hAnsi="Arial" w:cs="Arial"/>
          <w:lang w:val="pl-PL"/>
        </w:rPr>
        <w:t xml:space="preserve">Dostępność części zamiennych w UE  </w:t>
      </w:r>
    </w:p>
    <w:p w14:paraId="4BFFBD11" w14:textId="400441D0" w:rsidR="3D54678F" w:rsidRPr="00BA77A6" w:rsidRDefault="3D54678F" w:rsidP="00BA77A6">
      <w:pPr>
        <w:pStyle w:val="Akapitzlist"/>
        <w:numPr>
          <w:ilvl w:val="0"/>
          <w:numId w:val="40"/>
        </w:numPr>
        <w:spacing w:after="160" w:line="360" w:lineRule="auto"/>
        <w:jc w:val="both"/>
        <w:rPr>
          <w:rFonts w:ascii="Arial" w:eastAsia="Calibri" w:hAnsi="Arial" w:cs="Arial"/>
          <w:lang w:val="pl-PL"/>
        </w:rPr>
      </w:pPr>
      <w:r w:rsidRPr="00BA77A6">
        <w:rPr>
          <w:rFonts w:ascii="Arial" w:eastAsia="Calibri" w:hAnsi="Arial" w:cs="Arial"/>
          <w:lang w:val="pl-PL"/>
        </w:rPr>
        <w:t>Gwarancja obejmuje koszt naprawy, części zamiennych. Serwis gwarancyjny w miejscu użytkowania urządzeń realizowany za pośrednictwem Wykonawcy. W przypadku konieczności naprawy poza siedzibą Zamawiającego koszty demontażu, ponownej instalacji i transportu urządzeń oraz ryzyko utraty lub uszkodzenia urządzeń ponosi Wykonawca.</w:t>
      </w:r>
    </w:p>
    <w:p w14:paraId="2F451A09" w14:textId="647CB3D9" w:rsidR="3D54678F" w:rsidRPr="00BA77A6" w:rsidRDefault="3D54678F" w:rsidP="00BA77A6">
      <w:pPr>
        <w:pStyle w:val="Akapitzlist"/>
        <w:numPr>
          <w:ilvl w:val="0"/>
          <w:numId w:val="40"/>
        </w:numPr>
        <w:spacing w:after="160" w:line="360" w:lineRule="auto"/>
        <w:jc w:val="both"/>
        <w:rPr>
          <w:rFonts w:ascii="Arial" w:eastAsia="Calibri" w:hAnsi="Arial" w:cs="Arial"/>
          <w:lang w:val="pl-PL"/>
        </w:rPr>
      </w:pPr>
      <w:r w:rsidRPr="00BA77A6">
        <w:rPr>
          <w:rFonts w:ascii="Arial" w:eastAsia="Calibri" w:hAnsi="Arial" w:cs="Arial"/>
          <w:lang w:val="pl-PL"/>
        </w:rPr>
        <w:t xml:space="preserve">Wszelkie informacje dotyczące gwarancji i zgłaszania awarii będą zawarte w karcie gwarancyjnej dostarczonej użytkownikowi. </w:t>
      </w:r>
    </w:p>
    <w:p w14:paraId="24B3BD55" w14:textId="4DAF1B51" w:rsidR="3D54678F" w:rsidRPr="00BA77A6" w:rsidRDefault="3D54678F" w:rsidP="00BA77A6">
      <w:pPr>
        <w:pStyle w:val="Akapitzlist"/>
        <w:numPr>
          <w:ilvl w:val="0"/>
          <w:numId w:val="40"/>
        </w:numPr>
        <w:spacing w:after="160" w:line="360" w:lineRule="auto"/>
        <w:jc w:val="both"/>
        <w:rPr>
          <w:rFonts w:ascii="Arial" w:eastAsia="Calibri" w:hAnsi="Arial" w:cs="Arial"/>
          <w:lang w:val="pl-PL"/>
        </w:rPr>
      </w:pPr>
      <w:r w:rsidRPr="00BA77A6">
        <w:rPr>
          <w:rFonts w:ascii="Arial" w:eastAsia="Calibri" w:hAnsi="Arial" w:cs="Arial"/>
          <w:lang w:val="pl-PL"/>
        </w:rPr>
        <w:t>Postanowienia zawarte w karcie gwarancyjnej niezgodne z niniejszą umową lub ograniczające uprawnienia Zamawiającego wynikające z przepisów Kodeksu cywilnego o gwarancji przy sprzedaży są nieważne. W tym przypadku obowiązują odpowiednie zapisy umowy lub Kodeksu cywilnego.</w:t>
      </w:r>
    </w:p>
    <w:p w14:paraId="062315FF" w14:textId="4DE63D8F" w:rsidR="00C64D4B" w:rsidRPr="00C64D4B" w:rsidRDefault="3D54678F" w:rsidP="00C64D4B">
      <w:pPr>
        <w:pStyle w:val="Akapitzlist"/>
        <w:numPr>
          <w:ilvl w:val="0"/>
          <w:numId w:val="40"/>
        </w:numPr>
        <w:spacing w:after="160" w:line="360" w:lineRule="auto"/>
        <w:jc w:val="both"/>
        <w:rPr>
          <w:rFonts w:ascii="Arial" w:eastAsia="Calibri" w:hAnsi="Arial" w:cs="Arial"/>
          <w:lang w:val="pl-PL"/>
        </w:rPr>
      </w:pPr>
      <w:r w:rsidRPr="00BA77A6">
        <w:rPr>
          <w:rFonts w:ascii="Arial" w:eastAsia="Calibri" w:hAnsi="Arial" w:cs="Arial"/>
          <w:lang w:val="pl-PL"/>
        </w:rPr>
        <w:t>Zamawiający może wykonywać uprawnienia z tytułu gwarancji niezależnie od uprawnień przysługujących z tytułu rękojmi.</w:t>
      </w:r>
    </w:p>
    <w:p w14:paraId="67C086DB" w14:textId="3DDD952E" w:rsidR="22D50321" w:rsidRPr="00BA77A6" w:rsidRDefault="22D50321" w:rsidP="00BA77A6">
      <w:pPr>
        <w:pStyle w:val="Akapitzlist"/>
        <w:spacing w:line="360" w:lineRule="auto"/>
        <w:jc w:val="both"/>
        <w:rPr>
          <w:rFonts w:ascii="Arial" w:hAnsi="Arial" w:cs="Arial"/>
          <w:u w:val="single"/>
          <w:lang w:val="pl-PL"/>
        </w:rPr>
      </w:pPr>
    </w:p>
    <w:p w14:paraId="3F72BDF3" w14:textId="77777777" w:rsidR="00BB5270" w:rsidRPr="00BA77A6" w:rsidRDefault="00BB5270" w:rsidP="00BA77A6">
      <w:pPr>
        <w:spacing w:line="360" w:lineRule="auto"/>
        <w:jc w:val="both"/>
        <w:rPr>
          <w:rFonts w:ascii="Arial" w:hAnsi="Arial" w:cs="Arial"/>
          <w:lang w:val="pl-PL"/>
        </w:rPr>
      </w:pPr>
    </w:p>
    <w:sectPr w:rsidR="00BB5270" w:rsidRPr="00BA77A6" w:rsidSect="00BA77A6">
      <w:headerReference w:type="default" r:id="rId11"/>
      <w:pgSz w:w="12240" w:h="15840"/>
      <w:pgMar w:top="1418" w:right="1008" w:bottom="1560" w:left="1008" w:header="720" w:footer="720" w:gutter="0"/>
      <w:cols w:space="720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15CCA6FF" w16cex:dateUtc="2026-06-23T11:58:00Z"/>
  <w16cex:commentExtensible w16cex:durableId="5897D708" w16cex:dateUtc="2026-05-12T12:48:00Z"/>
  <w16cex:commentExtensible w16cex:durableId="3A05A88A" w16cex:dateUtc="2026-05-12T13:12:00Z"/>
  <w16cex:commentExtensible w16cex:durableId="743852EC" w16cex:dateUtc="2026-05-12T13:12:00Z"/>
  <w16cex:commentExtensible w16cex:durableId="5BB7E19E" w16cex:dateUtc="2026-04-22T12:53:00Z"/>
  <w16cex:commentExtensible w16cex:durableId="144DA930" w16cex:dateUtc="2026-05-12T13:04:00Z"/>
  <w16cex:commentExtensible w16cex:durableId="5B71C56A" w16cex:dateUtc="2026-05-12T13:02:00Z"/>
  <w16cex:commentExtensible w16cex:durableId="7820EF2F" w16cex:dateUtc="2026-05-14T06:49:00Z"/>
  <w16cex:commentExtensible w16cex:durableId="1623C667" w16cex:dateUtc="2026-05-12T13:02:00Z"/>
  <w16cex:commentExtensible w16cex:durableId="10BD6386" w16cex:dateUtc="2026-05-12T13:0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397CA73A" w16cid:durableId="15CCA6FF"/>
  <w16cid:commentId w16cid:paraId="6E0EC6ED" w16cid:durableId="6E0EC6ED"/>
  <w16cid:commentId w16cid:paraId="67783AEF" w16cid:durableId="67783AEF"/>
  <w16cid:commentId w16cid:paraId="2FEFD4B9" w16cid:durableId="5897D708"/>
  <w16cid:commentId w16cid:paraId="2D38250C" w16cid:durableId="13D64E1C"/>
  <w16cid:commentId w16cid:paraId="39A2B72D" w16cid:durableId="3A05A88A"/>
  <w16cid:commentId w16cid:paraId="630F5395" w16cid:durableId="6C216E60"/>
  <w16cid:commentId w16cid:paraId="376DAE29" w16cid:durableId="743852EC"/>
  <w16cid:commentId w16cid:paraId="2EC9A743" w16cid:durableId="5BB7E19E"/>
  <w16cid:commentId w16cid:paraId="7E96D42E" w16cid:durableId="7E96D42E"/>
  <w16cid:commentId w16cid:paraId="618FCAD2" w16cid:durableId="144DA930"/>
  <w16cid:commentId w16cid:paraId="033347A4" w16cid:durableId="033347A4"/>
  <w16cid:commentId w16cid:paraId="4DB44703" w16cid:durableId="71136DC1"/>
  <w16cid:commentId w16cid:paraId="67CE2C80" w16cid:durableId="5B71C56A"/>
  <w16cid:commentId w16cid:paraId="394EDD2E" w16cid:durableId="7820EF2F"/>
  <w16cid:commentId w16cid:paraId="158A3F53" w16cid:durableId="158A3F53"/>
  <w16cid:commentId w16cid:paraId="0CA50F38" w16cid:durableId="1623C667"/>
  <w16cid:commentId w16cid:paraId="1B4C9D25" w16cid:durableId="1B4C9D25"/>
  <w16cid:commentId w16cid:paraId="2DFE45F9" w16cid:durableId="07CE2779"/>
  <w16cid:commentId w16cid:paraId="30141812" w16cid:durableId="10BD6386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6B80DA" w14:textId="77777777" w:rsidR="00AD0330" w:rsidRDefault="00AD0330" w:rsidP="009A1314">
      <w:pPr>
        <w:spacing w:after="0" w:line="240" w:lineRule="auto"/>
      </w:pPr>
      <w:r>
        <w:separator/>
      </w:r>
    </w:p>
  </w:endnote>
  <w:endnote w:type="continuationSeparator" w:id="0">
    <w:p w14:paraId="3EE99FB1" w14:textId="77777777" w:rsidR="00AD0330" w:rsidRDefault="00AD0330" w:rsidP="009A13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C7049D" w14:textId="77777777" w:rsidR="00AD0330" w:rsidRDefault="00AD0330" w:rsidP="009A1314">
      <w:pPr>
        <w:spacing w:after="0" w:line="240" w:lineRule="auto"/>
      </w:pPr>
      <w:r>
        <w:separator/>
      </w:r>
    </w:p>
  </w:footnote>
  <w:footnote w:type="continuationSeparator" w:id="0">
    <w:p w14:paraId="69A7695B" w14:textId="77777777" w:rsidR="00AD0330" w:rsidRDefault="00AD0330" w:rsidP="009A13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27C95E" w14:textId="5764E38E" w:rsidR="009A1314" w:rsidRDefault="009A1314">
    <w:pPr>
      <w:pStyle w:val="Nagwek"/>
    </w:pPr>
    <w:proofErr w:type="spellStart"/>
    <w:r>
      <w:t>Znak</w:t>
    </w:r>
    <w:proofErr w:type="spellEnd"/>
    <w:r>
      <w:t xml:space="preserve"> </w:t>
    </w:r>
    <w:proofErr w:type="spellStart"/>
    <w:r>
      <w:t>Sprawy</w:t>
    </w:r>
    <w:proofErr w:type="spellEnd"/>
    <w:r>
      <w:t>: ZP3/7742/26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0C37182"/>
    <w:multiLevelType w:val="hybridMultilevel"/>
    <w:tmpl w:val="B8DC7222"/>
    <w:lvl w:ilvl="0" w:tplc="A588E16C">
      <w:numFmt w:val="bullet"/>
      <w:lvlText w:val="•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02AA64D3"/>
    <w:multiLevelType w:val="hybridMultilevel"/>
    <w:tmpl w:val="8AE62782"/>
    <w:lvl w:ilvl="0" w:tplc="A588E16C">
      <w:numFmt w:val="bullet"/>
      <w:lvlText w:val="•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5D62336"/>
    <w:multiLevelType w:val="hybridMultilevel"/>
    <w:tmpl w:val="F0CA0306"/>
    <w:lvl w:ilvl="0" w:tplc="80C45EB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7724437"/>
    <w:multiLevelType w:val="hybridMultilevel"/>
    <w:tmpl w:val="14602872"/>
    <w:lvl w:ilvl="0" w:tplc="80C45EB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E8C2E86C">
      <w:start w:val="4"/>
      <w:numFmt w:val="bullet"/>
      <w:lvlText w:val="•"/>
      <w:lvlJc w:val="left"/>
      <w:pPr>
        <w:ind w:left="1440" w:hanging="360"/>
      </w:pPr>
      <w:rPr>
        <w:rFonts w:ascii="Times New Roman" w:eastAsiaTheme="minorEastAsia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92E56FF"/>
    <w:multiLevelType w:val="hybridMultilevel"/>
    <w:tmpl w:val="9EB4E638"/>
    <w:lvl w:ilvl="0" w:tplc="A588E16C">
      <w:numFmt w:val="bullet"/>
      <w:lvlText w:val="•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09D56E7B"/>
    <w:multiLevelType w:val="hybridMultilevel"/>
    <w:tmpl w:val="4B56B27E"/>
    <w:lvl w:ilvl="0" w:tplc="A588E16C">
      <w:numFmt w:val="bullet"/>
      <w:lvlText w:val="•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07D3FE8"/>
    <w:multiLevelType w:val="hybridMultilevel"/>
    <w:tmpl w:val="DE52B2D8"/>
    <w:lvl w:ilvl="0" w:tplc="A588E16C">
      <w:numFmt w:val="bullet"/>
      <w:lvlText w:val="•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27B2259"/>
    <w:multiLevelType w:val="hybridMultilevel"/>
    <w:tmpl w:val="9C8AE822"/>
    <w:lvl w:ilvl="0" w:tplc="A588E16C">
      <w:numFmt w:val="bullet"/>
      <w:lvlText w:val="•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30E2AF8"/>
    <w:multiLevelType w:val="hybridMultilevel"/>
    <w:tmpl w:val="2280D868"/>
    <w:lvl w:ilvl="0" w:tplc="A588E16C">
      <w:numFmt w:val="bullet"/>
      <w:lvlText w:val="•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FEB263A"/>
    <w:multiLevelType w:val="hybridMultilevel"/>
    <w:tmpl w:val="EFC86F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1B04F292">
      <w:start w:val="2"/>
      <w:numFmt w:val="bullet"/>
      <w:lvlText w:val="•"/>
      <w:lvlJc w:val="left"/>
      <w:pPr>
        <w:ind w:left="1440" w:hanging="360"/>
      </w:pPr>
      <w:rPr>
        <w:rFonts w:ascii="Aptos" w:eastAsiaTheme="minorHAnsi" w:hAnsi="Aptos" w:cstheme="minorBidi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02C5FE0"/>
    <w:multiLevelType w:val="hybridMultilevel"/>
    <w:tmpl w:val="DE061AEC"/>
    <w:lvl w:ilvl="0" w:tplc="80C45EB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4DB2E0C"/>
    <w:multiLevelType w:val="hybridMultilevel"/>
    <w:tmpl w:val="F9E20B86"/>
    <w:lvl w:ilvl="0" w:tplc="A588E16C">
      <w:numFmt w:val="bullet"/>
      <w:lvlText w:val="•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9EE3B07"/>
    <w:multiLevelType w:val="hybridMultilevel"/>
    <w:tmpl w:val="74788F50"/>
    <w:lvl w:ilvl="0" w:tplc="80C45EB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D3C0A1E"/>
    <w:multiLevelType w:val="hybridMultilevel"/>
    <w:tmpl w:val="A63E2276"/>
    <w:lvl w:ilvl="0" w:tplc="A588E16C">
      <w:numFmt w:val="bullet"/>
      <w:lvlText w:val="•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D10502"/>
    <w:multiLevelType w:val="hybridMultilevel"/>
    <w:tmpl w:val="7D3E0F9C"/>
    <w:lvl w:ilvl="0" w:tplc="A588E16C">
      <w:numFmt w:val="bullet"/>
      <w:lvlText w:val="•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D3F6D2F"/>
    <w:multiLevelType w:val="hybridMultilevel"/>
    <w:tmpl w:val="E9363D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172BC1"/>
    <w:multiLevelType w:val="hybridMultilevel"/>
    <w:tmpl w:val="6FB00AB0"/>
    <w:lvl w:ilvl="0" w:tplc="80C45EB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1C14225"/>
    <w:multiLevelType w:val="hybridMultilevel"/>
    <w:tmpl w:val="8556B228"/>
    <w:lvl w:ilvl="0" w:tplc="80C45EB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2DD5B52"/>
    <w:multiLevelType w:val="hybridMultilevel"/>
    <w:tmpl w:val="D74C222C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80C45EB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465231C"/>
    <w:multiLevelType w:val="hybridMultilevel"/>
    <w:tmpl w:val="5AFAB568"/>
    <w:lvl w:ilvl="0" w:tplc="80C45EB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023898"/>
    <w:multiLevelType w:val="hybridMultilevel"/>
    <w:tmpl w:val="6EFAD436"/>
    <w:lvl w:ilvl="0" w:tplc="A588E16C">
      <w:numFmt w:val="bullet"/>
      <w:lvlText w:val="•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EBD7031"/>
    <w:multiLevelType w:val="hybridMultilevel"/>
    <w:tmpl w:val="A1D88522"/>
    <w:lvl w:ilvl="0" w:tplc="80C45EB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1574460"/>
    <w:multiLevelType w:val="hybridMultilevel"/>
    <w:tmpl w:val="8C261D74"/>
    <w:lvl w:ilvl="0" w:tplc="A588E16C">
      <w:numFmt w:val="bullet"/>
      <w:lvlText w:val="•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1C001D6"/>
    <w:multiLevelType w:val="hybridMultilevel"/>
    <w:tmpl w:val="5284F534"/>
    <w:lvl w:ilvl="0" w:tplc="A588E16C">
      <w:numFmt w:val="bullet"/>
      <w:lvlText w:val="•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6CB677A"/>
    <w:multiLevelType w:val="hybridMultilevel"/>
    <w:tmpl w:val="E39A2182"/>
    <w:lvl w:ilvl="0" w:tplc="A588E16C">
      <w:numFmt w:val="bullet"/>
      <w:lvlText w:val="•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8AE462E"/>
    <w:multiLevelType w:val="hybridMultilevel"/>
    <w:tmpl w:val="2D6627CE"/>
    <w:lvl w:ilvl="0" w:tplc="A588E16C">
      <w:numFmt w:val="bullet"/>
      <w:lvlText w:val="•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A1E0CDE"/>
    <w:multiLevelType w:val="hybridMultilevel"/>
    <w:tmpl w:val="AECE8854"/>
    <w:lvl w:ilvl="0" w:tplc="80C45EB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F297437"/>
    <w:multiLevelType w:val="hybridMultilevel"/>
    <w:tmpl w:val="1A8CAEFC"/>
    <w:lvl w:ilvl="0" w:tplc="A588E16C">
      <w:numFmt w:val="bullet"/>
      <w:lvlText w:val="•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F6A2BCE"/>
    <w:multiLevelType w:val="hybridMultilevel"/>
    <w:tmpl w:val="0BBEB8BC"/>
    <w:lvl w:ilvl="0" w:tplc="3E86FD10">
      <w:start w:val="4"/>
      <w:numFmt w:val="bullet"/>
      <w:lvlText w:val="•"/>
      <w:lvlJc w:val="left"/>
      <w:pPr>
        <w:ind w:left="1080" w:hanging="720"/>
      </w:pPr>
      <w:rPr>
        <w:rFonts w:ascii="Times New Roman" w:eastAsiaTheme="minorEastAsia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0E21C86"/>
    <w:multiLevelType w:val="hybridMultilevel"/>
    <w:tmpl w:val="67441086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EF6B77"/>
    <w:multiLevelType w:val="hybridMultilevel"/>
    <w:tmpl w:val="0672B3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E0C1B80"/>
    <w:multiLevelType w:val="hybridMultilevel"/>
    <w:tmpl w:val="467457C0"/>
    <w:lvl w:ilvl="0" w:tplc="80C45EB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FA6762F"/>
    <w:multiLevelType w:val="hybridMultilevel"/>
    <w:tmpl w:val="BBC0525C"/>
    <w:lvl w:ilvl="0" w:tplc="A588E16C">
      <w:numFmt w:val="bullet"/>
      <w:lvlText w:val="•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DA02816"/>
    <w:multiLevelType w:val="hybridMultilevel"/>
    <w:tmpl w:val="4154B0B8"/>
    <w:lvl w:ilvl="0" w:tplc="A588E16C">
      <w:numFmt w:val="bullet"/>
      <w:lvlText w:val="•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39"/>
  </w:num>
  <w:num w:numId="11">
    <w:abstractNumId w:val="22"/>
  </w:num>
  <w:num w:numId="12">
    <w:abstractNumId w:val="23"/>
  </w:num>
  <w:num w:numId="13">
    <w:abstractNumId w:val="31"/>
  </w:num>
  <w:num w:numId="14">
    <w:abstractNumId w:val="13"/>
  </w:num>
  <w:num w:numId="15">
    <w:abstractNumId w:val="32"/>
  </w:num>
  <w:num w:numId="16">
    <w:abstractNumId w:val="9"/>
  </w:num>
  <w:num w:numId="17">
    <w:abstractNumId w:val="34"/>
  </w:num>
  <w:num w:numId="18">
    <w:abstractNumId w:val="17"/>
  </w:num>
  <w:num w:numId="19">
    <w:abstractNumId w:val="15"/>
  </w:num>
  <w:num w:numId="20">
    <w:abstractNumId w:val="36"/>
  </w:num>
  <w:num w:numId="21">
    <w:abstractNumId w:val="14"/>
  </w:num>
  <w:num w:numId="22">
    <w:abstractNumId w:val="29"/>
  </w:num>
  <w:num w:numId="23">
    <w:abstractNumId w:val="33"/>
  </w:num>
  <w:num w:numId="24">
    <w:abstractNumId w:val="41"/>
  </w:num>
  <w:num w:numId="25">
    <w:abstractNumId w:val="10"/>
  </w:num>
  <w:num w:numId="26">
    <w:abstractNumId w:val="20"/>
  </w:num>
  <w:num w:numId="27">
    <w:abstractNumId w:val="42"/>
  </w:num>
  <w:num w:numId="28">
    <w:abstractNumId w:val="16"/>
  </w:num>
  <w:num w:numId="29">
    <w:abstractNumId w:val="19"/>
  </w:num>
  <w:num w:numId="30">
    <w:abstractNumId w:val="37"/>
  </w:num>
  <w:num w:numId="31">
    <w:abstractNumId w:val="12"/>
  </w:num>
  <w:num w:numId="32">
    <w:abstractNumId w:val="25"/>
  </w:num>
  <w:num w:numId="33">
    <w:abstractNumId w:val="26"/>
  </w:num>
  <w:num w:numId="34">
    <w:abstractNumId w:val="28"/>
  </w:num>
  <w:num w:numId="35">
    <w:abstractNumId w:val="35"/>
  </w:num>
  <w:num w:numId="36">
    <w:abstractNumId w:val="30"/>
  </w:num>
  <w:num w:numId="37">
    <w:abstractNumId w:val="27"/>
  </w:num>
  <w:num w:numId="38">
    <w:abstractNumId w:val="21"/>
  </w:num>
  <w:num w:numId="39">
    <w:abstractNumId w:val="24"/>
  </w:num>
  <w:num w:numId="40">
    <w:abstractNumId w:val="40"/>
  </w:num>
  <w:num w:numId="41">
    <w:abstractNumId w:val="11"/>
  </w:num>
  <w:num w:numId="42">
    <w:abstractNumId w:val="18"/>
  </w:num>
  <w:num w:numId="43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20544"/>
    <w:rsid w:val="000230CE"/>
    <w:rsid w:val="00034616"/>
    <w:rsid w:val="00045E23"/>
    <w:rsid w:val="0006063C"/>
    <w:rsid w:val="0015074B"/>
    <w:rsid w:val="0019678D"/>
    <w:rsid w:val="001B7634"/>
    <w:rsid w:val="001C5551"/>
    <w:rsid w:val="002441C1"/>
    <w:rsid w:val="00286C0C"/>
    <w:rsid w:val="0029639D"/>
    <w:rsid w:val="002C21CF"/>
    <w:rsid w:val="00326F90"/>
    <w:rsid w:val="003A01A7"/>
    <w:rsid w:val="003B589E"/>
    <w:rsid w:val="003C744B"/>
    <w:rsid w:val="00447B0B"/>
    <w:rsid w:val="004B1286"/>
    <w:rsid w:val="00536121"/>
    <w:rsid w:val="00552D49"/>
    <w:rsid w:val="005A2245"/>
    <w:rsid w:val="006814A3"/>
    <w:rsid w:val="006C1753"/>
    <w:rsid w:val="00711BE0"/>
    <w:rsid w:val="00731882"/>
    <w:rsid w:val="007537F7"/>
    <w:rsid w:val="00793DEE"/>
    <w:rsid w:val="007C188B"/>
    <w:rsid w:val="007C42CF"/>
    <w:rsid w:val="00853028"/>
    <w:rsid w:val="00854195"/>
    <w:rsid w:val="008C0543"/>
    <w:rsid w:val="00944913"/>
    <w:rsid w:val="00947C38"/>
    <w:rsid w:val="009548B3"/>
    <w:rsid w:val="009A1314"/>
    <w:rsid w:val="009C6AF8"/>
    <w:rsid w:val="00A04E55"/>
    <w:rsid w:val="00AA1D8D"/>
    <w:rsid w:val="00AB2008"/>
    <w:rsid w:val="00AD0330"/>
    <w:rsid w:val="00B022E0"/>
    <w:rsid w:val="00B47730"/>
    <w:rsid w:val="00B6759C"/>
    <w:rsid w:val="00B90CB3"/>
    <w:rsid w:val="00BA258A"/>
    <w:rsid w:val="00BA4E84"/>
    <w:rsid w:val="00BA77A6"/>
    <w:rsid w:val="00BB5270"/>
    <w:rsid w:val="00C13B97"/>
    <w:rsid w:val="00C64D4B"/>
    <w:rsid w:val="00C87D63"/>
    <w:rsid w:val="00C954B5"/>
    <w:rsid w:val="00CB0664"/>
    <w:rsid w:val="00D01218"/>
    <w:rsid w:val="00D178F7"/>
    <w:rsid w:val="00E225D0"/>
    <w:rsid w:val="00E71317"/>
    <w:rsid w:val="00E718AC"/>
    <w:rsid w:val="00E824EF"/>
    <w:rsid w:val="00EF54E5"/>
    <w:rsid w:val="00FA1F63"/>
    <w:rsid w:val="00FC693F"/>
    <w:rsid w:val="00FD335F"/>
    <w:rsid w:val="00FD6E03"/>
    <w:rsid w:val="22D50321"/>
    <w:rsid w:val="3BBC1435"/>
    <w:rsid w:val="3D54678F"/>
    <w:rsid w:val="6C08DC5A"/>
    <w:rsid w:val="72CA4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BC9AFAE"/>
  <w14:defaultImageDpi w14:val="300"/>
  <w15:docId w15:val="{ED79BDC5-C0B5-9142-9601-0C4D77A76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C693F"/>
    <w:rPr>
      <w:rFonts w:ascii="Calibri" w:hAnsi="Calibr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Poprawka">
    <w:name w:val="Revision"/>
    <w:hidden/>
    <w:uiPriority w:val="99"/>
    <w:semiHidden/>
    <w:rsid w:val="00E824EF"/>
    <w:pPr>
      <w:spacing w:after="0" w:line="240" w:lineRule="auto"/>
    </w:pPr>
    <w:rPr>
      <w:rFonts w:ascii="Calibri" w:hAnsi="Calibri"/>
    </w:rPr>
  </w:style>
  <w:style w:type="character" w:styleId="Odwoaniedokomentarza">
    <w:name w:val="annotation reference"/>
    <w:basedOn w:val="Domylnaczcionkaakapitu"/>
    <w:unhideWhenUsed/>
    <w:rsid w:val="00711BE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11BE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11BE0"/>
    <w:rPr>
      <w:rFonts w:ascii="Calibri" w:hAnsi="Calibri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11BE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11BE0"/>
    <w:rPr>
      <w:rFonts w:ascii="Calibri" w:hAnsi="Calibri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11B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1BE0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854195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5419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microsoft.com/office/2018/08/relationships/commentsExtensible" Target="commentsExtensi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1A644A05EB26341BD56D7A193F042D0" ma:contentTypeVersion="3" ma:contentTypeDescription="Create a new document." ma:contentTypeScope="" ma:versionID="d97aa2a349ab032c7c3efe4976d469c3">
  <xsd:schema xmlns:xsd="http://www.w3.org/2001/XMLSchema" xmlns:xs="http://www.w3.org/2001/XMLSchema" xmlns:p="http://schemas.microsoft.com/office/2006/metadata/properties" xmlns:ns2="e5796999-e432-429d-8cb9-a7eef7eb2079" targetNamespace="http://schemas.microsoft.com/office/2006/metadata/properties" ma:root="true" ma:fieldsID="90642fb6d98f87c43ac7111aee12786b" ns2:_="">
    <xsd:import namespace="e5796999-e432-429d-8cb9-a7eef7eb207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796999-e432-429d-8cb9-a7eef7eb20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C8304FC-736F-46C4-94B2-F8AA74F12A5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120207C-9DDE-4815-ACF7-83F848FC41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796999-e432-429d-8cb9-a7eef7eb207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340782E-D7F1-4E67-8B37-54D66660DFED}">
  <ds:schemaRefs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e5796999-e432-429d-8cb9-a7eef7eb2079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1237CCD8-95C5-460C-AA55-3B5D03A47E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799</Words>
  <Characters>4798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5586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Aleksandra Siemińska-Lińska</cp:lastModifiedBy>
  <cp:revision>4</cp:revision>
  <cp:lastPrinted>2026-06-24T09:02:00Z</cp:lastPrinted>
  <dcterms:created xsi:type="dcterms:W3CDTF">2026-06-24T08:40:00Z</dcterms:created>
  <dcterms:modified xsi:type="dcterms:W3CDTF">2026-06-24T09:02:00Z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0x010100B1A644A05EB26341BD56D7A193F042D0</vt:lpwstr>
  </property>
</Properties>
</file>