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70432160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0453AE">
        <w:rPr>
          <w:rFonts w:ascii="Arial" w:hAnsi="Arial" w:cs="Arial"/>
          <w:sz w:val="20"/>
          <w:szCs w:val="20"/>
        </w:rPr>
        <w:t>Załącznik nr 9</w:t>
      </w:r>
      <w:bookmarkStart w:id="0" w:name="_GoBack"/>
      <w:bookmarkEnd w:id="0"/>
      <w:r w:rsidRPr="00AB4BEC">
        <w:rPr>
          <w:rFonts w:ascii="Arial" w:hAnsi="Arial" w:cs="Arial"/>
          <w:sz w:val="20"/>
          <w:szCs w:val="20"/>
        </w:rPr>
        <w:t xml:space="preserve">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3023CBAC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312C98F8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7CBF986B" w:rsidR="00002722" w:rsidRPr="00001CEC" w:rsidRDefault="00EF45B6" w:rsidP="00001CEC">
      <w:pPr>
        <w:spacing w:after="0" w:line="240" w:lineRule="auto"/>
        <w:jc w:val="both"/>
        <w:rPr>
          <w:rFonts w:ascii="Arial" w:hAnsi="Arial" w:cs="Arial"/>
          <w:b/>
          <w:sz w:val="24"/>
          <w:szCs w:val="21"/>
        </w:rPr>
      </w:pPr>
      <w:r w:rsidRPr="002A15CB">
        <w:rPr>
          <w:rFonts w:ascii="Arial" w:hAnsi="Arial" w:cs="Arial"/>
          <w:szCs w:val="21"/>
        </w:rPr>
        <w:t xml:space="preserve">Na potrzeby postępowania o udzielenie zamówienia publicznego </w:t>
      </w:r>
      <w:r w:rsidRPr="002A15CB">
        <w:rPr>
          <w:rFonts w:ascii="Arial" w:hAnsi="Arial" w:cs="Arial"/>
          <w:szCs w:val="21"/>
        </w:rPr>
        <w:br/>
        <w:t>pn.</w:t>
      </w:r>
      <w:r w:rsidR="00002722" w:rsidRPr="002A15CB">
        <w:rPr>
          <w:rFonts w:ascii="Arial" w:hAnsi="Arial" w:cs="Arial"/>
          <w:szCs w:val="21"/>
        </w:rPr>
        <w:t xml:space="preserve"> </w:t>
      </w:r>
      <w:r w:rsidR="00001CEC" w:rsidRPr="00001CEC">
        <w:rPr>
          <w:rFonts w:ascii="Arial" w:hAnsi="Arial" w:cs="Arial"/>
          <w:b/>
          <w:szCs w:val="21"/>
        </w:rPr>
        <w:t>Sprzedaż, dostawa, montaż, uruchomienie wraz instruktażem pracowników w zakresie wyposażenia sali umiejętności technicznych oraz wyposażenia w sprzęt medyczny sali umiejętności chirurgicznych dla Instytutu Nauk Medycznych UAM w Pile</w:t>
      </w:r>
    </w:p>
    <w:p w14:paraId="29037CA6" w14:textId="77777777" w:rsidR="00FB2548" w:rsidRPr="00001CEC" w:rsidRDefault="00FB2548" w:rsidP="00FB2548">
      <w:pPr>
        <w:spacing w:after="0" w:line="240" w:lineRule="auto"/>
        <w:jc w:val="both"/>
        <w:rPr>
          <w:rFonts w:ascii="Arial" w:hAnsi="Arial" w:cs="Arial"/>
          <w:b/>
        </w:rPr>
      </w:pPr>
    </w:p>
    <w:p w14:paraId="2411F560" w14:textId="05D1C39A" w:rsidR="00EF45B6" w:rsidRPr="00001CEC" w:rsidRDefault="00EF45B6" w:rsidP="00FB2548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01CEC">
        <w:rPr>
          <w:rFonts w:ascii="Arial" w:hAnsi="Arial" w:cs="Arial"/>
          <w:b/>
          <w:i/>
          <w:sz w:val="18"/>
          <w:szCs w:val="18"/>
        </w:rPr>
        <w:t xml:space="preserve"> </w:t>
      </w:r>
      <w:r w:rsidRPr="00001CEC">
        <w:rPr>
          <w:rFonts w:ascii="Arial" w:hAnsi="Arial" w:cs="Arial"/>
          <w:b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5D23133" w:rsidR="00002722" w:rsidRDefault="001C04A9">
    <w:pPr>
      <w:pStyle w:val="Nagwek"/>
    </w:pPr>
    <w:r>
      <w:t>Znak Sprawy: ZP3/</w:t>
    </w:r>
    <w:r w:rsidR="00997265">
      <w:t>7891</w:t>
    </w:r>
    <w:r w:rsidR="00090BEC">
      <w:t>/2</w:t>
    </w:r>
    <w:r w:rsidR="00997265">
      <w:t>6</w:t>
    </w:r>
    <w:r w:rsidR="00001CEC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1CEC"/>
    <w:rsid w:val="00002722"/>
    <w:rsid w:val="00002C4D"/>
    <w:rsid w:val="000453AE"/>
    <w:rsid w:val="00074793"/>
    <w:rsid w:val="0008372E"/>
    <w:rsid w:val="00090BEC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A15CB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01E2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97265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06719"/>
    <w:rsid w:val="00E10B15"/>
    <w:rsid w:val="00E22985"/>
    <w:rsid w:val="00E27CED"/>
    <w:rsid w:val="00E34D47"/>
    <w:rsid w:val="00E9669D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A95E0-2BD8-4F5A-B83C-3A91B2C91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2026-07-02T14:39:00Z</cp:lastPrinted>
  <dcterms:created xsi:type="dcterms:W3CDTF">2026-07-23T11:20:00Z</dcterms:created>
  <dcterms:modified xsi:type="dcterms:W3CDTF">2026-07-23T11:20:00Z</dcterms:modified>
</cp:coreProperties>
</file>