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7BA0A" w14:textId="77777777" w:rsidR="00767254" w:rsidRPr="00767254" w:rsidRDefault="00767254" w:rsidP="00767254">
      <w:pPr>
        <w:widowControl w:val="0"/>
        <w:tabs>
          <w:tab w:val="left" w:pos="5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F8C189" w14:textId="26BBD0CE" w:rsidR="00767254" w:rsidRPr="00566D68" w:rsidRDefault="00767254" w:rsidP="00621812">
      <w:pPr>
        <w:widowControl w:val="0"/>
        <w:suppressAutoHyphens/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sz w:val="24"/>
          <w:szCs w:val="24"/>
          <w:lang w:eastAsia="pl-PL"/>
        </w:rPr>
        <w:t>Załącznik nr</w:t>
      </w:r>
      <w:r w:rsidR="00566D6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21812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566D6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21B26" w:rsidRPr="00566D68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 w:rsidR="00621812">
        <w:rPr>
          <w:rFonts w:ascii="Arial" w:eastAsia="Times New Roman" w:hAnsi="Arial" w:cs="Arial"/>
          <w:sz w:val="24"/>
          <w:szCs w:val="24"/>
          <w:lang w:eastAsia="pl-PL"/>
        </w:rPr>
        <w:t>SWZ</w:t>
      </w:r>
    </w:p>
    <w:p w14:paraId="7C2588B8" w14:textId="77777777" w:rsidR="00767254" w:rsidRPr="00566D68" w:rsidRDefault="00767254" w:rsidP="00767254">
      <w:pPr>
        <w:widowControl w:val="0"/>
        <w:suppressAutoHyphens/>
        <w:spacing w:after="0" w:line="240" w:lineRule="auto"/>
        <w:ind w:left="5954" w:right="-426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5A7BFE3" w14:textId="77777777" w:rsidR="00767254" w:rsidRPr="00566D68" w:rsidRDefault="00767254" w:rsidP="00767254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Specyfikacja techniczna</w:t>
      </w:r>
    </w:p>
    <w:p w14:paraId="3F796CC3" w14:textId="77777777" w:rsidR="00767254" w:rsidRPr="00566D68" w:rsidRDefault="00767254" w:rsidP="007672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przedmiotu zamówienia – wykonania i odbioru</w:t>
      </w:r>
    </w:p>
    <w:p w14:paraId="304E5413" w14:textId="77777777" w:rsidR="00767254" w:rsidRPr="00566D68" w:rsidRDefault="00767254" w:rsidP="0076725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7FC3192" w14:textId="77777777"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106919F" w14:textId="6D860DA0" w:rsidR="00767254" w:rsidRPr="00566D68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1. Nazwa zamówienia: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miesięcznych konserwacji </w:t>
      </w:r>
      <w:r w:rsid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przeglądów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dźwigów osobowych </w:t>
      </w:r>
      <w:r w:rsid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towarowych oraz platform przychodowych i pionowych w obiektach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Uniwersytetu </w:t>
      </w:r>
      <w:r w:rsidR="00E8590C">
        <w:rPr>
          <w:rFonts w:ascii="Arial" w:eastAsia="Times New Roman" w:hAnsi="Arial" w:cs="Arial"/>
          <w:b/>
          <w:sz w:val="24"/>
          <w:szCs w:val="24"/>
          <w:lang w:eastAsia="pl-PL"/>
        </w:rPr>
        <w:t>im</w:t>
      </w:r>
      <w:r w:rsidR="00621812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E8590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Adama Mickiewicza w Poznaniu, Kaliszu, Pile, Gnieźnie, Słubicach, Obrzycku i Gułtowach – zgodnie z załącznikami do niniejszej specyfikacji.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640D4399" w14:textId="77777777"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BE71F51" w14:textId="77777777"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CA9655B" w14:textId="77777777"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Przedmiot i zakres robót</w:t>
      </w:r>
      <w:r w:rsidR="00E859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proofErr w:type="gramStart"/>
      <w:r w:rsidR="00E859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obejmuje</w:t>
      </w:r>
      <w:proofErr w:type="gramEnd"/>
    </w:p>
    <w:p w14:paraId="29A22283" w14:textId="5416CBCD" w:rsidR="00E8590C" w:rsidRPr="00566D68" w:rsidRDefault="00E8590C" w:rsidP="00E8590C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miesięcznych konserwacji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przeglądów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dźwigów osobowych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towarowych oraz platform przychodowych i pionowych w obiektach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Uniwersytetu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im</w:t>
      </w:r>
      <w:r w:rsidR="00621812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Adama Mickiewicza w Poznaniu, Kaliszu, Pile, Gnieźnie, Słubicach, Obrzycku i Gułtowach – zgodnie z</w:t>
      </w:r>
      <w:r w:rsidR="00494A5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załącznikiem nr 1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niniejszej specyfikacji (Partie I do IX).</w:t>
      </w:r>
    </w:p>
    <w:p w14:paraId="4C12B5E2" w14:textId="77777777" w:rsidR="00767254" w:rsidRPr="00566D68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D88515" w14:textId="77777777" w:rsidR="00767254" w:rsidRPr="00566D68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1763247" w14:textId="77777777"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E737163" w14:textId="77777777" w:rsidR="00767254" w:rsidRPr="00566D68" w:rsidRDefault="00767254" w:rsidP="00767254">
      <w:pPr>
        <w:shd w:val="pct5" w:color="000000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>2.2. Zakres prac konserwacyjnych obejmował będzie:</w:t>
      </w:r>
    </w:p>
    <w:p w14:paraId="1DD1A129" w14:textId="77777777" w:rsidR="00767254" w:rsidRPr="00767254" w:rsidRDefault="00767254" w:rsidP="007672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2057BC" w14:textId="77777777" w:rsidR="00767254" w:rsidRPr="00B025CC" w:rsidRDefault="00E8590C" w:rsidP="00767254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>1) Dźwig osobowy z napędem elektrycznym:</w:t>
      </w:r>
    </w:p>
    <w:p w14:paraId="09D27B1D" w14:textId="77777777" w:rsidR="006933A4" w:rsidRPr="006933A4" w:rsidRDefault="00832516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Sp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rawdzenie stanu technicznego kabiny i tablicy sterowej (jazda windą i</w:t>
      </w:r>
    </w:p>
    <w:p w14:paraId="6AC9BF04" w14:textId="77777777" w:rsidR="00E8590C" w:rsidRPr="006933A4" w:rsidRDefault="00E8590C" w:rsidP="006933A4">
      <w:pPr>
        <w:pStyle w:val="Akapitzlist"/>
        <w:spacing w:after="0" w:line="240" w:lineRule="auto"/>
        <w:ind w:left="1425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kontrola funkcji),</w:t>
      </w:r>
    </w:p>
    <w:p w14:paraId="58B1FCD7" w14:textId="77777777"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onserwacja luzownika,</w:t>
      </w:r>
    </w:p>
    <w:p w14:paraId="3F3DBA6B" w14:textId="77777777"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ontrola wyłączników krańcowych,</w:t>
      </w:r>
    </w:p>
    <w:p w14:paraId="3E256D71" w14:textId="77777777"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czyszczenie wyciągarki,</w:t>
      </w:r>
    </w:p>
    <w:p w14:paraId="3CE46856" w14:textId="77777777"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prawdzenie napędu,</w:t>
      </w:r>
    </w:p>
    <w:p w14:paraId="21836E61" w14:textId="77777777" w:rsidR="0032719E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32719E" w:rsidRPr="006933A4">
        <w:rPr>
          <w:rFonts w:ascii="Arial" w:eastAsia="Times New Roman" w:hAnsi="Arial" w:cs="Arial"/>
          <w:sz w:val="24"/>
          <w:szCs w:val="24"/>
          <w:lang w:eastAsia="pl-PL"/>
        </w:rPr>
        <w:t>prawdzenie lin i ich zamocowań,</w:t>
      </w:r>
    </w:p>
    <w:p w14:paraId="4A2E4F7C" w14:textId="77777777" w:rsidR="0032719E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32719E" w:rsidRPr="006933A4">
        <w:rPr>
          <w:rFonts w:ascii="Arial" w:eastAsia="Times New Roman" w:hAnsi="Arial" w:cs="Arial"/>
          <w:sz w:val="24"/>
          <w:szCs w:val="24"/>
          <w:lang w:eastAsia="pl-PL"/>
        </w:rPr>
        <w:t>prawdzenie ogranicznika prędkości i obcążki,</w:t>
      </w:r>
    </w:p>
    <w:p w14:paraId="6DAC367D" w14:textId="77777777" w:rsidR="0032719E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32719E" w:rsidRPr="006933A4">
        <w:rPr>
          <w:rFonts w:ascii="Arial" w:eastAsia="Times New Roman" w:hAnsi="Arial" w:cs="Arial"/>
          <w:sz w:val="24"/>
          <w:szCs w:val="24"/>
          <w:lang w:eastAsia="pl-PL"/>
        </w:rPr>
        <w:t>prawdzenie poprawności działania drzwi szybowych i kabinowych,</w:t>
      </w:r>
    </w:p>
    <w:p w14:paraId="02B34F93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urządzeń bezpieczeństwa na kabinie,</w:t>
      </w:r>
    </w:p>
    <w:p w14:paraId="34007F1D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oraz czyszczenie i smarowanie prowadnic,</w:t>
      </w:r>
    </w:p>
    <w:p w14:paraId="121944AC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Czyszczenie podszybia,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szybu, maszynowni.</w:t>
      </w:r>
    </w:p>
    <w:p w14:paraId="6E6C2963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Czyszczenie dachu kabiny i przeciwwagi,</w:t>
      </w:r>
    </w:p>
    <w:p w14:paraId="467CAFEE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zabezpieczenia silnika - wyłącznika głównego,</w:t>
      </w:r>
    </w:p>
    <w:p w14:paraId="387605C4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Ogólna kontrola śrub i zamocowań,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stan połączeń 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i 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konstrukcji,</w:t>
      </w:r>
    </w:p>
    <w:p w14:paraId="22C814E9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Sprawdzenie kabla </w:t>
      </w:r>
      <w:proofErr w:type="spellStart"/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zwisowego</w:t>
      </w:r>
      <w:proofErr w:type="spellEnd"/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i instalacji elektrycznej,</w:t>
      </w:r>
    </w:p>
    <w:p w14:paraId="70D6E6EA" w14:textId="77777777"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zderzaków i podchwytów,</w:t>
      </w:r>
    </w:p>
    <w:p w14:paraId="7F6588A7" w14:textId="77777777" w:rsid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Sprawdzenie poprawnego działania </w:t>
      </w:r>
      <w:proofErr w:type="gramStart"/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styczników,</w:t>
      </w:r>
      <w:proofErr w:type="gramEnd"/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-Sprawdzenie zasilania awaryjnego.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  <w:r w:rsidR="00096B58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Zjazdu awaryjnego.</w:t>
      </w:r>
    </w:p>
    <w:p w14:paraId="7538735D" w14:textId="77777777" w:rsidR="0065307C" w:rsidRDefault="0065307C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połączenia głosowego pomiędzy kabiną dźwigu a portiernią lub pogotowiem dźwigowym – 1 raz w miesiącu. </w:t>
      </w:r>
    </w:p>
    <w:p w14:paraId="11AEAB01" w14:textId="77777777" w:rsidR="0065307C" w:rsidRDefault="0047198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Sprawdzanie oświetlenia kabiny dźwigu.</w:t>
      </w:r>
      <w:r w:rsidR="00096B58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14:paraId="40DEB3E2" w14:textId="3EC84EE8" w:rsidR="00096B58" w:rsidRPr="00621812" w:rsidRDefault="00096B58" w:rsidP="00621812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oświetlenia awaryjnego kabiny dźwigu wraz baterią. </w:t>
      </w:r>
    </w:p>
    <w:p w14:paraId="3AA7C024" w14:textId="77777777" w:rsidR="006933A4" w:rsidRPr="006933A4" w:rsidRDefault="006933A4" w:rsidP="006933A4">
      <w:pPr>
        <w:numPr>
          <w:ilvl w:val="0"/>
          <w:numId w:val="8"/>
        </w:num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lastRenderedPageBreak/>
        <w:t>Dźwig osobowy z napędem hydraulicznym:</w:t>
      </w:r>
    </w:p>
    <w:p w14:paraId="5082F327" w14:textId="77777777" w:rsidR="006933A4" w:rsidRPr="006933A4" w:rsidRDefault="006933A4" w:rsidP="006933A4">
      <w:pPr>
        <w:numPr>
          <w:ilvl w:val="0"/>
          <w:numId w:val="10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w zakres konserwacji bieżącej zalicza się w szczególności:</w:t>
      </w:r>
    </w:p>
    <w:p w14:paraId="4AB70359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kontaktów drzwiowych,</w:t>
      </w:r>
    </w:p>
    <w:p w14:paraId="6A08418D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ryglowania drzwi,</w:t>
      </w:r>
    </w:p>
    <w:p w14:paraId="59C79E5B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kontrola poziomu oleju,</w:t>
      </w:r>
    </w:p>
    <w:p w14:paraId="5A12E49F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wyłączników krańcowych i końcowych,</w:t>
      </w:r>
    </w:p>
    <w:p w14:paraId="21D98041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zasilania awaryjnego,</w:t>
      </w:r>
    </w:p>
    <w:p w14:paraId="301A04F2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wyłączników STOP,</w:t>
      </w:r>
    </w:p>
    <w:p w14:paraId="713C8EC1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opuszczenia awaryjnego,</w:t>
      </w:r>
    </w:p>
    <w:p w14:paraId="3B3D6FF5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obwodu bezpieczeństwa.</w:t>
      </w:r>
    </w:p>
    <w:p w14:paraId="3EFCEEEF" w14:textId="77777777" w:rsidR="006933A4" w:rsidRPr="006933A4" w:rsidRDefault="006933A4" w:rsidP="006933A4">
      <w:pPr>
        <w:spacing w:after="0" w:line="240" w:lineRule="auto"/>
        <w:ind w:left="1080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b)</w:t>
      </w: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ab/>
        <w:t>w zakresie przeglądów okresowych w szczególności znajdują się czynności:</w:t>
      </w:r>
    </w:p>
    <w:p w14:paraId="08671401" w14:textId="37189384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sprawdzenie 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konstrukcji oraz</w:t>
      </w: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połączeń śrubowych,</w:t>
      </w:r>
    </w:p>
    <w:p w14:paraId="75772148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stanu mocowania prowadnic i wsporników prowadnic,</w:t>
      </w:r>
    </w:p>
    <w:p w14:paraId="7644CCD3" w14:textId="77777777"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stanu instalacji sterowej i zasilającej,</w:t>
      </w:r>
    </w:p>
    <w:p w14:paraId="4872BCA7" w14:textId="77777777" w:rsidR="006933A4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stanu tłoka,</w:t>
      </w:r>
      <w:r w:rsidR="006933A4"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  <w:r w:rsid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lin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, koła, łożysk</w:t>
      </w:r>
      <w:r w:rsid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.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14:paraId="74BC3233" w14:textId="77777777" w:rsidR="0065307C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stanu oleju. </w:t>
      </w:r>
    </w:p>
    <w:p w14:paraId="72DEBF11" w14:textId="77777777" w:rsidR="0065307C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Sprawdzanie połączenia głosowego pomiędzy kabiną dźwigu a portiernią lub pogotowiem dźwigowym.</w:t>
      </w:r>
      <w:r w:rsidR="0047198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14:paraId="6654E8C8" w14:textId="77777777" w:rsidR="00471984" w:rsidRDefault="0047198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Sprawdzanie oświetlenia kabiny dźwigu.</w:t>
      </w:r>
      <w:r w:rsidR="00096B58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14:paraId="6273395D" w14:textId="77777777" w:rsidR="00096B58" w:rsidRDefault="00096B58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oświetlenia awaryjnego kabiny dźwigu wraz z baterią. </w:t>
      </w:r>
    </w:p>
    <w:p w14:paraId="796C9686" w14:textId="77777777" w:rsidR="00096B58" w:rsidRPr="006933A4" w:rsidRDefault="00096B58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Sprawdzanie zjazdu awaryjnego.</w:t>
      </w:r>
    </w:p>
    <w:p w14:paraId="55D7888A" w14:textId="77777777" w:rsidR="006933A4" w:rsidRPr="006933A4" w:rsidRDefault="006933A4" w:rsidP="006933A4">
      <w:pPr>
        <w:spacing w:after="0" w:line="240" w:lineRule="auto"/>
        <w:ind w:left="1440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489E0BB2" w14:textId="77777777" w:rsidR="0095412F" w:rsidRDefault="00F362F5" w:rsidP="00F362F5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362F5">
        <w:rPr>
          <w:rFonts w:ascii="Arial" w:eastAsia="Times New Roman" w:hAnsi="Arial" w:cs="Arial"/>
          <w:b/>
          <w:sz w:val="24"/>
          <w:szCs w:val="24"/>
          <w:lang w:eastAsia="pl-PL"/>
        </w:rPr>
        <w:t>Do ceny ofertowej za konserwację poszczególnych urządzeń dźwigowych należy uwzględnić również koszt wykonania okresowych pomiarów elektrycznych i udziału przy badaniach kontrolnych, okres</w:t>
      </w:r>
      <w:r w:rsidR="00EA0C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owych wymaganych przepisami UDT, Wykonawca ustala termin badania okresowego z Inspektorem UDT po czym informuje kierownika administracyjnego o terminie badania </w:t>
      </w:r>
      <w:r w:rsidRPr="00F362F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a także Zgodnie z rozporządzeniem Ministra Przedsiębiorczości i Technologii z dnia 30 października 2018 r. w sprawie warunków technicznych dozoru technicznego w zakresie eksploatacji, napraw i modernizacji urządzeń transportu bliskiego ( Dz. U. z 2018, poz.2176 ) RESURS to parametry graniczne stosowane do oceny i identyfikacji stanu technicznego, określone na podstawie liczby cykli pracy i stanu obciążenia UTB w założonym okresie eksploatacji z uwzględnieniem rzeczywistych warunków użytkowania podlegający naturalnemu zużyciu. </w:t>
      </w:r>
    </w:p>
    <w:p w14:paraId="72338547" w14:textId="77777777" w:rsidR="0095412F" w:rsidRDefault="0095412F" w:rsidP="00F362F5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3D8CD7EC" w14:textId="2587E4B0" w:rsidR="00E8590C" w:rsidRPr="00F362F5" w:rsidRDefault="00F362F5" w:rsidP="00F362F5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362F5">
        <w:rPr>
          <w:rFonts w:ascii="Arial" w:eastAsia="Times New Roman" w:hAnsi="Arial" w:cs="Arial"/>
          <w:b/>
          <w:sz w:val="24"/>
          <w:szCs w:val="24"/>
          <w:lang w:eastAsia="pl-PL"/>
        </w:rPr>
        <w:t>Do obowiązków Wykonawcy należy opracowanie dokumentacji RESURS – każdorazowo w okresie trwania umowy a także jeżeli zachodzi potrzeba opracowanie dokumentacji przeglądu specjalnego każdorazowo w okresie trwania umowy.</w:t>
      </w:r>
    </w:p>
    <w:p w14:paraId="5F445E8F" w14:textId="77777777" w:rsidR="00F362F5" w:rsidRDefault="00F362F5" w:rsidP="00F362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EC8E61" w14:textId="695CF593" w:rsidR="00E8590C" w:rsidRDefault="00E8590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>Czasookresy wykonania i rodzaj czynności konserwacyjnych oraz</w:t>
      </w:r>
      <w:r w:rsidR="00F626B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termin wykonywania przeglądów konserwacyjnych, </w:t>
      </w:r>
      <w:r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przeglądów technicznych winny być zgodne z Dokumentacją Techniczno-Ruchową </w:t>
      </w:r>
      <w:r w:rsidR="00B025CC"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>Urządzenia (DTR-ka), instrukcją producenta oraz Rozporządzeniem Mini</w:t>
      </w:r>
      <w:r w:rsidR="00F626B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stra Przedsiębiorczości i Technologii z dnia 30.10.2018 r. w sprawie warunków technicznych dozoru technicznego w zakresie eksploatacji, napraw i modernizacji urządzeń transportu bliskiego Dz. U. 2018 r. poz. Nr 2176. </w:t>
      </w:r>
      <w:r w:rsidR="00F626B1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Które weszło w życie w dniu 6.12.2018 r.</w:t>
      </w:r>
      <w:r w:rsidR="00B025CC"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(w tym pomiary eksploatacyjne i ochronne).</w:t>
      </w:r>
    </w:p>
    <w:p w14:paraId="7A1F17CB" w14:textId="77777777" w:rsidR="00B025CC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5E0D0EB" w14:textId="77777777" w:rsidR="00B025CC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Ponadto wykonawca prowadzić będzie na bieżąco dziennik konserwacji każdego urządzenia poprzez dokonywanie wpisów po każdorazowym wykonaniu czynności przy urządzeniu.</w:t>
      </w:r>
    </w:p>
    <w:p w14:paraId="6CBB78BF" w14:textId="77777777" w:rsidR="00B025CC" w:rsidRPr="00B025CC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F142C1F" w14:textId="77777777" w:rsidR="00767254" w:rsidRPr="00E8590C" w:rsidRDefault="00767254" w:rsidP="00E8590C">
      <w:pPr>
        <w:spacing w:after="0" w:line="240" w:lineRule="auto"/>
        <w:ind w:left="360"/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</w:pPr>
      <w:r w:rsidRPr="00767254"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  <w:t>Szyb:</w:t>
      </w:r>
    </w:p>
    <w:p w14:paraId="73EDA176" w14:textId="77777777" w:rsidR="00767254" w:rsidRPr="00767254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sprawdzenie drzwi przystankowych:</w:t>
      </w:r>
    </w:p>
    <w:p w14:paraId="7E5823F9" w14:textId="77777777"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naciągu linek, łącznika i rygla mechanicznego,</w:t>
      </w:r>
    </w:p>
    <w:p w14:paraId="16690E42" w14:textId="77777777"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działania amortyzatora hydraulicznego, zamka bezpieczeństwa łącznika,</w:t>
      </w:r>
    </w:p>
    <w:p w14:paraId="5754A4C2" w14:textId="77777777"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działania ryglowania i zamków mechanicznych,</w:t>
      </w:r>
    </w:p>
    <w:p w14:paraId="65419BD0" w14:textId="77777777"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działania aspiratora ryglowania i łączników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210365A3" w14:textId="77777777"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usunięcie usterek, smarowanie, uzupełnienie brakujących korków zabezpieczających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1A5EE759" w14:textId="77777777"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sposób ręcznego odryglowania,</w:t>
      </w:r>
    </w:p>
    <w:p w14:paraId="45DDFF99" w14:textId="77777777"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działania kaset wezwań i wymiana uszkodzonych elementów,</w:t>
      </w:r>
    </w:p>
    <w:p w14:paraId="70A3683F" w14:textId="77777777"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pracy i regulacja przełączników piętrowych i smarowanie rolek,</w:t>
      </w:r>
    </w:p>
    <w:p w14:paraId="47E326A8" w14:textId="77777777"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działania wyłączników końcowych i krańcowych,</w:t>
      </w:r>
    </w:p>
    <w:p w14:paraId="704ED8EA" w14:textId="77777777"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stanu instalacji ochronnej i mocowania instalacji elektrycznej,</w:t>
      </w:r>
    </w:p>
    <w:p w14:paraId="1BE479B4" w14:textId="77777777"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działania wyłącznika dźwigu.</w:t>
      </w:r>
    </w:p>
    <w:p w14:paraId="271DA910" w14:textId="77777777" w:rsidR="00767254" w:rsidRDefault="0065307C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- kontrola czystości szybu.</w:t>
      </w:r>
      <w:r w:rsidR="00EF60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7EB86E8" w14:textId="77777777" w:rsidR="00EF60F2" w:rsidRPr="00767254" w:rsidRDefault="00EF60F2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- kontrola oświetlenia szybu, maszynowni.</w:t>
      </w:r>
    </w:p>
    <w:p w14:paraId="61A33FAE" w14:textId="77777777"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</w:pPr>
    </w:p>
    <w:p w14:paraId="4ECEE867" w14:textId="77777777" w:rsidR="00767254" w:rsidRPr="00E8590C" w:rsidRDefault="00767254" w:rsidP="0076725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</w:pPr>
      <w:r w:rsidRPr="00767254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</w:t>
      </w:r>
      <w:r w:rsidRPr="00767254"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  <w:t>Podszybie:</w:t>
      </w:r>
    </w:p>
    <w:p w14:paraId="72B68A5C" w14:textId="77777777" w:rsidR="00DF4C37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- sprawdzenie pracy i smarowanie obci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ążeń ogranicznika prędkości lin </w:t>
      </w:r>
    </w:p>
    <w:p w14:paraId="5FE6EE8B" w14:textId="77777777" w:rsidR="00767254" w:rsidRPr="00767254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wyrównawczych,</w:t>
      </w:r>
    </w:p>
    <w:p w14:paraId="395A45E7" w14:textId="77777777" w:rsidR="00767254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- sprawdzenie wydłużenia lin obciążeń,</w:t>
      </w:r>
      <w:r w:rsidR="0047198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7388EFA" w14:textId="77777777" w:rsidR="00471984" w:rsidRPr="00767254" w:rsidRDefault="00471984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- sprawdzanie kontaktu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obciążki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FD1E16A" w14:textId="77777777" w:rsidR="00767254" w:rsidRPr="00767254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- sprawdzenie szczelności zderzaków hydraulicznych,</w:t>
      </w:r>
    </w:p>
    <w:p w14:paraId="21C17C1F" w14:textId="77777777" w:rsidR="00767254" w:rsidRPr="00767254" w:rsidRDefault="00767254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- sprawdzenie działania łącznika sterowania (STOP),</w:t>
      </w:r>
    </w:p>
    <w:p w14:paraId="16C37839" w14:textId="77777777" w:rsidR="00767254" w:rsidRPr="00767254" w:rsidRDefault="00767254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- sprawdzenie działania łącznika drzwi podszybia.</w:t>
      </w:r>
    </w:p>
    <w:p w14:paraId="63E7D6B5" w14:textId="77777777" w:rsidR="00767254" w:rsidRPr="00767254" w:rsidRDefault="0065307C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- dbanie o czystość.</w:t>
      </w:r>
    </w:p>
    <w:p w14:paraId="5024B9D7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FA5003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 przeglądu należy sporządzić raport z podaniem zespołów, które wy</w:t>
      </w:r>
      <w:r w:rsidR="006D1A44">
        <w:rPr>
          <w:rFonts w:ascii="Arial" w:eastAsia="Times New Roman" w:hAnsi="Arial" w:cs="Arial"/>
          <w:sz w:val="24"/>
          <w:szCs w:val="24"/>
          <w:lang w:eastAsia="pl-PL"/>
        </w:rPr>
        <w:t>magają remontu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oraz dokonać wpisu do dziennika dźwigu.</w:t>
      </w:r>
    </w:p>
    <w:p w14:paraId="3CDC53F0" w14:textId="77777777" w:rsid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B8CF7A6" w14:textId="77777777" w:rsidR="00DF4C37" w:rsidRPr="00767254" w:rsidRDefault="00DF4C37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A0596DD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Ponadto w zakres czynności </w:t>
      </w:r>
      <w:r w:rsidR="00A976A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konserwacji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Wykonawcy wchodzi:</w:t>
      </w:r>
    </w:p>
    <w:p w14:paraId="637963FD" w14:textId="77777777" w:rsidR="00767254" w:rsidRPr="00DF4C37" w:rsidRDefault="00767254" w:rsidP="0076725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powiadomienie Zleceniodawcy o stwierdzonych przypadkach dewastacji, kradzieży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lub wadliwej eksploatacji dźwigu, zwłaszcza gdy może t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o mieć wpływ na bezpieczeństwo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pracy urządzenia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42FDDA98" w14:textId="77777777" w:rsidR="00DF4C37" w:rsidRPr="00DF4C37" w:rsidRDefault="00767254" w:rsidP="00DF4C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reprezentowanie Zleceniodawcy podczas przeprowadzanych kontroli przez</w:t>
      </w:r>
    </w:p>
    <w:p w14:paraId="1FB7D276" w14:textId="77777777" w:rsidR="00767254" w:rsidRPr="00767254" w:rsidRDefault="00DF4C37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Inspektorat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Dozoru Technicznego, </w:t>
      </w:r>
      <w:proofErr w:type="gramStart"/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p.poż</w:t>
      </w:r>
      <w:proofErr w:type="gramEnd"/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. itp.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6A11B927" w14:textId="77777777" w:rsidR="00767254" w:rsidRDefault="0076725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przestrzeganie terminów badań kontrolnych i konserwacyjnych dźwigu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02179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4F90787" w14:textId="0627593A" w:rsidR="00021794" w:rsidRPr="00DF4C37" w:rsidRDefault="0002179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 zawartym okresie Umowy wykonywanie co rocznego badania instalacji elektrycznej zgodnie z przepisami UDT. Badanie należy potwierdzić protokołem, dostarczyć kierownikowi administracyjnemu (książka rewizji).</w:t>
      </w:r>
    </w:p>
    <w:p w14:paraId="20A29146" w14:textId="77777777" w:rsidR="00DF4C37" w:rsidRPr="00DF4C37" w:rsidRDefault="0076725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wyprzedzające informowanie Użytkownika/Zleceniodawcy o stanie </w:t>
      </w:r>
    </w:p>
    <w:p w14:paraId="17ABEBFF" w14:textId="77777777" w:rsidR="00767254" w:rsidRPr="00767254" w:rsidRDefault="00767254" w:rsidP="00DF4C37">
      <w:pPr>
        <w:spacing w:after="0" w:line="240" w:lineRule="auto"/>
        <w:ind w:left="70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konserwowanego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>urządzenia oraz konieczności wykonania prac typu: remonty, naprawy, modernizacje, badania ochronne przeciwpożarowe dźwigu itp.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398946A4" w14:textId="77777777" w:rsidR="00767254" w:rsidRPr="00DF4C37" w:rsidRDefault="0076725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przeszkolenie wskazanego przez Zleceniodawcę osób w zakresie uwalniania uwięzionych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w unieruchomionej kabinie dźwigu osób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6267D379" w14:textId="77777777" w:rsidR="00767254" w:rsidRPr="00DF4C37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dopilnowanie bezpiecznej eksploatacji dźwigu przez Użytkownika, w tym wyłączenie urządzenia z ruchu z powodu złego stanu technicznego, o czym winien niezwłocznie powiadomić Zleceniodawcę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4428B740" w14:textId="77777777" w:rsidR="00767254" w:rsidRPr="00DF4C37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prowadzenie dziennika konserwacji i odnotowywanie w nim każdorazowo przeprowadzonej konserwacji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690AFA79" w14:textId="2E45E6BD" w:rsidR="00767254" w:rsidRPr="00DF4C37" w:rsidRDefault="00934141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zawiadomienie U</w:t>
      </w:r>
      <w:r w:rsidR="00767254"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DT o każdym wykonaniu napraw wymagających badań nadzwyczajnych dźwigu </w:t>
      </w:r>
      <w:r>
        <w:rPr>
          <w:rFonts w:ascii="Arial" w:eastAsia="Times New Roman" w:hAnsi="Arial" w:cs="Arial"/>
          <w:sz w:val="24"/>
          <w:szCs w:val="24"/>
          <w:lang w:eastAsia="pl-PL"/>
        </w:rPr>
        <w:t>przez U</w:t>
      </w:r>
      <w:r w:rsidR="00767254" w:rsidRPr="00DF4C37">
        <w:rPr>
          <w:rFonts w:ascii="Arial" w:eastAsia="Times New Roman" w:hAnsi="Arial" w:cs="Arial"/>
          <w:sz w:val="24"/>
          <w:szCs w:val="24"/>
          <w:lang w:eastAsia="pl-PL"/>
        </w:rPr>
        <w:t>DT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6537E732" w14:textId="77777777" w:rsidR="00767254" w:rsidRPr="00DF4C37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powiadomienie Zleceniodawcy o konieczności uzupełni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 xml:space="preserve">enia przez niego zdewastowanych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lub ukradzionych instrukcji obsługi i/lub napisów informacyjno-ostrzegawczych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2CAD50F1" w14:textId="77777777" w:rsidR="00767254" w:rsidRDefault="0076725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uwalnianie ludzi z unieruchomionego wskutek awarii dźwigu</w:t>
      </w:r>
      <w:r w:rsidR="00096B58">
        <w:rPr>
          <w:rFonts w:ascii="Arial" w:eastAsia="Times New Roman" w:hAnsi="Arial" w:cs="Arial"/>
          <w:sz w:val="24"/>
          <w:szCs w:val="24"/>
          <w:lang w:eastAsia="pl-PL"/>
        </w:rPr>
        <w:t xml:space="preserve"> – reakcja niezwłoczna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EF60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1006F6FC" w14:textId="77777777" w:rsidR="00EF60F2" w:rsidRDefault="00EF60F2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prowadzenie zeszytu konserwacji, awarii, konserwacja nie rzadziej niż 30 dni. </w:t>
      </w:r>
    </w:p>
    <w:p w14:paraId="763DD552" w14:textId="77777777" w:rsidR="00EF60F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Materiały niezbędne do prowadzenia konserwacji. </w:t>
      </w:r>
    </w:p>
    <w:p w14:paraId="3D2D9856" w14:textId="77777777"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Zapewnienia pełnego dostępu do części. </w:t>
      </w:r>
    </w:p>
    <w:p w14:paraId="1939E44D" w14:textId="77777777"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Kontrola linii telefonicznej – raz w miesiącu. </w:t>
      </w:r>
    </w:p>
    <w:p w14:paraId="5CF81545" w14:textId="77777777"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Utrzymanie urządzeń transportu bliskiego w ciągłym ruchu w okresie między naprawami głównymi z wyłączeniem postojów niezbędnych do wykonywania czynności konserwacyjno-naprawczych. </w:t>
      </w:r>
    </w:p>
    <w:p w14:paraId="3454D3DB" w14:textId="77777777"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Po upływie 24 godzin postoju urządzenia </w:t>
      </w: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 xml:space="preserve">(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np</w:t>
      </w:r>
      <w:proofErr w:type="spellEnd"/>
      <w:proofErr w:type="gram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windy )</w:t>
      </w:r>
      <w:proofErr w:type="gram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 do momentu włączenia do ponownego ruchu urządzenia – obniżenie kosztów konserwacji. </w:t>
      </w:r>
    </w:p>
    <w:p w14:paraId="35503F97" w14:textId="77777777"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Całodobowy nadzór pracy urządzenia w dni powszechne i święta. </w:t>
      </w:r>
    </w:p>
    <w:p w14:paraId="62A4652F" w14:textId="77777777" w:rsidR="00021794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Dostarczyć instrukcję użytkownika, instrukcję obsługi powiadamiania służb pogotowia dźwigowego, połączenia pomiędzy kabiną dźwigu a portiernią. </w:t>
      </w:r>
    </w:p>
    <w:p w14:paraId="57CABA67" w14:textId="77777777" w:rsidR="00021794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 okresie Umowy przeprowadzoną w danym miesiącu konserwację należy potwierdzić protokołem podpisanym przez konserwatora, kierownika administracyjnego budynku wraz z pieczątką UAM. </w:t>
      </w:r>
    </w:p>
    <w:p w14:paraId="175DE4B3" w14:textId="622E405F" w:rsidR="00021794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 przypadku </w:t>
      </w: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nie</w:t>
      </w:r>
      <w:r w:rsidR="00735B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dostarczenia</w:t>
      </w:r>
      <w:proofErr w:type="gram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 przez Wykonawcę podpisanego protokołu konserwacji faktura zostanie zwrócona na adres Wykonawcy. </w:t>
      </w:r>
    </w:p>
    <w:p w14:paraId="081B745B" w14:textId="7D47E2F9" w:rsidR="00021794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Wszystkie usługi oraz naprawy należy potwierdzić protokołem podpisanym przez konserwatora, kierownika administracyjnego oraz pieczątką UAM. </w:t>
      </w:r>
    </w:p>
    <w:p w14:paraId="204B8BEC" w14:textId="77777777" w:rsidR="00AA25F0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Zamawiający zastrzega sobie prawo do dostarczenia własnych części lub dokonania napraw we własnym zakresie. </w:t>
      </w:r>
    </w:p>
    <w:p w14:paraId="0D438D71" w14:textId="6B53D923" w:rsidR="00AA25F0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Należy dostarczyć zamawiającemu zestawienie pracowników posiadających odpowiednie uprawnienia do wykonywania konserwacji oraz napraw (E,</w:t>
      </w:r>
      <w:r w:rsidR="0062181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D, U.D.T. - U.T.B. odpowiedniej kategorii</w:t>
      </w:r>
      <w:r w:rsidR="00621812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CC52D2">
        <w:rPr>
          <w:rFonts w:ascii="Arial" w:eastAsia="Times New Roman" w:hAnsi="Arial" w:cs="Arial"/>
          <w:sz w:val="24"/>
          <w:szCs w:val="24"/>
          <w:lang w:eastAsia="pl-PL"/>
        </w:rPr>
        <w:t xml:space="preserve"> a także zmiana konserwatora               w okresie trwania umowy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). </w:t>
      </w:r>
    </w:p>
    <w:p w14:paraId="7395DE12" w14:textId="496FCFC5" w:rsidR="00AA25F0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Jeżeli Wykonawca zleca konserwację Podwykonawcy należy powiadomić o tym fakcie Zamawiającego. Wszystkie sprawy dotyczące podpisanej Umowy zamawiający rozpatruje z Wykonawcą</w:t>
      </w:r>
      <w:r w:rsidR="00621812">
        <w:rPr>
          <w:rFonts w:ascii="Arial" w:eastAsia="Times New Roman" w:hAnsi="Arial" w:cs="Arial"/>
          <w:sz w:val="24"/>
          <w:szCs w:val="24"/>
          <w:lang w:eastAsia="pl-PL"/>
        </w:rPr>
        <w:t>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 którym została zawarta Umowa. </w:t>
      </w:r>
    </w:p>
    <w:p w14:paraId="57755751" w14:textId="77777777" w:rsidR="00AA25F0" w:rsidRPr="00DF4C37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Należy poinformować kierownika administracyjnego budynku z 3 dniowym wyprzedzeniem o planowanych pracach np.: serwisowych, naprawczych, badaniach okresowych U.D.T. itp. </w:t>
      </w:r>
    </w:p>
    <w:p w14:paraId="4BA3A527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BC7376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A637CF" w14:textId="5CBA0E6D" w:rsidR="00767254" w:rsidRDefault="00767254" w:rsidP="0076725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Podstawę sporządzenia wyceny ofertowej jest zakres prac ujęty w punkcie</w:t>
      </w:r>
      <w:r w:rsidR="00DF4C37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2.2. </w:t>
      </w:r>
      <w:r w:rsidR="0039060F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niniejszej specyfikacji. </w:t>
      </w:r>
      <w:r w:rsidR="00DF4C37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Cena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za konserwacje winna obejmować również koszt dostawy drobnych materiałów np. styków do przekaźników, sprężynek, żarówek oświetlenia kabiny, bezpieczników, śrub, podkładek</w:t>
      </w:r>
      <w:r w:rsidR="0039060F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>, czyściwa, zawleczek, dzwonków, itp.</w:t>
      </w:r>
      <w:r w:rsidR="00096B5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31B7ADAF" w14:textId="77777777" w:rsidR="00096B58" w:rsidRDefault="00096B58" w:rsidP="00096B5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E8ECFDD" w14:textId="67337ED0" w:rsidR="00096B58" w:rsidRDefault="00096B58" w:rsidP="00096B5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Jeżeli koszt oświetlenia kabiny będzie zbyt wysoki należy ewentualną usługę uzgodnić z kierownikiem lub inspektorem UAM. (osobne zlecenie). </w:t>
      </w:r>
    </w:p>
    <w:p w14:paraId="77C94173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EE0D5D4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Ceny jednostkowe za konserwacje podane w wycenie ofertowej obowiązują przez cały okres obowiązywania umowy.</w:t>
      </w:r>
    </w:p>
    <w:p w14:paraId="12782C5D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74AB97D" w14:textId="3D94E135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Cena za konserwację obejmuje koszt dojazdu. W przypadku stwierdzenia przez konserwatora w obecności przedstawiciela Zleceniodawcy – uszkodzenia dźwigu spowodowanego wadliwą eksploatacją lub dewastacją itp. koszty dojazdu, pobytu konserwatora i użytych materiałów będą rozliczane na zasadzie odrębnego zlecenia.</w:t>
      </w:r>
    </w:p>
    <w:p w14:paraId="78BAB1BF" w14:textId="77777777" w:rsidR="00767254" w:rsidRDefault="00767254" w:rsidP="007672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D41D536" w14:textId="77777777" w:rsidR="00EF60F2" w:rsidRDefault="00EF60F2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Zamawiający zastrzega sobie prawo do zlecania napraw innym firmą dźwigowym - potwierdzonych zleceniem wydanym przez UAM. </w:t>
      </w:r>
      <w:r w:rsidR="00E812D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519D56F3" w14:textId="77777777" w:rsidR="00E812D7" w:rsidRDefault="00E812D7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C1D9C6B" w14:textId="12CF55BB" w:rsidR="00E812D7" w:rsidRDefault="00E812D7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Zamawiający zastrzega sobie prawo do zmiany konserwatora bądź firmy</w:t>
      </w:r>
      <w:r w:rsidR="006218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konserwującej</w:t>
      </w:r>
      <w:r w:rsidR="00735BE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jeżeli nie będzie spełniać wymogów objętych umową. </w:t>
      </w:r>
    </w:p>
    <w:p w14:paraId="37067D2E" w14:textId="77777777" w:rsidR="001E2B28" w:rsidRDefault="001E2B28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EFD0C0E" w14:textId="77777777" w:rsidR="001E2B28" w:rsidRDefault="001E2B28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 przypadku zainstalowanych w dźwigach połączeń głosowych w postaci modułów GSM należy uwzględnić również koszt doładowania karty do kosztów konserwacji.</w:t>
      </w:r>
      <w:r w:rsidR="00CC52D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okresie umowy koszt abonamentu karty SIM ponosi Wykonawca.</w:t>
      </w:r>
    </w:p>
    <w:p w14:paraId="1CC42D5C" w14:textId="77777777" w:rsidR="001E2B28" w:rsidRDefault="001E2B28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D0CE5B5" w14:textId="58BBF523" w:rsidR="00767254" w:rsidRDefault="00767254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Zasadniczym celem przeglądu konserwacyjnego jest sprawdzenie działania urządzeń dźwigu pod kątem bezpieczeństwa użytkowania. Przegląd należy wykonywa</w:t>
      </w:r>
      <w:r w:rsidR="0039060F">
        <w:rPr>
          <w:rFonts w:ascii="Arial" w:eastAsia="Times New Roman" w:hAnsi="Arial" w:cs="Arial"/>
          <w:sz w:val="24"/>
          <w:szCs w:val="24"/>
          <w:lang w:eastAsia="pl-PL"/>
        </w:rPr>
        <w:t xml:space="preserve">ć 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Pr="00767254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raz w miesiącu.</w:t>
      </w:r>
      <w:r w:rsidR="00EF60F2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</w:t>
      </w:r>
    </w:p>
    <w:p w14:paraId="62D52EF0" w14:textId="77777777" w:rsidR="00EF60F2" w:rsidRDefault="00EF60F2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0B0133E1" w14:textId="77777777" w:rsidR="00767254" w:rsidRPr="008D73D3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82FFC54" w14:textId="240489A2" w:rsidR="008D73D3" w:rsidRPr="008D73D3" w:rsidRDefault="008D73D3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D73D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Uwaga:</w:t>
      </w:r>
      <w:r w:rsidR="00E77A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Uwalnianie ludzi z kabin dźwigów</w:t>
      </w:r>
      <w:r w:rsidRPr="008D73D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musi nastąpić </w:t>
      </w:r>
      <w:r w:rsidR="00E77AC6">
        <w:rPr>
          <w:rFonts w:ascii="Arial" w:eastAsia="Times New Roman" w:hAnsi="Arial" w:cs="Arial"/>
          <w:b/>
          <w:sz w:val="24"/>
          <w:szCs w:val="24"/>
          <w:lang w:eastAsia="pl-PL"/>
        </w:rPr>
        <w:t>niezwłocznie</w:t>
      </w:r>
      <w:r w:rsidR="00F560CC">
        <w:rPr>
          <w:rFonts w:ascii="Arial" w:eastAsia="Times New Roman" w:hAnsi="Arial" w:cs="Arial"/>
          <w:b/>
          <w:sz w:val="24"/>
          <w:szCs w:val="24"/>
          <w:lang w:eastAsia="pl-PL"/>
        </w:rPr>
        <w:t>, w czasie nie przekraczającym 30 min.</w:t>
      </w:r>
      <w:r w:rsidR="00B857F7" w:rsidRPr="00B857F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B857F7">
        <w:rPr>
          <w:rFonts w:ascii="Arial" w:eastAsia="Times New Roman" w:hAnsi="Arial" w:cs="Arial"/>
          <w:b/>
          <w:sz w:val="24"/>
          <w:szCs w:val="24"/>
          <w:lang w:eastAsia="pl-PL"/>
        </w:rPr>
        <w:t>(całodobowo</w:t>
      </w:r>
      <w:r w:rsidR="00F560CC">
        <w:rPr>
          <w:rFonts w:ascii="Arial" w:eastAsia="Times New Roman" w:hAnsi="Arial" w:cs="Arial"/>
          <w:b/>
          <w:sz w:val="24"/>
          <w:szCs w:val="24"/>
          <w:lang w:eastAsia="pl-PL"/>
        </w:rPr>
        <w:t>)</w:t>
      </w:r>
      <w:r w:rsidRPr="008D73D3">
        <w:rPr>
          <w:rFonts w:ascii="Arial" w:eastAsia="Times New Roman" w:hAnsi="Arial" w:cs="Arial"/>
          <w:b/>
          <w:sz w:val="24"/>
          <w:szCs w:val="24"/>
          <w:lang w:eastAsia="pl-PL"/>
        </w:rPr>
        <w:t>. Przystąpienie do usuwania zgłoszonej awarii dźwigu musi nastąpić nie później niż po 2 godzinach</w:t>
      </w:r>
      <w:r w:rsidR="00F560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(całodobowo)</w:t>
      </w:r>
      <w:r w:rsidRPr="008D73D3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14:paraId="73F00831" w14:textId="77777777" w:rsidR="008D73D3" w:rsidRPr="00767254" w:rsidRDefault="008D73D3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772C4C" w14:textId="77777777" w:rsidR="00767254" w:rsidRDefault="00767254" w:rsidP="008D73D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Wykonawca winien poda</w:t>
      </w:r>
      <w:r w:rsidR="001E2B28">
        <w:rPr>
          <w:rFonts w:ascii="Arial" w:eastAsia="Times New Roman" w:hAnsi="Arial" w:cs="Arial"/>
          <w:sz w:val="24"/>
          <w:szCs w:val="24"/>
          <w:lang w:eastAsia="pl-PL"/>
        </w:rPr>
        <w:t xml:space="preserve">ć cenę za wykonanie konserwacji, które ona obejmuje w poszczególnych obiektach. 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>dla poszczególny</w:t>
      </w:r>
      <w:r w:rsidR="008D73D3">
        <w:rPr>
          <w:rFonts w:ascii="Arial" w:eastAsia="Times New Roman" w:hAnsi="Arial" w:cs="Arial"/>
          <w:sz w:val="24"/>
          <w:szCs w:val="24"/>
          <w:lang w:eastAsia="pl-PL"/>
        </w:rPr>
        <w:t>ch dźwigów obję</w:t>
      </w:r>
      <w:r w:rsidR="00494A59">
        <w:rPr>
          <w:rFonts w:ascii="Arial" w:eastAsia="Times New Roman" w:hAnsi="Arial" w:cs="Arial"/>
          <w:sz w:val="24"/>
          <w:szCs w:val="24"/>
          <w:lang w:eastAsia="pl-PL"/>
        </w:rPr>
        <w:t>tych zamówieniem (wg załącznika nr 1 do niniejszej specyfikacji</w:t>
      </w:r>
      <w:r w:rsidR="008D73D3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p w14:paraId="28EB3A0D" w14:textId="77777777" w:rsidR="0039060F" w:rsidRDefault="0039060F" w:rsidP="0076725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1EC16A" w14:textId="77777777" w:rsidR="008D73D3" w:rsidRPr="00767254" w:rsidRDefault="008D73D3" w:rsidP="0076725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EEDE4B" w14:textId="77777777" w:rsid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Prace konserwacyjne nie obejmują:</w:t>
      </w:r>
      <w:r w:rsidR="00EA0C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3FD2B478" w14:textId="77777777" w:rsidR="00EA0C9B" w:rsidRPr="00EA0C9B" w:rsidRDefault="00EA0C9B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-  napraw gwarancyjnych, </w:t>
      </w:r>
    </w:p>
    <w:p w14:paraId="1162358A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ab/>
        <w:t>- napraw dewastacyjnych</w:t>
      </w:r>
      <w:r w:rsidR="0039060F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7FACAFB8" w14:textId="77777777" w:rsidR="0039060F" w:rsidRDefault="00767254" w:rsidP="003906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ab/>
        <w:t>- pozostałych napraw i remontów dźwigowych przewidzianych przepisami</w:t>
      </w:r>
    </w:p>
    <w:p w14:paraId="1EDE15B7" w14:textId="77777777" w:rsidR="00767254" w:rsidRPr="00767254" w:rsidRDefault="0039060F" w:rsidP="003906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UDT.</w:t>
      </w:r>
    </w:p>
    <w:p w14:paraId="48F3C84D" w14:textId="77777777"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B57FC00" w14:textId="77777777" w:rsidR="00767254" w:rsidRPr="00767254" w:rsidRDefault="00767254" w:rsidP="008D73D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3. Organizacja robót</w:t>
      </w:r>
    </w:p>
    <w:p w14:paraId="096B7787" w14:textId="3DB81941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Z uwagi na wykonywanie robót w czynnym obiekcie należy przestrzegać przepisów BHP oraz przepisów P. </w:t>
      </w:r>
      <w:proofErr w:type="spellStart"/>
      <w:r w:rsidRPr="00767254">
        <w:rPr>
          <w:rFonts w:ascii="Arial" w:eastAsia="Times New Roman" w:hAnsi="Arial" w:cs="Arial"/>
          <w:sz w:val="24"/>
          <w:szCs w:val="24"/>
          <w:lang w:eastAsia="pl-PL"/>
        </w:rPr>
        <w:t>Poż</w:t>
      </w:r>
      <w:proofErr w:type="spellEnd"/>
      <w:r w:rsidRPr="0076725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AD51C41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A9DBE1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Zabezpieczenie interesów osób trzecich.</w:t>
      </w:r>
    </w:p>
    <w:p w14:paraId="7B6520B9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Zgodnie z art. 652 Kodeksu Cywilnego Wykonawca przejmuje protokolarnie                     od Zamawiającego część budynku objętego remontem i ponosi odpowiedzialność na zasadach ogólnych za szkody wynikłe na tym terenie.</w:t>
      </w:r>
    </w:p>
    <w:p w14:paraId="71A55F2D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Wykonawca będzie realizował roboty w sposób powodujący jak najmniejsze niedogodności dla użytkowników znajdujących się w remontowanym obiekcie, a także sąsiednich budynków.</w:t>
      </w:r>
    </w:p>
    <w:p w14:paraId="704138DB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12F1EF9" w14:textId="77777777" w:rsidR="00767254" w:rsidRPr="00D21B26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5. Ochrona środowiska.</w:t>
      </w:r>
    </w:p>
    <w:p w14:paraId="57C40235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W miejscu realizacji zamówienia nie mają zastosowania przepisy dotyczące ochrony środowiska.</w:t>
      </w:r>
    </w:p>
    <w:p w14:paraId="15959D99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7CBB11A" w14:textId="77777777" w:rsidR="00767254" w:rsidRPr="00D21B26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6. Warunki bezpieczeństwa pracy.</w:t>
      </w:r>
    </w:p>
    <w:p w14:paraId="4C5606F7" w14:textId="2DA477F5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Zgodnie z Rozporządzeniem Ministra Infrastruktury z dnia 23.06.2003 r. w sprawie informacji dot. Bezpieczeństwa i ochrony zdrowia oraz planu bezpieczeństwa i ochrony zdrowia wydanym na podstawie art. 21a ust. 4 ustawy z dnia 7 lipca 1994 r. Prawo Budowlane (</w:t>
      </w:r>
      <w:proofErr w:type="spellStart"/>
      <w:r w:rsidR="006F7A42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6F7A42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>Dz. U. 20</w:t>
      </w:r>
      <w:r w:rsidR="006F7A42">
        <w:rPr>
          <w:rFonts w:ascii="Arial" w:eastAsia="Times New Roman" w:hAnsi="Arial" w:cs="Arial"/>
          <w:sz w:val="24"/>
          <w:szCs w:val="24"/>
          <w:lang w:eastAsia="pl-PL"/>
        </w:rPr>
        <w:t>26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6F7A42">
        <w:rPr>
          <w:rFonts w:ascii="Arial" w:eastAsia="Times New Roman" w:hAnsi="Arial" w:cs="Arial"/>
          <w:sz w:val="24"/>
          <w:szCs w:val="24"/>
          <w:lang w:eastAsia="pl-PL"/>
        </w:rPr>
        <w:t>524</w:t>
      </w:r>
      <w:r w:rsidR="00DA5471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DA5471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DA5471">
        <w:rPr>
          <w:rFonts w:ascii="Arial" w:eastAsia="Times New Roman" w:hAnsi="Arial" w:cs="Arial"/>
          <w:sz w:val="24"/>
          <w:szCs w:val="24"/>
          <w:lang w:eastAsia="pl-PL"/>
        </w:rPr>
        <w:t>. zm.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p w14:paraId="1B560760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65B8F4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7. Zaplecze dla potrzeb Wykonawcy.</w:t>
      </w:r>
    </w:p>
    <w:p w14:paraId="2F7542A1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Zamawiający jest zobowiązany udostępnić Wykonawcy na okres konserwacji                       i napraw, pomieszczeń, w których znajduje się instalacja.</w:t>
      </w:r>
    </w:p>
    <w:p w14:paraId="4089FA19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84C623C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8. Zakres robót objętych przedmiotem zamówienia określony jest kategorią      </w:t>
      </w:r>
      <w:r w:rsidR="00D21B2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CPV 50531400-0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Usługi w zakresie </w:t>
      </w:r>
      <w:r w:rsidR="00D21B2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napraw i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konserwacji dźwigów.</w:t>
      </w:r>
    </w:p>
    <w:p w14:paraId="75614068" w14:textId="77777777"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EF0C0DB" w14:textId="77777777" w:rsidR="00767254" w:rsidRPr="00D21B26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9. Określenia podstawowe.</w:t>
      </w:r>
    </w:p>
    <w:p w14:paraId="65235AC3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Określenia podstawowe związane bezpośrednio bądź pośrednio z przedmiotem zamówienia zawarte są w:</w:t>
      </w:r>
    </w:p>
    <w:p w14:paraId="185DD671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F85A3B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art. 3 Prawa Budowlanego i rozporządzenia od niego,</w:t>
      </w:r>
    </w:p>
    <w:p w14:paraId="6CAA7793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art. 2 Ustawy o wyrobach budowlanych i rozporządzeniach do niej,</w:t>
      </w:r>
    </w:p>
    <w:p w14:paraId="62BA430D" w14:textId="77777777" w:rsidR="00D21B26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- art. 3 Ustawy o ochronie zabytków i opiece nad zabytkami oraz rozporządzeniach </w:t>
      </w:r>
    </w:p>
    <w:p w14:paraId="1EAB4548" w14:textId="77777777" w:rsidR="00767254" w:rsidRPr="00767254" w:rsidRDefault="00D21B26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do niej,</w:t>
      </w:r>
    </w:p>
    <w:p w14:paraId="2B8DA2CA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art. 4 Ustawy o drogach publicznych i rozporządzeniach do niej.</w:t>
      </w:r>
    </w:p>
    <w:p w14:paraId="73AAEBBB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F2268A7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Rozporządzenie Rady Ministrów w sprawie Polskiej Klasyfikacji Obiektów Budowlanych (PKOB) – art. 40 ust. 2 Ustawy o statystyce publicznej.</w:t>
      </w:r>
    </w:p>
    <w:p w14:paraId="6615DB75" w14:textId="77777777"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90FD07" w14:textId="77777777" w:rsidR="00767254" w:rsidRPr="00767254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47FA78" w14:textId="77777777"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bCs/>
          <w:color w:val="000000"/>
          <w:sz w:val="24"/>
          <w:szCs w:val="24"/>
          <w:lang w:eastAsia="pl-PL"/>
        </w:rPr>
        <w:t xml:space="preserve">10. </w:t>
      </w:r>
      <w:r w:rsidR="00191EF6" w:rsidRPr="00191EF6">
        <w:rPr>
          <w:rFonts w:ascii="Arial" w:eastAsia="Arial Unicode MS" w:hAnsi="Arial" w:cs="Arial"/>
          <w:b/>
          <w:bCs/>
          <w:color w:val="000000"/>
          <w:sz w:val="24"/>
          <w:szCs w:val="24"/>
          <w:lang w:eastAsia="pl-PL"/>
        </w:rPr>
        <w:t>Wymagania dotyczące właściwości wyrobów oraz niezbędne wymagania związane z ich przechowywaniem, warunkami wykonania prac i kontrolą jakości:</w:t>
      </w:r>
    </w:p>
    <w:p w14:paraId="6C608A0F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4E9D51B1" w14:textId="77777777"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lastRenderedPageBreak/>
        <w:t xml:space="preserve">Prace konserwacyjne należy prowadzić zgodnie z obowiązującymi normami, warunkami technicznymi wykonania i odbioru pod stałym nadzorem technicznym, zachowaniem obowiązujących przepisów bhp i </w:t>
      </w:r>
      <w:proofErr w:type="gramStart"/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p.poż</w:t>
      </w:r>
      <w:proofErr w:type="gramEnd"/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. dla tego rodzaju prac.</w:t>
      </w:r>
    </w:p>
    <w:p w14:paraId="0453D10A" w14:textId="77777777" w:rsidR="00191EF6" w:rsidRDefault="00191EF6" w:rsidP="00191EF6">
      <w:pPr>
        <w:spacing w:after="0" w:line="240" w:lineRule="auto"/>
        <w:ind w:firstLine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Wykonywane czynności konserwacyjne nie mogą zakłócać funkcjonowania</w:t>
      </w:r>
    </w:p>
    <w:p w14:paraId="1E872907" w14:textId="77777777" w:rsidR="00191EF6" w:rsidRPr="00191EF6" w:rsidRDefault="00191EF6" w:rsidP="00191EF6">
      <w:pPr>
        <w:spacing w:after="0" w:line="240" w:lineRule="auto"/>
        <w:ind w:firstLine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obiektów.</w:t>
      </w:r>
    </w:p>
    <w:p w14:paraId="423DB474" w14:textId="77777777"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Wykonawca jest zobowiązany udokumentować prawidłowość wykonania robót i ich zgodności z warunkami technicznymi. </w:t>
      </w:r>
    </w:p>
    <w:p w14:paraId="5440A7D9" w14:textId="77777777"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4F740447" w14:textId="77777777"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Po każdorazowym wykonaniu prac konserwacyjnych dźwigów należy uzyskać pisemne potwierdzenie usługi kierownika administracyjnego budynku niezależnie od określonego wpisu w księdze rewizyjnej dźwigu.</w:t>
      </w:r>
    </w:p>
    <w:p w14:paraId="30D4E678" w14:textId="77777777" w:rsid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729A58CA" w14:textId="77777777" w:rsidR="00494A59" w:rsidRP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 w:rsidRPr="00494A59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Wykonawca p</w:t>
      </w:r>
      <w:r w:rsidR="00934141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rac konserwacyjno-serwisowych dź</w:t>
      </w:r>
      <w:r w:rsidRPr="00494A59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wigów musi posiadać moduły serwisowe KONEKTION niezbędne do wykonywania badań technicznych i pomiarów (dotyczy dźwigów produkcji „KONE”</w:t>
      </w: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, „ORONA”</w:t>
      </w:r>
      <w:r w:rsidR="00CC52D2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 a </w:t>
      </w:r>
      <w:proofErr w:type="gramStart"/>
      <w:r w:rsidR="00CC52D2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także  INNE</w:t>
      </w:r>
      <w:proofErr w:type="gramEnd"/>
      <w:r w:rsidR="00CC52D2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).</w:t>
      </w:r>
    </w:p>
    <w:p w14:paraId="264D3D5D" w14:textId="77777777" w:rsid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7C37D58C" w14:textId="77777777" w:rsidR="00494A59" w:rsidRP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 w:rsidRPr="00494A59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Wykonawca musi posiadać wszelkie narzędzia, materiały i urządzenia niezbędne do przeprowadzenia prac naprawczych, serwisowych oraz badań technicznych Urzędu Dozoru Technicznego zgodny z wymaganiami (dotyczy w szczególności dźwigów produkcji „SCHINDLER”.</w:t>
      </w:r>
    </w:p>
    <w:p w14:paraId="050867FB" w14:textId="77777777" w:rsid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2E89AF13" w14:textId="77777777" w:rsidR="00494A59" w:rsidRPr="00191EF6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730E29CA" w14:textId="77777777"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11.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właściwości materiałów:</w:t>
      </w:r>
    </w:p>
    <w:p w14:paraId="01662BF0" w14:textId="0ABE0BFA" w:rsidR="00191EF6" w:rsidRPr="00191EF6" w:rsidRDefault="00191EF6" w:rsidP="00191EF6">
      <w:pPr>
        <w:spacing w:after="0" w:line="240" w:lineRule="auto"/>
        <w:ind w:firstLine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Wszystkie materiały stosowane przez wykonawcę przy wykonywaniu robót powinny być:</w:t>
      </w:r>
    </w:p>
    <w:p w14:paraId="47B04BE9" w14:textId="77777777" w:rsidR="00191EF6" w:rsidRPr="00191EF6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Nowe i nieużywane</w:t>
      </w:r>
    </w:p>
    <w:p w14:paraId="515D0C8D" w14:textId="77777777" w:rsidR="00191EF6" w:rsidRPr="00191EF6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Odpowiadać obowiązującym normom i przepisom</w:t>
      </w:r>
    </w:p>
    <w:p w14:paraId="79B75988" w14:textId="77777777" w:rsidR="00191EF6" w:rsidRPr="00191EF6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Posiadać atesty i certyfikaty wymagane polskimi przepisami, w tym również świadectwa dopuszczenia do obrotu oraz wymagane certyfikaty bezpieczeństwa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.</w:t>
      </w:r>
    </w:p>
    <w:p w14:paraId="09F2AE38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pacing w:val="-10"/>
          <w:sz w:val="24"/>
          <w:szCs w:val="24"/>
          <w:lang w:eastAsia="pl-PL"/>
        </w:rPr>
      </w:pPr>
    </w:p>
    <w:p w14:paraId="3E125EE7" w14:textId="77777777"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pacing w:val="-1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12.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sprzętu i maszyn niezbędnych lub zalecanych do wykonania robót:</w:t>
      </w:r>
    </w:p>
    <w:p w14:paraId="61CFA579" w14:textId="77777777"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Środki transportu bezwzględnie muszą przestrzegać określonych kierunków jazdy oraz szybkości stosownie do oznakowania wewnątrz obiektu. Używane elektronarzędzia winny być technicznie sprawne, przed użyciem sprawdzone.</w:t>
      </w:r>
    </w:p>
    <w:p w14:paraId="760BFFD3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bookmarkStart w:id="0" w:name="bookmark6"/>
    </w:p>
    <w:p w14:paraId="45623EEF" w14:textId="77777777"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13.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środków transportu</w:t>
      </w:r>
      <w:bookmarkEnd w:id="0"/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:</w:t>
      </w:r>
    </w:p>
    <w:p w14:paraId="65152546" w14:textId="535F871D"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Sprzęt na teren obiektu powinien być dostarczany środkami transportu nie przekraczającymi 5 ton ze względów na ograniczone możliwości manewrowe oraz nieutrudnianie możliwości jazdy pojazdami innym użytkownikom i parkującym w pobliżu obiektu.</w:t>
      </w:r>
    </w:p>
    <w:p w14:paraId="7743CF16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bookmarkStart w:id="1" w:name="bookmark7"/>
    </w:p>
    <w:p w14:paraId="7F6C64F7" w14:textId="77777777"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14.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wykonania robót</w:t>
      </w:r>
      <w:bookmarkEnd w:id="1"/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:</w:t>
      </w:r>
    </w:p>
    <w:p w14:paraId="7C6A602C" w14:textId="77777777" w:rsid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Roboty powinny być wykonywane przez pracowników posiadających niezbędną wiedzę i doświadczenie w tym zakresie, odpowiednio wykwalifikowanych, legitymującymi się odpowiednimi uprawnieniami dozorowymi do prowadzenia prac konserwacyjnych wydanych przez Urząd Dozoru Technicznego. Prace związane z konserwacją w zakresie dźwigu osobowego powinny być zgodne z </w:t>
      </w: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lastRenderedPageBreak/>
        <w:t>prawem budowlany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m i zasadami wiedzy technicznej – zgodnie z instrukc</w:t>
      </w:r>
      <w:r w:rsidR="00A801EE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ja producenta oraz przepisami UD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T.</w:t>
      </w:r>
    </w:p>
    <w:p w14:paraId="17F86F59" w14:textId="77777777" w:rsid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30D46A72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Dopuszcza się możliwość wyboru i złożenia oferty tylko na poszczególne partie dźwigów wymienionych w załączniku</w:t>
      </w:r>
      <w:r w:rsidR="008769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nr 1 do niniejszej specyfikacji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.</w:t>
      </w:r>
    </w:p>
    <w:p w14:paraId="60046B55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24968681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Przed złożeniem oferty przetargowej zaleca się przeprowadzenie wizji lokalnej w poszczególnych budynkach w celu zapoznania się z zainstalowanymi urządzeniami dźwigowymi.</w:t>
      </w:r>
    </w:p>
    <w:p w14:paraId="3DB2C88C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0EC479DB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2283759E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2843E493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4FA49B64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78EA29CF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4A52EC46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6A3F1FDB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12B5FA04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6A451CAE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786A2602" w14:textId="77777777"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14:paraId="1B412306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E9603E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01DF3CE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1EF209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383910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F1BC9B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5DD5D14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4888C7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1B42331" w14:textId="77777777"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B6F408" w14:textId="77777777" w:rsidR="00767254" w:rsidRPr="00191EF6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BC9998" w14:textId="77777777" w:rsidR="00767254" w:rsidRPr="00191EF6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55D2906" w14:textId="77777777" w:rsidR="00494A2D" w:rsidRPr="00191EF6" w:rsidRDefault="00494A2D">
      <w:pPr>
        <w:rPr>
          <w:rFonts w:ascii="Arial" w:hAnsi="Arial" w:cs="Arial"/>
          <w:sz w:val="24"/>
          <w:szCs w:val="24"/>
        </w:rPr>
      </w:pPr>
    </w:p>
    <w:sectPr w:rsidR="00494A2D" w:rsidRPr="00191EF6" w:rsidSect="00D21B26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667C7" w14:textId="77777777" w:rsidR="00107393" w:rsidRDefault="00107393">
      <w:pPr>
        <w:spacing w:after="0" w:line="240" w:lineRule="auto"/>
      </w:pPr>
      <w:r>
        <w:separator/>
      </w:r>
    </w:p>
  </w:endnote>
  <w:endnote w:type="continuationSeparator" w:id="0">
    <w:p w14:paraId="7AF50BE5" w14:textId="77777777" w:rsidR="00107393" w:rsidRDefault="00107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5045214"/>
      <w:docPartObj>
        <w:docPartGallery w:val="Page Numbers (Bottom of Page)"/>
        <w:docPartUnique/>
      </w:docPartObj>
    </w:sdtPr>
    <w:sdtEndPr/>
    <w:sdtContent>
      <w:p w14:paraId="3104270C" w14:textId="77777777" w:rsidR="005576E0" w:rsidRDefault="005576E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2D2">
          <w:rPr>
            <w:noProof/>
          </w:rPr>
          <w:t>3</w:t>
        </w:r>
        <w:r>
          <w:fldChar w:fldCharType="end"/>
        </w:r>
      </w:p>
    </w:sdtContent>
  </w:sdt>
  <w:p w14:paraId="075AB82D" w14:textId="77777777" w:rsidR="005576E0" w:rsidRDefault="00557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A46C4" w14:textId="77777777" w:rsidR="00107393" w:rsidRDefault="00107393">
      <w:pPr>
        <w:spacing w:after="0" w:line="240" w:lineRule="auto"/>
      </w:pPr>
      <w:r>
        <w:separator/>
      </w:r>
    </w:p>
  </w:footnote>
  <w:footnote w:type="continuationSeparator" w:id="0">
    <w:p w14:paraId="29EF40AC" w14:textId="77777777" w:rsidR="00107393" w:rsidRDefault="00107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C851F" w14:textId="73313CD7" w:rsidR="00494A2D" w:rsidRPr="00621812" w:rsidRDefault="00621812" w:rsidP="00621812">
    <w:pPr>
      <w:pStyle w:val="Nagwek"/>
      <w:jc w:val="right"/>
      <w:rPr>
        <w:rFonts w:ascii="Arial" w:hAnsi="Arial" w:cs="Arial"/>
        <w:sz w:val="20"/>
        <w:szCs w:val="20"/>
      </w:rPr>
    </w:pPr>
    <w:r w:rsidRPr="00621812">
      <w:rPr>
        <w:rFonts w:ascii="Arial" w:hAnsi="Arial" w:cs="Arial"/>
        <w:sz w:val="20"/>
        <w:szCs w:val="20"/>
      </w:rPr>
      <w:t>Oznaczenie sprawy: ZP3/8321/26</w:t>
    </w:r>
    <w:r w:rsidR="008D73D3" w:rsidRPr="00621812">
      <w:rPr>
        <w:rFonts w:ascii="Arial" w:hAnsi="Arial" w:cs="Arial"/>
        <w:sz w:val="20"/>
        <w:szCs w:val="20"/>
      </w:rPr>
      <w:tab/>
    </w:r>
    <w:r w:rsidR="008D73D3" w:rsidRPr="00621812">
      <w:rPr>
        <w:rFonts w:ascii="Arial" w:hAnsi="Arial" w:cs="Arial"/>
        <w:sz w:val="20"/>
        <w:szCs w:val="20"/>
      </w:rPr>
      <w:tab/>
    </w:r>
    <w:r w:rsidR="008D73D3" w:rsidRPr="00621812">
      <w:rPr>
        <w:rFonts w:ascii="Arial" w:hAnsi="Arial" w:cs="Arial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F25C1"/>
    <w:multiLevelType w:val="hybridMultilevel"/>
    <w:tmpl w:val="21BC9FF6"/>
    <w:lvl w:ilvl="0" w:tplc="3C64527E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2E67AA1"/>
    <w:multiLevelType w:val="hybridMultilevel"/>
    <w:tmpl w:val="C2E66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25E5D"/>
    <w:multiLevelType w:val="multilevel"/>
    <w:tmpl w:val="94AC10F4"/>
    <w:lvl w:ilvl="0">
      <w:start w:val="1"/>
      <w:numFmt w:val="decimal"/>
      <w:lvlText w:val="%1."/>
      <w:lvlJc w:val="left"/>
      <w:pPr>
        <w:ind w:left="360" w:hanging="360"/>
      </w:pPr>
      <w:rPr>
        <w:rFonts w:ascii="Arial Unicode MS" w:eastAsia="Arial Unicode MS" w:hAnsi="Arial Unicode MS" w:cs="Arial Unicode MS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2E9D7817"/>
    <w:multiLevelType w:val="hybridMultilevel"/>
    <w:tmpl w:val="91BEA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17D55"/>
    <w:multiLevelType w:val="hybridMultilevel"/>
    <w:tmpl w:val="11B47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F1367"/>
    <w:multiLevelType w:val="hybridMultilevel"/>
    <w:tmpl w:val="59882620"/>
    <w:lvl w:ilvl="0" w:tplc="EF7E5B5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87730C"/>
    <w:multiLevelType w:val="hybridMultilevel"/>
    <w:tmpl w:val="878442C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418C4F40"/>
    <w:multiLevelType w:val="hybridMultilevel"/>
    <w:tmpl w:val="92E85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11040"/>
    <w:multiLevelType w:val="hybridMultilevel"/>
    <w:tmpl w:val="492203B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CC58DC"/>
    <w:multiLevelType w:val="hybridMultilevel"/>
    <w:tmpl w:val="81CA8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94021"/>
    <w:multiLevelType w:val="hybridMultilevel"/>
    <w:tmpl w:val="F74807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31341646">
    <w:abstractNumId w:val="8"/>
  </w:num>
  <w:num w:numId="2" w16cid:durableId="1491098751">
    <w:abstractNumId w:val="4"/>
  </w:num>
  <w:num w:numId="3" w16cid:durableId="179247452">
    <w:abstractNumId w:val="7"/>
  </w:num>
  <w:num w:numId="4" w16cid:durableId="1923104629">
    <w:abstractNumId w:val="3"/>
  </w:num>
  <w:num w:numId="5" w16cid:durableId="1930583083">
    <w:abstractNumId w:val="1"/>
  </w:num>
  <w:num w:numId="6" w16cid:durableId="504705977">
    <w:abstractNumId w:val="2"/>
  </w:num>
  <w:num w:numId="7" w16cid:durableId="1272085606">
    <w:abstractNumId w:val="9"/>
  </w:num>
  <w:num w:numId="8" w16cid:durableId="250510770">
    <w:abstractNumId w:val="5"/>
  </w:num>
  <w:num w:numId="9" w16cid:durableId="1418557738">
    <w:abstractNumId w:val="10"/>
  </w:num>
  <w:num w:numId="10" w16cid:durableId="840006737">
    <w:abstractNumId w:val="0"/>
  </w:num>
  <w:num w:numId="11" w16cid:durableId="21068752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7254"/>
    <w:rsid w:val="00017082"/>
    <w:rsid w:val="00021794"/>
    <w:rsid w:val="00096B58"/>
    <w:rsid w:val="000B4C20"/>
    <w:rsid w:val="00107393"/>
    <w:rsid w:val="00135446"/>
    <w:rsid w:val="00191EF6"/>
    <w:rsid w:val="001D75D4"/>
    <w:rsid w:val="001E2B28"/>
    <w:rsid w:val="001F28E7"/>
    <w:rsid w:val="00231FA1"/>
    <w:rsid w:val="002A62E6"/>
    <w:rsid w:val="002E6C01"/>
    <w:rsid w:val="002F6BA0"/>
    <w:rsid w:val="0032719E"/>
    <w:rsid w:val="0039060F"/>
    <w:rsid w:val="004334E1"/>
    <w:rsid w:val="00447218"/>
    <w:rsid w:val="00471984"/>
    <w:rsid w:val="004926AE"/>
    <w:rsid w:val="00494A2D"/>
    <w:rsid w:val="00494A59"/>
    <w:rsid w:val="005576E0"/>
    <w:rsid w:val="00566D68"/>
    <w:rsid w:val="005868F0"/>
    <w:rsid w:val="00621812"/>
    <w:rsid w:val="0065307C"/>
    <w:rsid w:val="00660AEE"/>
    <w:rsid w:val="006933A4"/>
    <w:rsid w:val="006D1A44"/>
    <w:rsid w:val="006F2A46"/>
    <w:rsid w:val="006F7A42"/>
    <w:rsid w:val="007164CD"/>
    <w:rsid w:val="0072099A"/>
    <w:rsid w:val="00735BE2"/>
    <w:rsid w:val="00767254"/>
    <w:rsid w:val="00792BB0"/>
    <w:rsid w:val="007C5099"/>
    <w:rsid w:val="00832516"/>
    <w:rsid w:val="008346EF"/>
    <w:rsid w:val="0087697C"/>
    <w:rsid w:val="008B37BE"/>
    <w:rsid w:val="008D73D3"/>
    <w:rsid w:val="009251E3"/>
    <w:rsid w:val="00934141"/>
    <w:rsid w:val="0095412F"/>
    <w:rsid w:val="009F529E"/>
    <w:rsid w:val="00A801EE"/>
    <w:rsid w:val="00A976A8"/>
    <w:rsid w:val="00AA25F0"/>
    <w:rsid w:val="00AC51C6"/>
    <w:rsid w:val="00B025CC"/>
    <w:rsid w:val="00B100B9"/>
    <w:rsid w:val="00B857F7"/>
    <w:rsid w:val="00BC3447"/>
    <w:rsid w:val="00CC52D2"/>
    <w:rsid w:val="00CD1480"/>
    <w:rsid w:val="00D21B26"/>
    <w:rsid w:val="00D85ACA"/>
    <w:rsid w:val="00DA5471"/>
    <w:rsid w:val="00DF27BE"/>
    <w:rsid w:val="00DF4C37"/>
    <w:rsid w:val="00E77AC6"/>
    <w:rsid w:val="00E812D7"/>
    <w:rsid w:val="00E8590C"/>
    <w:rsid w:val="00E979E0"/>
    <w:rsid w:val="00EA0C9B"/>
    <w:rsid w:val="00ED616A"/>
    <w:rsid w:val="00EF60F2"/>
    <w:rsid w:val="00F14285"/>
    <w:rsid w:val="00F362F5"/>
    <w:rsid w:val="00F560CC"/>
    <w:rsid w:val="00F61F3D"/>
    <w:rsid w:val="00F6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BA118"/>
  <w15:docId w15:val="{2E9FA7FB-E877-400F-A2BF-529093F9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672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67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4C3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57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76E0"/>
  </w:style>
  <w:style w:type="paragraph" w:styleId="Tekstdymka">
    <w:name w:val="Balloon Text"/>
    <w:basedOn w:val="Normalny"/>
    <w:link w:val="TekstdymkaZnak"/>
    <w:uiPriority w:val="99"/>
    <w:semiHidden/>
    <w:unhideWhenUsed/>
    <w:rsid w:val="00447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21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12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12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12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8</Pages>
  <Words>2369</Words>
  <Characters>14214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Aleksandra Korcz</cp:lastModifiedBy>
  <cp:revision>45</cp:revision>
  <cp:lastPrinted>2014-10-03T06:42:00Z</cp:lastPrinted>
  <dcterms:created xsi:type="dcterms:W3CDTF">2014-10-02T09:57:00Z</dcterms:created>
  <dcterms:modified xsi:type="dcterms:W3CDTF">2026-06-29T07:08:00Z</dcterms:modified>
</cp:coreProperties>
</file>