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E7B8C1" w14:textId="556E7185" w:rsidR="00FB60E2" w:rsidRPr="00FB60E2" w:rsidRDefault="00FB60E2" w:rsidP="00FB60E2">
      <w:pPr>
        <w:pStyle w:val="NormalnyWeb"/>
        <w:spacing w:before="0" w:beforeAutospacing="0" w:after="0" w:afterAutospacing="0" w:line="360" w:lineRule="auto"/>
        <w:jc w:val="both"/>
        <w:rPr>
          <w:rFonts w:ascii="Arial" w:hAnsi="Arial" w:cs="Arial"/>
          <w:b/>
          <w:szCs w:val="22"/>
        </w:rPr>
      </w:pPr>
      <w:r w:rsidRPr="00FB60E2">
        <w:rPr>
          <w:rFonts w:ascii="Arial" w:hAnsi="Arial" w:cs="Arial"/>
          <w:b/>
          <w:szCs w:val="22"/>
        </w:rPr>
        <w:t>Regały stacjonarne</w:t>
      </w:r>
    </w:p>
    <w:p w14:paraId="11214E4A" w14:textId="77777777" w:rsidR="00FB60E2" w:rsidRDefault="00FB60E2" w:rsidP="00FB60E2">
      <w:pPr>
        <w:pStyle w:val="NormalnyWeb"/>
        <w:spacing w:before="0" w:beforeAutospacing="0" w:after="0" w:afterAutospacing="0" w:line="360" w:lineRule="auto"/>
        <w:jc w:val="both"/>
        <w:rPr>
          <w:rFonts w:ascii="Arial" w:hAnsi="Arial" w:cs="Arial"/>
          <w:b/>
          <w:sz w:val="22"/>
          <w:szCs w:val="22"/>
        </w:rPr>
      </w:pPr>
    </w:p>
    <w:p w14:paraId="22B345FD" w14:textId="38A79C3B" w:rsidR="00FB60E2" w:rsidRPr="002F7E4E" w:rsidRDefault="00FB60E2" w:rsidP="00FB60E2">
      <w:pPr>
        <w:pStyle w:val="NormalnyWeb"/>
        <w:spacing w:before="0" w:beforeAutospacing="0" w:after="0" w:afterAutospacing="0" w:line="360" w:lineRule="auto"/>
        <w:jc w:val="both"/>
        <w:rPr>
          <w:rFonts w:ascii="Arial" w:hAnsi="Arial" w:cs="Arial"/>
          <w:b/>
          <w:sz w:val="22"/>
          <w:szCs w:val="22"/>
        </w:rPr>
      </w:pPr>
      <w:r w:rsidRPr="002F7E4E">
        <w:rPr>
          <w:rFonts w:ascii="Arial" w:hAnsi="Arial" w:cs="Arial"/>
          <w:b/>
          <w:sz w:val="22"/>
          <w:szCs w:val="22"/>
        </w:rPr>
        <w:t>- Regały stacjonarne z półkami – 65 sztuk</w:t>
      </w:r>
    </w:p>
    <w:p w14:paraId="5290C9F5" w14:textId="5A4E7551" w:rsidR="00FB60E2" w:rsidRPr="002F7E4E" w:rsidRDefault="00FB60E2" w:rsidP="00FB60E2">
      <w:pPr>
        <w:pStyle w:val="NormalnyWeb"/>
        <w:spacing w:before="0" w:beforeAutospacing="0" w:after="0" w:afterAutospacing="0" w:line="360" w:lineRule="auto"/>
        <w:jc w:val="both"/>
        <w:rPr>
          <w:rFonts w:ascii="Arial" w:hAnsi="Arial" w:cs="Arial"/>
          <w:b/>
          <w:sz w:val="22"/>
          <w:szCs w:val="22"/>
        </w:rPr>
      </w:pPr>
      <w:r w:rsidRPr="002F7E4E">
        <w:rPr>
          <w:rFonts w:ascii="Arial" w:hAnsi="Arial" w:cs="Arial"/>
          <w:b/>
          <w:sz w:val="22"/>
          <w:szCs w:val="22"/>
        </w:rPr>
        <w:t>- Regałów stacjonarnych z półkami - 5 szt.,</w:t>
      </w:r>
      <w:r>
        <w:rPr>
          <w:rFonts w:ascii="Arial" w:hAnsi="Arial" w:cs="Arial"/>
          <w:b/>
          <w:sz w:val="22"/>
          <w:szCs w:val="22"/>
        </w:rPr>
        <w:t xml:space="preserve"> </w:t>
      </w:r>
      <w:r w:rsidRPr="002F7E4E">
        <w:rPr>
          <w:rFonts w:ascii="Arial" w:hAnsi="Arial" w:cs="Arial"/>
          <w:b/>
          <w:sz w:val="22"/>
          <w:szCs w:val="22"/>
        </w:rPr>
        <w:t xml:space="preserve">z czego </w:t>
      </w:r>
      <w:r>
        <w:rPr>
          <w:rFonts w:ascii="Arial" w:hAnsi="Arial" w:cs="Arial"/>
          <w:b/>
          <w:sz w:val="22"/>
          <w:szCs w:val="22"/>
        </w:rPr>
        <w:t xml:space="preserve">w każdym z tych regałów: </w:t>
      </w:r>
      <w:r w:rsidRPr="002F7E4E">
        <w:rPr>
          <w:rFonts w:ascii="Arial" w:hAnsi="Arial" w:cs="Arial"/>
          <w:b/>
          <w:sz w:val="22"/>
          <w:szCs w:val="22"/>
        </w:rPr>
        <w:t xml:space="preserve">2 szt. półek nieuchylnych (dwie pierwsze od góry) o odstępie między półkami 30 cm i 3 szt. półek uchylnych na gazety, równomiernie rozmieszczonych. </w:t>
      </w:r>
    </w:p>
    <w:p w14:paraId="6B226CC2" w14:textId="0BB21A51" w:rsidR="00FB60E2" w:rsidRDefault="00FB60E2" w:rsidP="002F7E4E">
      <w:pPr>
        <w:spacing w:after="0" w:line="276" w:lineRule="auto"/>
        <w:jc w:val="both"/>
        <w:rPr>
          <w:rFonts w:ascii="Arial" w:hAnsi="Arial" w:cs="Arial"/>
          <w:b/>
          <w:bCs/>
        </w:rPr>
      </w:pPr>
    </w:p>
    <w:p w14:paraId="5AD42730" w14:textId="73C1C152" w:rsidR="007F62F5" w:rsidRDefault="008F09B9" w:rsidP="002F7E4E">
      <w:pPr>
        <w:spacing w:after="0" w:line="276" w:lineRule="auto"/>
        <w:jc w:val="both"/>
        <w:rPr>
          <w:rFonts w:ascii="Arial" w:hAnsi="Arial" w:cs="Arial"/>
          <w:b/>
          <w:bCs/>
        </w:rPr>
      </w:pPr>
      <w:r w:rsidRPr="002F7E4E">
        <w:rPr>
          <w:rFonts w:ascii="Arial" w:hAnsi="Arial" w:cs="Arial"/>
          <w:b/>
          <w:bCs/>
        </w:rPr>
        <w:t xml:space="preserve">KONSTRUKCJA I TECHNOLOGIA WYKONANIA ŚCIAN BOCZNYCH </w:t>
      </w:r>
    </w:p>
    <w:p w14:paraId="340C17D1" w14:textId="77777777" w:rsidR="002F7E4E" w:rsidRPr="002F7E4E" w:rsidRDefault="002F7E4E" w:rsidP="002F7E4E">
      <w:pPr>
        <w:spacing w:after="0" w:line="276" w:lineRule="auto"/>
        <w:jc w:val="both"/>
        <w:rPr>
          <w:rFonts w:ascii="Arial" w:hAnsi="Arial" w:cs="Arial"/>
          <w:b/>
          <w:bCs/>
        </w:rPr>
      </w:pPr>
    </w:p>
    <w:p w14:paraId="3DAC5019" w14:textId="3C62C8D7" w:rsidR="00691043" w:rsidRPr="002F7E4E" w:rsidRDefault="00691043" w:rsidP="002F7E4E">
      <w:pPr>
        <w:spacing w:line="360" w:lineRule="auto"/>
        <w:jc w:val="both"/>
        <w:rPr>
          <w:rFonts w:ascii="Arial" w:hAnsi="Arial" w:cs="Arial"/>
        </w:rPr>
      </w:pPr>
      <w:r w:rsidRPr="002F7E4E">
        <w:rPr>
          <w:rFonts w:ascii="Arial" w:hAnsi="Arial" w:cs="Arial"/>
        </w:rPr>
        <w:t xml:space="preserve">Ściana boczna regału o konstrukcji ramowej, wykonana z trzech słupków, posiadających podwójną pionową perforację na każdym słupku pozwalającą wprowadzić mocowania utrzymujące półki. Skrajne ścianki boczne wypełniona pełną stalą. Wypełnienie to nie stanowi elementu konstrukcyjnego ścianki. Lakierowanie ścianki odbywa się po wykonaniu wszystkich otworów technologicznych i otworów do mocowania półek. Półki będą mocowane na zaczepach do półek w kształcie ceownika z dwoma równoległymi wypustami mocującymi, wykonanymi z jednego fragmentu stali wysokojakościowej, ocynkowanej w procesie galwanizacji. Otwory w ścianie bocznej oraz konstrukcja zaczepów do półek wykluczają przypadkowe wypadanie zaczepów z otworów oraz gwarantować stabilność /np. przy wyjmowaniu półki/. W celu dostosowania wysokości światła półek do przechowywanych materiałów, otwory do zamieszczania zaczepów półek w ścianie bocznej rozmieszczone co 2 cm. W celu zabezpieczenia zbiorów przed przypadkowym przesuwem na sąsiednie półki, zamontowane do jednej z dwóch półek na tym samym poziomie użytkowym w regałach dwustronnych i do każdej półki użytkowej w regałach jednostronnych, stalowego tylnego ogranicznika przesuwu, z możliwością jego swobodnego demontażu bez użycia narzędzi. W celu zapewnienia odpowiedniej sztywności regałów są one wyposażone w środkowe stężenia krzyżakowe.  </w:t>
      </w:r>
      <w:r w:rsidR="009375CF" w:rsidRPr="002F7E4E">
        <w:rPr>
          <w:rFonts w:ascii="Arial" w:hAnsi="Arial" w:cs="Arial"/>
        </w:rPr>
        <w:t>Wysokość cokołu</w:t>
      </w:r>
      <w:r w:rsidR="00C73D2E" w:rsidRPr="002F7E4E">
        <w:rPr>
          <w:rFonts w:ascii="Arial" w:hAnsi="Arial" w:cs="Arial"/>
        </w:rPr>
        <w:t xml:space="preserve"> 10 cm. </w:t>
      </w:r>
    </w:p>
    <w:p w14:paraId="6ABF93B7" w14:textId="2885EA13" w:rsidR="00691043" w:rsidRPr="002F7E4E" w:rsidRDefault="004A2157" w:rsidP="002F7E4E">
      <w:pPr>
        <w:spacing w:line="276" w:lineRule="auto"/>
        <w:jc w:val="both"/>
        <w:rPr>
          <w:rFonts w:ascii="Arial" w:hAnsi="Arial" w:cs="Arial"/>
        </w:rPr>
      </w:pPr>
      <w:r w:rsidRPr="002F7E4E">
        <w:rPr>
          <w:rFonts w:ascii="Arial" w:hAnsi="Arial" w:cs="Arial"/>
          <w:noProof/>
          <w:lang w:eastAsia="pl-PL"/>
        </w:rPr>
        <w:lastRenderedPageBreak/>
        <w:drawing>
          <wp:inline distT="0" distB="0" distL="0" distR="0" wp14:anchorId="29CDBA96" wp14:editId="15AC1AE4">
            <wp:extent cx="3162300" cy="2229505"/>
            <wp:effectExtent l="0" t="0" r="0" b="0"/>
            <wp:docPr id="18371711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77328" cy="2240100"/>
                    </a:xfrm>
                    <a:prstGeom prst="rect">
                      <a:avLst/>
                    </a:prstGeom>
                    <a:noFill/>
                    <a:ln>
                      <a:noFill/>
                    </a:ln>
                  </pic:spPr>
                </pic:pic>
              </a:graphicData>
            </a:graphic>
          </wp:inline>
        </w:drawing>
      </w:r>
    </w:p>
    <w:p w14:paraId="17A79A10" w14:textId="37D54C68" w:rsidR="00D373EA" w:rsidRPr="002F7E4E" w:rsidRDefault="00D373EA" w:rsidP="002F7E4E">
      <w:pPr>
        <w:spacing w:line="276" w:lineRule="auto"/>
        <w:jc w:val="both"/>
        <w:rPr>
          <w:rFonts w:ascii="Arial" w:hAnsi="Arial" w:cs="Arial"/>
          <w:b/>
          <w:bCs/>
          <w:i/>
          <w:iCs/>
        </w:rPr>
      </w:pPr>
      <w:r w:rsidRPr="002F7E4E">
        <w:rPr>
          <w:rFonts w:ascii="Arial" w:hAnsi="Arial" w:cs="Arial"/>
          <w:i/>
          <w:iCs/>
        </w:rPr>
        <w:t>Widok ścian bocznych</w:t>
      </w:r>
    </w:p>
    <w:p w14:paraId="38067E90" w14:textId="1D6CE37E" w:rsidR="007F62F5" w:rsidRPr="002F7E4E" w:rsidRDefault="008F09B9" w:rsidP="002F7E4E">
      <w:pPr>
        <w:spacing w:after="0" w:line="276" w:lineRule="auto"/>
        <w:jc w:val="both"/>
        <w:rPr>
          <w:rFonts w:ascii="Arial" w:hAnsi="Arial" w:cs="Arial"/>
          <w:b/>
          <w:bCs/>
        </w:rPr>
      </w:pPr>
      <w:r w:rsidRPr="002F7E4E">
        <w:rPr>
          <w:rFonts w:ascii="Arial" w:hAnsi="Arial" w:cs="Arial"/>
          <w:b/>
          <w:bCs/>
        </w:rPr>
        <w:t xml:space="preserve">KONSTRUKCJA I TECHNOLOGIA WYKONANIA PÓŁEK </w:t>
      </w:r>
    </w:p>
    <w:p w14:paraId="222EA0EE" w14:textId="36D216DE" w:rsidR="00691043" w:rsidRPr="002F7E4E" w:rsidRDefault="00691043" w:rsidP="002F7E4E">
      <w:pPr>
        <w:spacing w:after="0" w:line="360" w:lineRule="auto"/>
        <w:jc w:val="both"/>
        <w:rPr>
          <w:rFonts w:ascii="Arial" w:hAnsi="Arial" w:cs="Arial"/>
        </w:rPr>
      </w:pPr>
      <w:r w:rsidRPr="002F7E4E">
        <w:rPr>
          <w:rFonts w:ascii="Arial" w:hAnsi="Arial" w:cs="Arial"/>
        </w:rPr>
        <w:t xml:space="preserve">Półki wykonane z blachy stalowej malowanej lakierem proszkowym na kolor RAL 7035. Lakierowanie półek ma odbywa się po wykonaniu wszystkich otworów technologicznych i otworów do mocowania półek i po gięciu półek. Grubość półki wynosi 3 cm, dłuższa krawędź półki zagięta trzykrotnie a krótsza krawędź, dwukrotnie pod kątem prostym. Zagięte od spodu półki nachodzące na siebie krawędzie połączone ze sobą w sposób trwały. </w:t>
      </w:r>
    </w:p>
    <w:p w14:paraId="71E09F34" w14:textId="6581A04A" w:rsidR="00691043" w:rsidRPr="002F7E4E" w:rsidRDefault="00691043" w:rsidP="002F7E4E">
      <w:pPr>
        <w:spacing w:after="0" w:line="360" w:lineRule="auto"/>
        <w:jc w:val="both"/>
        <w:rPr>
          <w:rFonts w:ascii="Arial" w:hAnsi="Arial" w:cs="Arial"/>
        </w:rPr>
      </w:pPr>
      <w:r w:rsidRPr="002F7E4E">
        <w:rPr>
          <w:rFonts w:ascii="Arial" w:hAnsi="Arial" w:cs="Arial"/>
        </w:rPr>
        <w:t>Ze względu na szybką regulację ustawienia półek regulacja zaczepów ma odbywa się bez użycia narzędzi tylko poprzez ręczne włożenie zaczepu w odpowiedni otwór w ścianie bocznej. Zaczep po włożeniu w otwór w ścianie bocznej i po założeniu półki nie będzie wystawać poza obrys półki i ściany bocznej regału. Konstrukcja ściany bocznej i zaczepu pozwala na niezależne mocowanie zaczepów po obu stronach ściany bocznej regału.</w:t>
      </w:r>
    </w:p>
    <w:p w14:paraId="51487870" w14:textId="6BA9FBF2" w:rsidR="00691043" w:rsidRPr="002F7E4E" w:rsidRDefault="00691043" w:rsidP="002F7E4E">
      <w:pPr>
        <w:spacing w:after="0" w:line="360" w:lineRule="auto"/>
        <w:jc w:val="both"/>
        <w:rPr>
          <w:rFonts w:ascii="Arial" w:hAnsi="Arial" w:cs="Arial"/>
        </w:rPr>
      </w:pPr>
      <w:r w:rsidRPr="002F7E4E">
        <w:rPr>
          <w:rFonts w:ascii="Arial" w:hAnsi="Arial" w:cs="Arial"/>
        </w:rPr>
        <w:t>Ze względu na bezpieczeństwo obsługi oraz przechowywanych materiałów półki nie będą posiadać ostrych krawędzi i kantów.</w:t>
      </w:r>
    </w:p>
    <w:p w14:paraId="3078F1EE" w14:textId="05437111" w:rsidR="00C73D2E" w:rsidRPr="002F7E4E" w:rsidRDefault="00691043" w:rsidP="002F7E4E">
      <w:pPr>
        <w:spacing w:after="0" w:line="360" w:lineRule="auto"/>
        <w:jc w:val="both"/>
        <w:rPr>
          <w:rFonts w:ascii="Arial" w:hAnsi="Arial" w:cs="Arial"/>
        </w:rPr>
      </w:pPr>
      <w:r w:rsidRPr="002F7E4E">
        <w:rPr>
          <w:rFonts w:ascii="Arial" w:hAnsi="Arial" w:cs="Arial"/>
        </w:rPr>
        <w:t>Wszystkie regały wyposażone będą w półkę kryjącą nie stanowiącą elementu konstrukcyjnego regału.</w:t>
      </w:r>
    </w:p>
    <w:p w14:paraId="5688F046" w14:textId="1B869919" w:rsidR="00C73D2E" w:rsidRPr="002F7E4E" w:rsidRDefault="00C73D2E" w:rsidP="002F7E4E">
      <w:pPr>
        <w:spacing w:after="0" w:line="360" w:lineRule="auto"/>
        <w:jc w:val="both"/>
        <w:rPr>
          <w:rFonts w:ascii="Arial" w:hAnsi="Arial" w:cs="Arial"/>
        </w:rPr>
      </w:pPr>
      <w:r w:rsidRPr="002F7E4E">
        <w:rPr>
          <w:rFonts w:ascii="Arial" w:hAnsi="Arial" w:cs="Arial"/>
        </w:rPr>
        <w:t xml:space="preserve">Panel frontowy wykonany z płyty drewnopodobnej – kolor </w:t>
      </w:r>
      <w:r w:rsidR="00FB60E2">
        <w:rPr>
          <w:rFonts w:ascii="Arial" w:hAnsi="Arial" w:cs="Arial"/>
        </w:rPr>
        <w:t xml:space="preserve">dąb </w:t>
      </w:r>
      <w:r w:rsidR="00FB60E2" w:rsidRPr="00C739CB">
        <w:rPr>
          <w:rFonts w:ascii="Arial" w:hAnsi="Arial" w:cs="Arial"/>
          <w:color w:val="000000" w:themeColor="text1"/>
        </w:rPr>
        <w:t>słoneczny</w:t>
      </w:r>
      <w:r w:rsidR="00C739CB" w:rsidRPr="00C739CB">
        <w:rPr>
          <w:rFonts w:ascii="Arial" w:hAnsi="Arial" w:cs="Arial"/>
          <w:color w:val="EE0000"/>
        </w:rPr>
        <w:t xml:space="preserve"> (z wzornika Swiss </w:t>
      </w:r>
      <w:r w:rsidR="00AE0FDE">
        <w:rPr>
          <w:rFonts w:ascii="Arial" w:hAnsi="Arial" w:cs="Arial"/>
          <w:color w:val="EE0000"/>
        </w:rPr>
        <w:t>K</w:t>
      </w:r>
      <w:r w:rsidR="00C739CB" w:rsidRPr="00C739CB">
        <w:rPr>
          <w:rFonts w:ascii="Arial" w:hAnsi="Arial" w:cs="Arial"/>
          <w:color w:val="EE0000"/>
        </w:rPr>
        <w:t>orono)</w:t>
      </w:r>
      <w:r w:rsidR="001C67D1" w:rsidRPr="00C739CB">
        <w:rPr>
          <w:rFonts w:ascii="Arial" w:hAnsi="Arial" w:cs="Arial"/>
          <w:color w:val="EE0000"/>
        </w:rPr>
        <w:t>.</w:t>
      </w:r>
      <w:r w:rsidR="00FB60E2" w:rsidRPr="00C739CB">
        <w:rPr>
          <w:rFonts w:ascii="Arial" w:hAnsi="Arial" w:cs="Arial"/>
          <w:b/>
          <w:color w:val="EE0000"/>
        </w:rPr>
        <w:t xml:space="preserve"> </w:t>
      </w:r>
      <w:r w:rsidR="00FB60E2" w:rsidRPr="00395CC5">
        <w:rPr>
          <w:rFonts w:ascii="Arial" w:hAnsi="Arial" w:cs="Arial"/>
          <w:b/>
        </w:rPr>
        <w:t>Kolor do uzgodnienia z Zamawiającym po podpisaniu Umowy, przed realizacją zamówienia.</w:t>
      </w:r>
      <w:r w:rsidR="00FB60E2">
        <w:rPr>
          <w:rFonts w:ascii="Arial" w:hAnsi="Arial" w:cs="Arial"/>
        </w:rPr>
        <w:t xml:space="preserve"> </w:t>
      </w:r>
    </w:p>
    <w:p w14:paraId="410B2718" w14:textId="77777777" w:rsidR="00EF15D3" w:rsidRPr="002F7E4E" w:rsidRDefault="00EF15D3" w:rsidP="002F7E4E">
      <w:pPr>
        <w:spacing w:after="0" w:line="360" w:lineRule="auto"/>
        <w:jc w:val="both"/>
        <w:rPr>
          <w:rFonts w:ascii="Arial" w:hAnsi="Arial" w:cs="Arial"/>
          <w:color w:val="FF0000"/>
        </w:rPr>
      </w:pPr>
    </w:p>
    <w:p w14:paraId="28232A2E" w14:textId="6DCCD570" w:rsidR="00EF15D3" w:rsidRPr="002F7E4E" w:rsidRDefault="00EF15D3" w:rsidP="002F7E4E">
      <w:pPr>
        <w:spacing w:after="0" w:line="360" w:lineRule="auto"/>
        <w:jc w:val="both"/>
        <w:rPr>
          <w:rFonts w:ascii="Arial" w:hAnsi="Arial" w:cs="Arial"/>
          <w:b/>
          <w:bCs/>
          <w:color w:val="000000" w:themeColor="text1"/>
        </w:rPr>
      </w:pPr>
      <w:r w:rsidRPr="002F7E4E">
        <w:rPr>
          <w:rFonts w:ascii="Arial" w:hAnsi="Arial" w:cs="Arial"/>
          <w:b/>
          <w:bCs/>
          <w:color w:val="000000" w:themeColor="text1"/>
        </w:rPr>
        <w:t>MOCOWANIE</w:t>
      </w:r>
    </w:p>
    <w:p w14:paraId="4C36565B" w14:textId="6108929A" w:rsidR="00691043" w:rsidRPr="00FB60E2" w:rsidRDefault="00EF15D3" w:rsidP="00FB60E2">
      <w:pPr>
        <w:spacing w:after="0" w:line="360" w:lineRule="auto"/>
        <w:jc w:val="both"/>
        <w:rPr>
          <w:rFonts w:ascii="Arial" w:hAnsi="Arial" w:cs="Arial"/>
          <w:color w:val="000000" w:themeColor="text1"/>
        </w:rPr>
      </w:pPr>
      <w:r w:rsidRPr="002F7E4E">
        <w:rPr>
          <w:rFonts w:ascii="Arial" w:hAnsi="Arial" w:cs="Arial"/>
          <w:color w:val="000000" w:themeColor="text1"/>
        </w:rPr>
        <w:t>Regały winny być mocowane do podłoża i skręcone między sobą w celu polepszenia stabilności mebli.</w:t>
      </w:r>
    </w:p>
    <w:p w14:paraId="2632A51C" w14:textId="51C287D0" w:rsidR="0045445F" w:rsidRPr="002F7E4E" w:rsidRDefault="00C73D2E" w:rsidP="002F7E4E">
      <w:pPr>
        <w:jc w:val="both"/>
        <w:rPr>
          <w:rFonts w:ascii="Arial" w:hAnsi="Arial" w:cs="Arial"/>
        </w:rPr>
      </w:pPr>
      <w:r w:rsidRPr="002F7E4E">
        <w:rPr>
          <w:rFonts w:ascii="Arial" w:hAnsi="Arial" w:cs="Arial"/>
          <w:noProof/>
          <w:lang w:eastAsia="pl-PL"/>
        </w:rPr>
        <w:lastRenderedPageBreak/>
        <w:drawing>
          <wp:inline distT="0" distB="0" distL="0" distR="0" wp14:anchorId="2B36F1DA" wp14:editId="5EF23128">
            <wp:extent cx="3399472" cy="2549605"/>
            <wp:effectExtent l="5715" t="0" r="0" b="0"/>
            <wp:docPr id="214326252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418862" cy="2564147"/>
                    </a:xfrm>
                    <a:prstGeom prst="rect">
                      <a:avLst/>
                    </a:prstGeom>
                    <a:noFill/>
                    <a:ln>
                      <a:noFill/>
                    </a:ln>
                  </pic:spPr>
                </pic:pic>
              </a:graphicData>
            </a:graphic>
          </wp:inline>
        </w:drawing>
      </w:r>
    </w:p>
    <w:p w14:paraId="6025CFF8" w14:textId="2F9DB7F5" w:rsidR="001E5A38" w:rsidRPr="002F7E4E" w:rsidRDefault="00C73D2E" w:rsidP="002F7E4E">
      <w:pPr>
        <w:jc w:val="both"/>
        <w:rPr>
          <w:rFonts w:ascii="Arial" w:hAnsi="Arial" w:cs="Arial"/>
        </w:rPr>
      </w:pPr>
      <w:r w:rsidRPr="002F7E4E">
        <w:rPr>
          <w:rFonts w:ascii="Arial" w:hAnsi="Arial" w:cs="Arial"/>
        </w:rPr>
        <w:t>Widok przykładowy panelu frontowego</w:t>
      </w:r>
    </w:p>
    <w:p w14:paraId="459A1524" w14:textId="77777777" w:rsidR="00294069" w:rsidRPr="002F7E4E" w:rsidRDefault="00294069" w:rsidP="002F7E4E">
      <w:pPr>
        <w:ind w:left="6372"/>
        <w:jc w:val="both"/>
        <w:rPr>
          <w:rFonts w:ascii="Arial" w:hAnsi="Arial" w:cs="Arial"/>
          <w:i/>
          <w:iCs/>
        </w:rPr>
      </w:pPr>
    </w:p>
    <w:p w14:paraId="1A96ABD3" w14:textId="72329670"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W pomieszczeniu należy  zamontować regały stacjonarne o następujących parametrach technicznych:</w:t>
      </w:r>
    </w:p>
    <w:p w14:paraId="214A76C0" w14:textId="77777777"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długość pólek -  74 cm,</w:t>
      </w:r>
    </w:p>
    <w:p w14:paraId="40BA66F6" w14:textId="77777777"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głębokość półki - 25 cm</w:t>
      </w:r>
    </w:p>
    <w:p w14:paraId="4A0CC295" w14:textId="53DB0DC0"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odstępy miedzy półkami – 27 cm</w:t>
      </w:r>
      <w:r w:rsidR="007B1341" w:rsidRPr="002F7E4E">
        <w:rPr>
          <w:rFonts w:ascii="Arial" w:hAnsi="Arial" w:cs="Arial"/>
          <w:sz w:val="22"/>
          <w:szCs w:val="22"/>
        </w:rPr>
        <w:t xml:space="preserve"> z możliwością regulacji</w:t>
      </w:r>
    </w:p>
    <w:p w14:paraId="6691B873" w14:textId="77777777"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ilość półek w pionie – 7 + 1 kryjąca,</w:t>
      </w:r>
    </w:p>
    <w:p w14:paraId="7F5E0A4F" w14:textId="77777777"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grubość półki – 3 cm</w:t>
      </w:r>
    </w:p>
    <w:p w14:paraId="55BE868A" w14:textId="77777777"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mocowanie półek: na zaczepach co 30 mm</w:t>
      </w:r>
    </w:p>
    <w:p w14:paraId="093C3022" w14:textId="77777777"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xml:space="preserve">- ściany działowe: stężenia krzyżowe + tylne listwy </w:t>
      </w:r>
      <w:proofErr w:type="spellStart"/>
      <w:r w:rsidRPr="002F7E4E">
        <w:rPr>
          <w:rFonts w:ascii="Arial" w:hAnsi="Arial" w:cs="Arial"/>
          <w:sz w:val="22"/>
          <w:szCs w:val="22"/>
        </w:rPr>
        <w:t>zapółkowe</w:t>
      </w:r>
      <w:proofErr w:type="spellEnd"/>
      <w:r w:rsidRPr="002F7E4E">
        <w:rPr>
          <w:rFonts w:ascii="Arial" w:hAnsi="Arial" w:cs="Arial"/>
          <w:sz w:val="22"/>
          <w:szCs w:val="22"/>
        </w:rPr>
        <w:t>,</w:t>
      </w:r>
    </w:p>
    <w:p w14:paraId="650F2D37" w14:textId="77777777"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wysokość regałów – 218 cm,</w:t>
      </w:r>
    </w:p>
    <w:p w14:paraId="709B2CC5" w14:textId="62F9E30D"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xml:space="preserve">- Łączna ilość półek użytkowych w regałach – 438 </w:t>
      </w:r>
      <w:proofErr w:type="spellStart"/>
      <w:r w:rsidRPr="002F7E4E">
        <w:rPr>
          <w:rFonts w:ascii="Arial" w:hAnsi="Arial" w:cs="Arial"/>
          <w:sz w:val="22"/>
          <w:szCs w:val="22"/>
        </w:rPr>
        <w:t>mb</w:t>
      </w:r>
      <w:proofErr w:type="spellEnd"/>
    </w:p>
    <w:p w14:paraId="73966F5E" w14:textId="6F70EF5E" w:rsidR="001C67D1"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osłona z płyty meblowej w kolorze dąb słoneczny</w:t>
      </w:r>
      <w:r w:rsidR="00FB60E2">
        <w:rPr>
          <w:rFonts w:ascii="Arial" w:hAnsi="Arial" w:cs="Arial"/>
          <w:sz w:val="22"/>
          <w:szCs w:val="22"/>
        </w:rPr>
        <w:t>.</w:t>
      </w:r>
      <w:r w:rsidRPr="002F7E4E">
        <w:rPr>
          <w:rFonts w:ascii="Arial" w:hAnsi="Arial" w:cs="Arial"/>
          <w:sz w:val="22"/>
          <w:szCs w:val="22"/>
        </w:rPr>
        <w:t xml:space="preserve"> </w:t>
      </w:r>
      <w:r w:rsidR="00FB60E2" w:rsidRPr="00FB60E2">
        <w:rPr>
          <w:rFonts w:ascii="Arial" w:hAnsi="Arial" w:cs="Arial"/>
          <w:sz w:val="22"/>
          <w:szCs w:val="22"/>
        </w:rPr>
        <w:t>Kolor do uzgodnienia z Zamawiającym po podpisaniu Umowy, przed realizacją zamówienia.</w:t>
      </w:r>
    </w:p>
    <w:p w14:paraId="7BE37006" w14:textId="77777777" w:rsidR="00C739CB" w:rsidRDefault="00C739CB" w:rsidP="002F7E4E">
      <w:pPr>
        <w:pStyle w:val="NormalnyWeb"/>
        <w:spacing w:before="0" w:beforeAutospacing="0" w:after="0" w:afterAutospacing="0" w:line="360" w:lineRule="auto"/>
        <w:jc w:val="both"/>
        <w:rPr>
          <w:rFonts w:ascii="Arial" w:hAnsi="Arial" w:cs="Arial"/>
          <w:sz w:val="22"/>
          <w:szCs w:val="22"/>
        </w:rPr>
      </w:pPr>
    </w:p>
    <w:p w14:paraId="0C14A5C0" w14:textId="302BD78F" w:rsidR="001C67D1" w:rsidRDefault="00C739CB" w:rsidP="002F7E4E">
      <w:pPr>
        <w:pStyle w:val="NormalnyWeb"/>
        <w:spacing w:before="0" w:beforeAutospacing="0" w:after="0" w:afterAutospacing="0" w:line="360" w:lineRule="auto"/>
        <w:jc w:val="both"/>
        <w:rPr>
          <w:rFonts w:ascii="Arial" w:hAnsi="Arial" w:cs="Arial"/>
          <w:color w:val="EE0000"/>
          <w:sz w:val="22"/>
          <w:szCs w:val="22"/>
        </w:rPr>
      </w:pPr>
      <w:r w:rsidRPr="00C739CB">
        <w:rPr>
          <w:rFonts w:ascii="Arial" w:hAnsi="Arial" w:cs="Arial"/>
          <w:color w:val="EE0000"/>
          <w:sz w:val="22"/>
          <w:szCs w:val="22"/>
        </w:rPr>
        <w:t xml:space="preserve">Dodatkowo 70 </w:t>
      </w:r>
      <w:r w:rsidR="00F905F4">
        <w:rPr>
          <w:rFonts w:ascii="Arial" w:hAnsi="Arial" w:cs="Arial"/>
          <w:color w:val="EE0000"/>
          <w:sz w:val="22"/>
          <w:szCs w:val="22"/>
        </w:rPr>
        <w:t xml:space="preserve">sztuk </w:t>
      </w:r>
      <w:r w:rsidRPr="00C739CB">
        <w:rPr>
          <w:rFonts w:ascii="Arial" w:hAnsi="Arial" w:cs="Arial"/>
          <w:color w:val="EE0000"/>
          <w:sz w:val="22"/>
          <w:szCs w:val="22"/>
        </w:rPr>
        <w:t>metalowych podpórek do książek w kolorze białym z możliwością dowolnego rozmieszczenia.</w:t>
      </w:r>
      <w:r w:rsidR="008723B8">
        <w:rPr>
          <w:rFonts w:ascii="Arial" w:hAnsi="Arial" w:cs="Arial"/>
          <w:color w:val="EE0000"/>
          <w:sz w:val="22"/>
          <w:szCs w:val="22"/>
        </w:rPr>
        <w:t xml:space="preserve"> </w:t>
      </w:r>
    </w:p>
    <w:p w14:paraId="44FD62C9" w14:textId="13739197" w:rsidR="008723B8" w:rsidRPr="00C739CB" w:rsidRDefault="008723B8" w:rsidP="002F7E4E">
      <w:pPr>
        <w:pStyle w:val="NormalnyWeb"/>
        <w:spacing w:before="0" w:beforeAutospacing="0" w:after="0" w:afterAutospacing="0" w:line="360" w:lineRule="auto"/>
        <w:jc w:val="both"/>
        <w:rPr>
          <w:rFonts w:ascii="Arial" w:hAnsi="Arial" w:cs="Arial"/>
          <w:color w:val="EE0000"/>
          <w:sz w:val="22"/>
          <w:szCs w:val="22"/>
        </w:rPr>
      </w:pPr>
      <w:r>
        <w:rPr>
          <w:rFonts w:ascii="Arial" w:hAnsi="Arial" w:cs="Arial"/>
          <w:color w:val="EE0000"/>
          <w:sz w:val="22"/>
          <w:szCs w:val="22"/>
        </w:rPr>
        <w:t xml:space="preserve">Wymiary: szerokość 250 mm (szerokość półki), wysokość 150 mm </w:t>
      </w:r>
    </w:p>
    <w:p w14:paraId="19EBC4A3" w14:textId="77777777" w:rsidR="00C739CB" w:rsidRDefault="00C739CB" w:rsidP="002F7E4E">
      <w:pPr>
        <w:pStyle w:val="NormalnyWeb"/>
        <w:spacing w:before="0" w:beforeAutospacing="0" w:after="0" w:afterAutospacing="0" w:line="360" w:lineRule="auto"/>
        <w:jc w:val="both"/>
        <w:rPr>
          <w:rFonts w:ascii="Arial" w:hAnsi="Arial" w:cs="Arial"/>
          <w:sz w:val="22"/>
          <w:szCs w:val="22"/>
        </w:rPr>
      </w:pPr>
    </w:p>
    <w:p w14:paraId="10F3E3F5" w14:textId="3A8AB230" w:rsidR="00C739CB" w:rsidRPr="00C739CB" w:rsidRDefault="00C739CB" w:rsidP="00C739CB">
      <w:pPr>
        <w:pStyle w:val="NormalnyWeb"/>
        <w:spacing w:before="0" w:beforeAutospacing="0" w:after="0" w:afterAutospacing="0" w:line="360" w:lineRule="auto"/>
        <w:jc w:val="both"/>
        <w:rPr>
          <w:rFonts w:ascii="Arial" w:hAnsi="Arial" w:cs="Arial"/>
        </w:rPr>
      </w:pPr>
      <w:r w:rsidRPr="00C739CB">
        <w:rPr>
          <w:rFonts w:ascii="Arial" w:hAnsi="Arial" w:cs="Arial"/>
          <w:noProof/>
        </w:rPr>
        <w:lastRenderedPageBreak/>
        <w:drawing>
          <wp:inline distT="0" distB="0" distL="0" distR="0" wp14:anchorId="1F8A1FD5" wp14:editId="6505EE11">
            <wp:extent cx="1595229" cy="1981200"/>
            <wp:effectExtent l="0" t="0" r="5080" b="0"/>
            <wp:docPr id="41894031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7794" cy="2009224"/>
                    </a:xfrm>
                    <a:prstGeom prst="rect">
                      <a:avLst/>
                    </a:prstGeom>
                    <a:noFill/>
                    <a:ln>
                      <a:noFill/>
                    </a:ln>
                  </pic:spPr>
                </pic:pic>
              </a:graphicData>
            </a:graphic>
          </wp:inline>
        </w:drawing>
      </w:r>
      <w:bookmarkStart w:id="0" w:name="_GoBack"/>
      <w:bookmarkEnd w:id="0"/>
    </w:p>
    <w:p w14:paraId="23E3B18E" w14:textId="77777777" w:rsidR="00C739CB" w:rsidRPr="00C739CB" w:rsidRDefault="00C739CB" w:rsidP="002F7E4E">
      <w:pPr>
        <w:pStyle w:val="NormalnyWeb"/>
        <w:spacing w:before="0" w:beforeAutospacing="0" w:after="0" w:afterAutospacing="0" w:line="360" w:lineRule="auto"/>
        <w:jc w:val="both"/>
        <w:rPr>
          <w:rFonts w:ascii="Arial" w:hAnsi="Arial" w:cs="Arial"/>
          <w:sz w:val="22"/>
          <w:szCs w:val="22"/>
        </w:rPr>
      </w:pPr>
    </w:p>
    <w:p w14:paraId="0BD3479F" w14:textId="47C662E1" w:rsidR="00294069" w:rsidRPr="002F7E4E" w:rsidRDefault="00294069" w:rsidP="002F7E4E">
      <w:pPr>
        <w:jc w:val="both"/>
        <w:rPr>
          <w:rFonts w:ascii="Arial" w:hAnsi="Arial" w:cs="Arial"/>
        </w:rPr>
      </w:pPr>
    </w:p>
    <w:sectPr w:rsidR="00294069" w:rsidRPr="002F7E4E" w:rsidSect="001C67D1">
      <w:headerReference w:type="default" r:id="rId10"/>
      <w:footerReference w:type="default" r:id="rId11"/>
      <w:pgSz w:w="11906" w:h="16838"/>
      <w:pgMar w:top="1134" w:right="1417"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653F3E" w14:textId="77777777" w:rsidR="0047195F" w:rsidRDefault="0047195F" w:rsidP="00961F9D">
      <w:pPr>
        <w:spacing w:after="0" w:line="240" w:lineRule="auto"/>
      </w:pPr>
      <w:r>
        <w:separator/>
      </w:r>
    </w:p>
  </w:endnote>
  <w:endnote w:type="continuationSeparator" w:id="0">
    <w:p w14:paraId="0C49DF7D" w14:textId="77777777" w:rsidR="0047195F" w:rsidRDefault="0047195F" w:rsidP="00961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MV Boli"/>
    <w:charset w:val="00"/>
    <w:family w:val="auto"/>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7177397"/>
      <w:docPartObj>
        <w:docPartGallery w:val="Page Numbers (Bottom of Page)"/>
        <w:docPartUnique/>
      </w:docPartObj>
    </w:sdtPr>
    <w:sdtContent>
      <w:p w14:paraId="6F4A8CE1" w14:textId="3FA599CB" w:rsidR="002D4CAB" w:rsidRDefault="002D4CAB">
        <w:pPr>
          <w:pStyle w:val="Stopka"/>
          <w:jc w:val="right"/>
        </w:pPr>
        <w:r>
          <w:fldChar w:fldCharType="begin"/>
        </w:r>
        <w:r>
          <w:instrText>PAGE   \* MERGEFORMAT</w:instrText>
        </w:r>
        <w:r>
          <w:fldChar w:fldCharType="separate"/>
        </w:r>
        <w:r>
          <w:rPr>
            <w:noProof/>
          </w:rPr>
          <w:t>3</w:t>
        </w:r>
        <w:r>
          <w:fldChar w:fldCharType="end"/>
        </w:r>
      </w:p>
    </w:sdtContent>
  </w:sdt>
  <w:p w14:paraId="6E1C0BFD" w14:textId="77777777" w:rsidR="002D4CAB" w:rsidRDefault="002D4CA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9C20F0" w14:textId="77777777" w:rsidR="0047195F" w:rsidRDefault="0047195F" w:rsidP="00961F9D">
      <w:pPr>
        <w:spacing w:after="0" w:line="240" w:lineRule="auto"/>
      </w:pPr>
      <w:r>
        <w:separator/>
      </w:r>
    </w:p>
  </w:footnote>
  <w:footnote w:type="continuationSeparator" w:id="0">
    <w:p w14:paraId="017D4ED8" w14:textId="77777777" w:rsidR="0047195F" w:rsidRDefault="0047195F" w:rsidP="00961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8B117" w14:textId="20447158" w:rsidR="00961F9D" w:rsidRDefault="00961F9D">
    <w:pPr>
      <w:pStyle w:val="Nagwek"/>
    </w:pPr>
    <w:r>
      <w:t>Znak Sprawy: ZP3/8874/26</w:t>
    </w:r>
  </w:p>
  <w:p w14:paraId="7CBD1010" w14:textId="74584730" w:rsidR="00961F9D" w:rsidRDefault="00961F9D" w:rsidP="00961F9D">
    <w:pPr>
      <w:pStyle w:val="Nagwek"/>
      <w:jc w:val="center"/>
    </w:pPr>
    <w:r>
      <w:t xml:space="preserve">Załącznik C do SWZ </w:t>
    </w:r>
    <w:r w:rsidR="00FB60E2">
      <w:t>– część 3</w:t>
    </w:r>
  </w:p>
  <w:p w14:paraId="79AFE03D" w14:textId="77777777" w:rsidR="00FB60E2" w:rsidRDefault="00FB60E2" w:rsidP="00961F9D">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A76B5"/>
    <w:multiLevelType w:val="hybridMultilevel"/>
    <w:tmpl w:val="C3CCE2E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 w15:restartNumberingAfterBreak="0">
    <w:nsid w:val="09E12FAC"/>
    <w:multiLevelType w:val="hybridMultilevel"/>
    <w:tmpl w:val="714281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F77BF5"/>
    <w:multiLevelType w:val="hybridMultilevel"/>
    <w:tmpl w:val="72D0FC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BDE7FAB"/>
    <w:multiLevelType w:val="hybridMultilevel"/>
    <w:tmpl w:val="CA3008F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46C94257"/>
    <w:multiLevelType w:val="hybridMultilevel"/>
    <w:tmpl w:val="31CCAFA8"/>
    <w:lvl w:ilvl="0" w:tplc="8CCC0A6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4CD95910"/>
    <w:multiLevelType w:val="hybridMultilevel"/>
    <w:tmpl w:val="FE78DAE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52B65D87"/>
    <w:multiLevelType w:val="hybridMultilevel"/>
    <w:tmpl w:val="A66062A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B986E9D"/>
    <w:multiLevelType w:val="hybridMultilevel"/>
    <w:tmpl w:val="65D643FA"/>
    <w:lvl w:ilvl="0" w:tplc="AEE62D7C">
      <w:start w:val="1"/>
      <w:numFmt w:val="lowerLetter"/>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D116532"/>
    <w:multiLevelType w:val="hybridMultilevel"/>
    <w:tmpl w:val="5DEA5A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0930C26"/>
    <w:multiLevelType w:val="multilevel"/>
    <w:tmpl w:val="68BC6F0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 w15:restartNumberingAfterBreak="0">
    <w:nsid w:val="7E3058BB"/>
    <w:multiLevelType w:val="hybridMultilevel"/>
    <w:tmpl w:val="E2B0018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4"/>
  </w:num>
  <w:num w:numId="6">
    <w:abstractNumId w:val="7"/>
  </w:num>
  <w:num w:numId="7">
    <w:abstractNumId w:val="0"/>
  </w:num>
  <w:num w:numId="8">
    <w:abstractNumId w:val="3"/>
  </w:num>
  <w:num w:numId="9">
    <w:abstractNumId w:val="8"/>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9B9"/>
    <w:rsid w:val="00021DE1"/>
    <w:rsid w:val="0006013D"/>
    <w:rsid w:val="000A1635"/>
    <w:rsid w:val="000C4BC9"/>
    <w:rsid w:val="001862FD"/>
    <w:rsid w:val="001C67D1"/>
    <w:rsid w:val="001E5A38"/>
    <w:rsid w:val="0020447D"/>
    <w:rsid w:val="00294069"/>
    <w:rsid w:val="002D4CAB"/>
    <w:rsid w:val="002E185D"/>
    <w:rsid w:val="002F7E4E"/>
    <w:rsid w:val="00395CC5"/>
    <w:rsid w:val="003A1A72"/>
    <w:rsid w:val="003A2862"/>
    <w:rsid w:val="00406BE2"/>
    <w:rsid w:val="00425A20"/>
    <w:rsid w:val="00446BFE"/>
    <w:rsid w:val="0045445F"/>
    <w:rsid w:val="0047195F"/>
    <w:rsid w:val="00496034"/>
    <w:rsid w:val="004A2157"/>
    <w:rsid w:val="004B4B73"/>
    <w:rsid w:val="004C2B4F"/>
    <w:rsid w:val="004F7D03"/>
    <w:rsid w:val="00584FB3"/>
    <w:rsid w:val="005C0C4D"/>
    <w:rsid w:val="005C335B"/>
    <w:rsid w:val="005F0CA2"/>
    <w:rsid w:val="00625561"/>
    <w:rsid w:val="00691043"/>
    <w:rsid w:val="0075343B"/>
    <w:rsid w:val="00764B99"/>
    <w:rsid w:val="00766725"/>
    <w:rsid w:val="0079031B"/>
    <w:rsid w:val="007B1341"/>
    <w:rsid w:val="007F62F5"/>
    <w:rsid w:val="00853FCB"/>
    <w:rsid w:val="008547BE"/>
    <w:rsid w:val="00870FE5"/>
    <w:rsid w:val="008723B8"/>
    <w:rsid w:val="008A5435"/>
    <w:rsid w:val="008D0B78"/>
    <w:rsid w:val="008F09B9"/>
    <w:rsid w:val="00911991"/>
    <w:rsid w:val="009375CF"/>
    <w:rsid w:val="00961F9D"/>
    <w:rsid w:val="00984A05"/>
    <w:rsid w:val="009C54BB"/>
    <w:rsid w:val="00A279F3"/>
    <w:rsid w:val="00AD42C3"/>
    <w:rsid w:val="00AE0FDE"/>
    <w:rsid w:val="00AF3885"/>
    <w:rsid w:val="00B31B45"/>
    <w:rsid w:val="00B62111"/>
    <w:rsid w:val="00B877F0"/>
    <w:rsid w:val="00BC3FFB"/>
    <w:rsid w:val="00C63358"/>
    <w:rsid w:val="00C63D6B"/>
    <w:rsid w:val="00C739CB"/>
    <w:rsid w:val="00C73D2E"/>
    <w:rsid w:val="00CD3174"/>
    <w:rsid w:val="00D373EA"/>
    <w:rsid w:val="00D613CF"/>
    <w:rsid w:val="00DF296C"/>
    <w:rsid w:val="00E56AC1"/>
    <w:rsid w:val="00EC2984"/>
    <w:rsid w:val="00EF15D3"/>
    <w:rsid w:val="00F10F0F"/>
    <w:rsid w:val="00F72002"/>
    <w:rsid w:val="00F905F4"/>
    <w:rsid w:val="00FB60E2"/>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A43F4"/>
  <w15:docId w15:val="{67C0DB9D-A820-44D5-BF4F-89A180389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3">
    <w:name w:val="heading 3"/>
    <w:basedOn w:val="Normalny"/>
    <w:link w:val="Nagwek3Znak"/>
    <w:uiPriority w:val="9"/>
    <w:qFormat/>
    <w:rsid w:val="0079031B"/>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F09B9"/>
    <w:pPr>
      <w:ind w:left="720"/>
      <w:contextualSpacing/>
    </w:pPr>
  </w:style>
  <w:style w:type="character" w:customStyle="1" w:styleId="Nagwek3Znak">
    <w:name w:val="Nagłówek 3 Znak"/>
    <w:basedOn w:val="Domylnaczcionkaakapitu"/>
    <w:link w:val="Nagwek3"/>
    <w:uiPriority w:val="9"/>
    <w:rsid w:val="0079031B"/>
    <w:rPr>
      <w:rFonts w:ascii="Times New Roman" w:eastAsia="Times New Roman" w:hAnsi="Times New Roman" w:cs="Times New Roman"/>
      <w:b/>
      <w:bCs/>
      <w:sz w:val="27"/>
      <w:szCs w:val="27"/>
      <w:lang w:eastAsia="pl-PL"/>
    </w:rPr>
  </w:style>
  <w:style w:type="paragraph" w:styleId="Tekstpodstawowy">
    <w:name w:val="Body Text"/>
    <w:basedOn w:val="Normalny"/>
    <w:link w:val="TekstpodstawowyZnak1"/>
    <w:unhideWhenUsed/>
    <w:rsid w:val="007F62F5"/>
    <w:pPr>
      <w:spacing w:after="0" w:line="240" w:lineRule="auto"/>
      <w:jc w:val="both"/>
    </w:pPr>
    <w:rPr>
      <w:rFonts w:ascii="Arial" w:eastAsia="Times New Roman" w:hAnsi="Arial" w:cs="Times New Roman"/>
      <w:sz w:val="24"/>
      <w:szCs w:val="20"/>
      <w:lang w:eastAsia="pl-PL"/>
    </w:rPr>
  </w:style>
  <w:style w:type="character" w:customStyle="1" w:styleId="TekstpodstawowyZnak">
    <w:name w:val="Tekst podstawowy Znak"/>
    <w:basedOn w:val="Domylnaczcionkaakapitu"/>
    <w:uiPriority w:val="99"/>
    <w:semiHidden/>
    <w:rsid w:val="007F62F5"/>
  </w:style>
  <w:style w:type="character" w:customStyle="1" w:styleId="TekstpodstawowyZnak1">
    <w:name w:val="Tekst podstawowy Znak1"/>
    <w:link w:val="Tekstpodstawowy"/>
    <w:locked/>
    <w:rsid w:val="007F62F5"/>
    <w:rPr>
      <w:rFonts w:ascii="Arial" w:eastAsia="Times New Roman" w:hAnsi="Arial" w:cs="Times New Roman"/>
      <w:sz w:val="24"/>
      <w:szCs w:val="20"/>
      <w:lang w:eastAsia="pl-PL"/>
    </w:rPr>
  </w:style>
  <w:style w:type="paragraph" w:styleId="NormalnyWeb">
    <w:name w:val="Normal (Web)"/>
    <w:basedOn w:val="Normalny"/>
    <w:uiPriority w:val="99"/>
    <w:unhideWhenUsed/>
    <w:rsid w:val="001C67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agraph">
    <w:name w:val="paragraph"/>
    <w:basedOn w:val="Normalny"/>
    <w:rsid w:val="008A54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rsid w:val="008A5435"/>
  </w:style>
  <w:style w:type="character" w:customStyle="1" w:styleId="eop">
    <w:name w:val="eop"/>
    <w:rsid w:val="008A5435"/>
  </w:style>
  <w:style w:type="paragraph" w:styleId="Nagwek">
    <w:name w:val="header"/>
    <w:basedOn w:val="Normalny"/>
    <w:link w:val="NagwekZnak"/>
    <w:uiPriority w:val="99"/>
    <w:unhideWhenUsed/>
    <w:rsid w:val="00961F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61F9D"/>
  </w:style>
  <w:style w:type="paragraph" w:styleId="Stopka">
    <w:name w:val="footer"/>
    <w:basedOn w:val="Normalny"/>
    <w:link w:val="StopkaZnak"/>
    <w:uiPriority w:val="99"/>
    <w:unhideWhenUsed/>
    <w:rsid w:val="00961F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61F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46858">
      <w:bodyDiv w:val="1"/>
      <w:marLeft w:val="0"/>
      <w:marRight w:val="0"/>
      <w:marTop w:val="0"/>
      <w:marBottom w:val="0"/>
      <w:divBdr>
        <w:top w:val="none" w:sz="0" w:space="0" w:color="auto"/>
        <w:left w:val="none" w:sz="0" w:space="0" w:color="auto"/>
        <w:bottom w:val="none" w:sz="0" w:space="0" w:color="auto"/>
        <w:right w:val="none" w:sz="0" w:space="0" w:color="auto"/>
      </w:divBdr>
    </w:div>
    <w:div w:id="430903586">
      <w:bodyDiv w:val="1"/>
      <w:marLeft w:val="0"/>
      <w:marRight w:val="0"/>
      <w:marTop w:val="0"/>
      <w:marBottom w:val="0"/>
      <w:divBdr>
        <w:top w:val="none" w:sz="0" w:space="0" w:color="auto"/>
        <w:left w:val="none" w:sz="0" w:space="0" w:color="auto"/>
        <w:bottom w:val="none" w:sz="0" w:space="0" w:color="auto"/>
        <w:right w:val="none" w:sz="0" w:space="0" w:color="auto"/>
      </w:divBdr>
    </w:div>
    <w:div w:id="832337372">
      <w:bodyDiv w:val="1"/>
      <w:marLeft w:val="0"/>
      <w:marRight w:val="0"/>
      <w:marTop w:val="0"/>
      <w:marBottom w:val="0"/>
      <w:divBdr>
        <w:top w:val="none" w:sz="0" w:space="0" w:color="auto"/>
        <w:left w:val="none" w:sz="0" w:space="0" w:color="auto"/>
        <w:bottom w:val="none" w:sz="0" w:space="0" w:color="auto"/>
        <w:right w:val="none" w:sz="0" w:space="0" w:color="auto"/>
      </w:divBdr>
    </w:div>
    <w:div w:id="882331414">
      <w:bodyDiv w:val="1"/>
      <w:marLeft w:val="0"/>
      <w:marRight w:val="0"/>
      <w:marTop w:val="0"/>
      <w:marBottom w:val="0"/>
      <w:divBdr>
        <w:top w:val="none" w:sz="0" w:space="0" w:color="auto"/>
        <w:left w:val="none" w:sz="0" w:space="0" w:color="auto"/>
        <w:bottom w:val="none" w:sz="0" w:space="0" w:color="auto"/>
        <w:right w:val="none" w:sz="0" w:space="0" w:color="auto"/>
      </w:divBdr>
    </w:div>
    <w:div w:id="1478647269">
      <w:bodyDiv w:val="1"/>
      <w:marLeft w:val="0"/>
      <w:marRight w:val="0"/>
      <w:marTop w:val="0"/>
      <w:marBottom w:val="0"/>
      <w:divBdr>
        <w:top w:val="none" w:sz="0" w:space="0" w:color="auto"/>
        <w:left w:val="none" w:sz="0" w:space="0" w:color="auto"/>
        <w:bottom w:val="none" w:sz="0" w:space="0" w:color="auto"/>
        <w:right w:val="none" w:sz="0" w:space="0" w:color="auto"/>
      </w:divBdr>
    </w:div>
    <w:div w:id="1782068497">
      <w:bodyDiv w:val="1"/>
      <w:marLeft w:val="0"/>
      <w:marRight w:val="0"/>
      <w:marTop w:val="0"/>
      <w:marBottom w:val="0"/>
      <w:divBdr>
        <w:top w:val="none" w:sz="0" w:space="0" w:color="auto"/>
        <w:left w:val="none" w:sz="0" w:space="0" w:color="auto"/>
        <w:bottom w:val="none" w:sz="0" w:space="0" w:color="auto"/>
        <w:right w:val="none" w:sz="0" w:space="0" w:color="auto"/>
      </w:divBdr>
    </w:div>
    <w:div w:id="2081756168">
      <w:bodyDiv w:val="1"/>
      <w:marLeft w:val="0"/>
      <w:marRight w:val="0"/>
      <w:marTop w:val="0"/>
      <w:marBottom w:val="0"/>
      <w:divBdr>
        <w:top w:val="none" w:sz="0" w:space="0" w:color="auto"/>
        <w:left w:val="none" w:sz="0" w:space="0" w:color="auto"/>
        <w:bottom w:val="none" w:sz="0" w:space="0" w:color="auto"/>
        <w:right w:val="none" w:sz="0" w:space="0" w:color="auto"/>
      </w:divBdr>
    </w:div>
    <w:div w:id="213282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563</Words>
  <Characters>3379</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Aleksandra Siemińska-Lińska</dc:creator>
  <cp:lastModifiedBy>Aleksandra Siemińska-Lińska</cp:lastModifiedBy>
  <cp:revision>3</cp:revision>
  <cp:lastPrinted>2026-08-14T08:52:00Z</cp:lastPrinted>
  <dcterms:created xsi:type="dcterms:W3CDTF">2026-08-14T08:51:00Z</dcterms:created>
  <dcterms:modified xsi:type="dcterms:W3CDTF">2026-08-14T08:52:00Z</dcterms:modified>
</cp:coreProperties>
</file>