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CED0D" w14:textId="3EF3CF73" w:rsidR="006A5DF1" w:rsidRDefault="000B2B9B" w:rsidP="006A5DF1">
      <w:pPr>
        <w:spacing w:after="240"/>
        <w:jc w:val="right"/>
        <w:rPr>
          <w:sz w:val="22"/>
          <w:szCs w:val="22"/>
        </w:rPr>
      </w:pPr>
      <w:r w:rsidRPr="000B2B9B">
        <w:rPr>
          <w:sz w:val="22"/>
          <w:szCs w:val="22"/>
        </w:rPr>
        <w:t>Kraków</w:t>
      </w:r>
      <w:r w:rsidR="006A5DF1" w:rsidRPr="00D91931">
        <w:rPr>
          <w:sz w:val="22"/>
          <w:szCs w:val="22"/>
        </w:rPr>
        <w:t xml:space="preserve"> dnia: </w:t>
      </w:r>
      <w:r w:rsidRPr="000B2B9B">
        <w:rPr>
          <w:sz w:val="22"/>
          <w:szCs w:val="22"/>
        </w:rPr>
        <w:t>2026-09-11</w:t>
      </w:r>
    </w:p>
    <w:p w14:paraId="72E32587" w14:textId="77777777" w:rsidR="000B2B9B" w:rsidRPr="000B2B9B" w:rsidRDefault="000B2B9B" w:rsidP="006A5DF1">
      <w:pPr>
        <w:rPr>
          <w:b/>
          <w:bCs/>
          <w:sz w:val="22"/>
          <w:szCs w:val="22"/>
        </w:rPr>
      </w:pPr>
      <w:r w:rsidRPr="000B2B9B">
        <w:rPr>
          <w:b/>
          <w:bCs/>
          <w:sz w:val="22"/>
          <w:szCs w:val="22"/>
        </w:rPr>
        <w:t>Akademia Górniczo - Hutnicza</w:t>
      </w:r>
    </w:p>
    <w:p w14:paraId="63B3DFBD" w14:textId="77777777" w:rsidR="000B2B9B" w:rsidRPr="000B2B9B" w:rsidRDefault="000B2B9B" w:rsidP="006A5DF1">
      <w:pPr>
        <w:rPr>
          <w:b/>
          <w:bCs/>
          <w:sz w:val="22"/>
          <w:szCs w:val="22"/>
        </w:rPr>
      </w:pPr>
      <w:r w:rsidRPr="000B2B9B">
        <w:rPr>
          <w:b/>
          <w:bCs/>
          <w:sz w:val="22"/>
          <w:szCs w:val="22"/>
        </w:rPr>
        <w:t>im. Stanisława Staszica w Krakowie</w:t>
      </w:r>
    </w:p>
    <w:p w14:paraId="60EEFD89" w14:textId="069B4934" w:rsidR="006A5DF1" w:rsidRPr="00D91931" w:rsidRDefault="000B2B9B" w:rsidP="006A5DF1">
      <w:pPr>
        <w:rPr>
          <w:b/>
          <w:bCs/>
          <w:sz w:val="22"/>
          <w:szCs w:val="22"/>
        </w:rPr>
      </w:pPr>
      <w:r w:rsidRPr="000B2B9B">
        <w:rPr>
          <w:b/>
          <w:bCs/>
          <w:sz w:val="22"/>
          <w:szCs w:val="22"/>
        </w:rPr>
        <w:t>Dział Zamówień Publicznych</w:t>
      </w:r>
    </w:p>
    <w:p w14:paraId="4B816D9A" w14:textId="3BEC936A" w:rsidR="006A5DF1" w:rsidRPr="00BD5546" w:rsidRDefault="000B2B9B" w:rsidP="006A5DF1">
      <w:pPr>
        <w:rPr>
          <w:sz w:val="22"/>
          <w:szCs w:val="22"/>
        </w:rPr>
      </w:pPr>
      <w:r w:rsidRPr="000B2B9B">
        <w:rPr>
          <w:sz w:val="22"/>
          <w:szCs w:val="22"/>
        </w:rPr>
        <w:t>Al. Mickiewicza</w:t>
      </w:r>
      <w:r w:rsidR="006A5DF1" w:rsidRPr="00BD5546">
        <w:rPr>
          <w:sz w:val="22"/>
          <w:szCs w:val="22"/>
        </w:rPr>
        <w:t xml:space="preserve"> </w:t>
      </w:r>
      <w:r w:rsidRPr="000B2B9B">
        <w:rPr>
          <w:sz w:val="22"/>
          <w:szCs w:val="22"/>
        </w:rPr>
        <w:t>30</w:t>
      </w:r>
    </w:p>
    <w:p w14:paraId="3F5677F3" w14:textId="421A5D1D" w:rsidR="006A5DF1" w:rsidRPr="00BD5546" w:rsidRDefault="000B2B9B" w:rsidP="006A5DF1">
      <w:pPr>
        <w:rPr>
          <w:sz w:val="22"/>
          <w:szCs w:val="22"/>
        </w:rPr>
      </w:pPr>
      <w:r w:rsidRPr="000B2B9B">
        <w:rPr>
          <w:sz w:val="22"/>
          <w:szCs w:val="22"/>
        </w:rPr>
        <w:t>30-059</w:t>
      </w:r>
      <w:r w:rsidR="006A5DF1" w:rsidRPr="00BD5546">
        <w:rPr>
          <w:sz w:val="22"/>
          <w:szCs w:val="22"/>
        </w:rPr>
        <w:t xml:space="preserve"> </w:t>
      </w:r>
      <w:r w:rsidRPr="000B2B9B">
        <w:rPr>
          <w:sz w:val="22"/>
          <w:szCs w:val="22"/>
        </w:rPr>
        <w:t>Kraków</w:t>
      </w:r>
    </w:p>
    <w:p w14:paraId="24C7DF57" w14:textId="77777777" w:rsidR="006A5DF1" w:rsidRPr="00D91931" w:rsidRDefault="006A5DF1" w:rsidP="006A5DF1">
      <w:pPr>
        <w:pStyle w:val="Nagwek"/>
        <w:tabs>
          <w:tab w:val="clear" w:pos="4536"/>
          <w:tab w:val="clear" w:pos="9072"/>
        </w:tabs>
        <w:rPr>
          <w:sz w:val="22"/>
          <w:szCs w:val="22"/>
        </w:rPr>
      </w:pPr>
    </w:p>
    <w:p w14:paraId="22CFDD75"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1B6F849C"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203F0381" w14:textId="77777777" w:rsidR="006D4AB3" w:rsidRPr="006A5DF1" w:rsidRDefault="006D4AB3">
      <w:pPr>
        <w:pStyle w:val="Nagwek"/>
        <w:tabs>
          <w:tab w:val="clear" w:pos="4536"/>
        </w:tabs>
        <w:rPr>
          <w:sz w:val="22"/>
          <w:szCs w:val="22"/>
        </w:rPr>
      </w:pPr>
    </w:p>
    <w:p w14:paraId="2C76337F" w14:textId="07C782C8"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9A15D5">
        <w:rPr>
          <w:rFonts w:ascii="Times New Roman" w:hAnsi="Times New Roman"/>
          <w:szCs w:val="28"/>
        </w:rPr>
        <w:t xml:space="preserve"> I ZMIANA SWZ</w:t>
      </w:r>
    </w:p>
    <w:p w14:paraId="4DA25B7D" w14:textId="4CBCE8A9"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0B2B9B" w:rsidRPr="000B2B9B">
        <w:rPr>
          <w:sz w:val="22"/>
          <w:szCs w:val="22"/>
        </w:rPr>
        <w:t xml:space="preserve">Tryb podstawowy bez negocjacji - art. 275 pkt. 1 ustawy </w:t>
      </w:r>
      <w:proofErr w:type="spellStart"/>
      <w:r w:rsidR="000B2B9B" w:rsidRPr="000B2B9B">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0B2B9B" w:rsidRPr="000B2B9B">
        <w:rPr>
          <w:b/>
          <w:bCs/>
          <w:sz w:val="22"/>
          <w:szCs w:val="22"/>
        </w:rPr>
        <w:t>Świadczenie usługi w zakresie wyszukiwania, rezerwacji, zakupu i dostarczenia biletów lotniczych dla uczestników programu NAWA Partnerstwa Strategiczne KC-DE-zp.25.265.2026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B2B9B" w:rsidRPr="000B2B9B">
        <w:rPr>
          <w:b/>
          <w:sz w:val="22"/>
          <w:szCs w:val="22"/>
        </w:rPr>
        <w:t>KC-DE-zp.25.265.2026</w:t>
      </w:r>
      <w:r w:rsidRPr="006A5DF1">
        <w:rPr>
          <w:b/>
          <w:sz w:val="22"/>
          <w:szCs w:val="22"/>
        </w:rPr>
        <w:t>.</w:t>
      </w:r>
    </w:p>
    <w:p w14:paraId="689CA7C5"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Dz.U.202</w:t>
      </w:r>
      <w:r w:rsidR="006F1520">
        <w:rPr>
          <w:sz w:val="22"/>
          <w:szCs w:val="24"/>
        </w:rPr>
        <w:t>6 poz. 793</w:t>
      </w:r>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0B2B9B" w:rsidRPr="006A5DF1" w14:paraId="175D5F01" w14:textId="77777777" w:rsidTr="00522ACF">
        <w:tc>
          <w:tcPr>
            <w:tcW w:w="9356" w:type="dxa"/>
          </w:tcPr>
          <w:p w14:paraId="39AAECD4" w14:textId="1B13BF5D" w:rsidR="000B2B9B" w:rsidRPr="006A5DF1" w:rsidRDefault="000B2B9B" w:rsidP="00522ACF">
            <w:pPr>
              <w:spacing w:before="60" w:after="60"/>
              <w:ind w:left="30" w:right="-72"/>
              <w:rPr>
                <w:b/>
                <w:bCs/>
                <w:sz w:val="22"/>
                <w:szCs w:val="22"/>
              </w:rPr>
            </w:pPr>
            <w:r>
              <w:rPr>
                <w:b/>
                <w:bCs/>
                <w:sz w:val="22"/>
                <w:szCs w:val="22"/>
              </w:rPr>
              <w:t>Treść zapytań brzmi następująco:</w:t>
            </w:r>
          </w:p>
          <w:p w14:paraId="70A89360" w14:textId="77777777" w:rsidR="000B2B9B" w:rsidRPr="000B2B9B" w:rsidRDefault="000B2B9B" w:rsidP="00522ACF">
            <w:pPr>
              <w:spacing w:after="120"/>
              <w:ind w:left="30" w:right="-72"/>
              <w:jc w:val="both"/>
              <w:rPr>
                <w:sz w:val="22"/>
                <w:szCs w:val="22"/>
              </w:rPr>
            </w:pPr>
            <w:r w:rsidRPr="000B2B9B">
              <w:rPr>
                <w:sz w:val="22"/>
                <w:szCs w:val="22"/>
              </w:rPr>
              <w:t>1)</w:t>
            </w:r>
          </w:p>
          <w:p w14:paraId="04DAE36B" w14:textId="77777777" w:rsidR="000B2B9B" w:rsidRPr="000B2B9B" w:rsidRDefault="000B2B9B" w:rsidP="00522ACF">
            <w:pPr>
              <w:spacing w:after="120"/>
              <w:ind w:left="30" w:right="-72"/>
              <w:jc w:val="both"/>
              <w:rPr>
                <w:sz w:val="22"/>
                <w:szCs w:val="22"/>
              </w:rPr>
            </w:pPr>
            <w:r w:rsidRPr="000B2B9B">
              <w:rPr>
                <w:sz w:val="22"/>
                <w:szCs w:val="22"/>
              </w:rPr>
              <w:t xml:space="preserve">Czy w nawiązaniu do zapisu „Zapewnienie bezpłatnego 24h awaryjnego serwisu telefonicznego i e-mailowego (poza godzinami otwarcia biura) nie wyłączając sobót, niedziel i świąt, umożliwiającego reakcję Wykonawcy w sytuacjach nagłych i nieprzewidzianych. „ Zamawiający dopuszcza rozwiązanie,  w którym obsługa zleceń odbywa się w standardowych godzinach pracy biura (dni robocze 8:00-18:00), a poza tymi godzinami oraz w dni wolne od pracy zapewniony jest telefon alarmowy, gwarantujący ciągłość i bezpieczeństwo obsługi w sytuacjach awaryjnych, z kolei odpowiedź na e-maila w sytuacjach alarmowych jest po wcześniejszym zgłoszeniu sytuacji alarmowej telefonicznie? </w:t>
            </w:r>
          </w:p>
          <w:p w14:paraId="7C1FECFF" w14:textId="3749B2D7" w:rsidR="000B2B9B" w:rsidRPr="000B2B9B" w:rsidRDefault="000B2B9B" w:rsidP="009A15D5">
            <w:pPr>
              <w:spacing w:after="120"/>
              <w:ind w:left="30" w:right="-72"/>
              <w:jc w:val="both"/>
              <w:rPr>
                <w:sz w:val="22"/>
                <w:szCs w:val="22"/>
              </w:rPr>
            </w:pPr>
            <w:r w:rsidRPr="000B2B9B">
              <w:rPr>
                <w:sz w:val="22"/>
                <w:szCs w:val="22"/>
              </w:rPr>
              <w:t>Pragniemy zwrócić uwagę że w sytuacji alarmowej kiedy trzeba działać natychmiast pisanie e-maili wydłuża czas reakcji, co finalnie może spowodować np. uniemożliwienie odbycia podróży.</w:t>
            </w:r>
          </w:p>
          <w:p w14:paraId="32AA61BF" w14:textId="77777777" w:rsidR="000B2B9B" w:rsidRPr="000B2B9B" w:rsidRDefault="000B2B9B" w:rsidP="00522ACF">
            <w:pPr>
              <w:spacing w:after="120"/>
              <w:ind w:left="30" w:right="-72"/>
              <w:jc w:val="both"/>
              <w:rPr>
                <w:sz w:val="22"/>
                <w:szCs w:val="22"/>
              </w:rPr>
            </w:pPr>
            <w:r w:rsidRPr="000B2B9B">
              <w:rPr>
                <w:sz w:val="22"/>
                <w:szCs w:val="22"/>
              </w:rPr>
              <w:t>2)</w:t>
            </w:r>
          </w:p>
          <w:p w14:paraId="18D10657" w14:textId="4E570DCF" w:rsidR="000B2B9B" w:rsidRPr="000B2B9B" w:rsidRDefault="000B2B9B" w:rsidP="009A15D5">
            <w:pPr>
              <w:spacing w:after="120"/>
              <w:ind w:left="30" w:right="-72"/>
              <w:jc w:val="both"/>
              <w:rPr>
                <w:sz w:val="22"/>
                <w:szCs w:val="22"/>
              </w:rPr>
            </w:pPr>
            <w:r w:rsidRPr="000B2B9B">
              <w:rPr>
                <w:sz w:val="22"/>
                <w:szCs w:val="22"/>
              </w:rPr>
              <w:t>Czy Zamawiający potwierdza w nawiązaniu do zapisu „Dokonywanie rezerwacji i zakupu usług dodatkowych, zgłoszonych przez Zamawiającego: dodatkowy bagaż, rezerwacja wybranych miejsc na pokładzie, rezerwacja asysty na lotnisku dla pasażera, rezerwacja posiłków z określonej diety (np. wegańskiej czy bezglutenowej)” iż usługi dodatkowe winny być wykonywane za opłatą transakcyjną wynikająca z cennika indywidualnego Wykonawcy + koszt danej usługi?</w:t>
            </w:r>
          </w:p>
          <w:p w14:paraId="0FE8F4F0" w14:textId="77777777" w:rsidR="000B2B9B" w:rsidRPr="000B2B9B" w:rsidRDefault="000B2B9B" w:rsidP="00522ACF">
            <w:pPr>
              <w:spacing w:after="120"/>
              <w:ind w:left="30" w:right="-72"/>
              <w:jc w:val="both"/>
              <w:rPr>
                <w:sz w:val="22"/>
                <w:szCs w:val="22"/>
              </w:rPr>
            </w:pPr>
            <w:r w:rsidRPr="000B2B9B">
              <w:rPr>
                <w:sz w:val="22"/>
                <w:szCs w:val="22"/>
              </w:rPr>
              <w:t>3)</w:t>
            </w:r>
          </w:p>
          <w:p w14:paraId="7C8EBB31" w14:textId="77777777" w:rsidR="000B2B9B" w:rsidRPr="000B2B9B" w:rsidRDefault="000B2B9B" w:rsidP="00522ACF">
            <w:pPr>
              <w:spacing w:after="120"/>
              <w:ind w:left="30" w:right="-72"/>
              <w:jc w:val="both"/>
              <w:rPr>
                <w:sz w:val="22"/>
                <w:szCs w:val="22"/>
              </w:rPr>
            </w:pPr>
            <w:r w:rsidRPr="000B2B9B">
              <w:rPr>
                <w:sz w:val="22"/>
                <w:szCs w:val="22"/>
              </w:rPr>
              <w:t>Czy w nawiązaniu do zapisu „Zamawiający zastrzega sobie jednodniowy termin odstąpienia od złożonego zlecenia zamówienia bez konieczności ponoszenia dodatkowych kosztów” Zamawiający wyraża zgodę na wykreślenie tego zapisu lub stosowną modyfikację na np. „Zamawiający zastrzega sobie jednodniowy termin odstąpienia od złożonego zlecenia zamówienia bez konieczności ponoszenia dodatkowych kosztów, zgodnie z regulaminem wybranego przewoźnika” ?</w:t>
            </w:r>
          </w:p>
          <w:p w14:paraId="524C5FE6" w14:textId="4AAEB138" w:rsidR="000B2B9B" w:rsidRPr="000B2B9B" w:rsidRDefault="000B2B9B" w:rsidP="009A15D5">
            <w:pPr>
              <w:spacing w:after="120"/>
              <w:ind w:left="30" w:right="-72"/>
              <w:jc w:val="both"/>
              <w:rPr>
                <w:sz w:val="22"/>
                <w:szCs w:val="22"/>
              </w:rPr>
            </w:pPr>
            <w:r w:rsidRPr="000B2B9B">
              <w:rPr>
                <w:sz w:val="22"/>
                <w:szCs w:val="22"/>
              </w:rPr>
              <w:t xml:space="preserve">Pragniemy zauważyć że niestety nie zawsze zwrot biletu jest możliwy, nie jest np. możliwym zwrot </w:t>
            </w:r>
            <w:r w:rsidRPr="000B2B9B">
              <w:rPr>
                <w:sz w:val="22"/>
                <w:szCs w:val="22"/>
              </w:rPr>
              <w:lastRenderedPageBreak/>
              <w:t>biletu tanich linii lotniczych, nie każde linie też zezwalają na zwrot do 24h bez ponoszenia kosztów. Wykonawca nie może podejmować decyzji niezgodnych z regulaminem wybranego przez Zamawiającego przewoźnika, ponieważ jest obciążany karą finansową. Jeśli zwrot biletu w dniu jego wystawienie będzie możliwy lub zwrot biletu bez ponoszenia kosztów będzie zgodny z regulaminem przewoźnika to Wykonawca dokona takiego zwrotu, jednakże nie może dać gwarancji, gdyż każda sytuacja jest rozpatrywana indywidualnie w zależności od przewoźnika, jak i aktualnego regulaminu tego przewoźnika.</w:t>
            </w:r>
          </w:p>
          <w:p w14:paraId="64F59B22" w14:textId="77777777" w:rsidR="000B2B9B" w:rsidRPr="000B2B9B" w:rsidRDefault="000B2B9B" w:rsidP="00522ACF">
            <w:pPr>
              <w:spacing w:after="120"/>
              <w:ind w:left="30" w:right="-72"/>
              <w:jc w:val="both"/>
              <w:rPr>
                <w:sz w:val="22"/>
                <w:szCs w:val="22"/>
              </w:rPr>
            </w:pPr>
            <w:r w:rsidRPr="000B2B9B">
              <w:rPr>
                <w:sz w:val="22"/>
                <w:szCs w:val="22"/>
              </w:rPr>
              <w:t>4)</w:t>
            </w:r>
          </w:p>
          <w:p w14:paraId="654B798C" w14:textId="3864B186" w:rsidR="000B2B9B" w:rsidRPr="000B2B9B" w:rsidRDefault="000B2B9B" w:rsidP="00522ACF">
            <w:pPr>
              <w:spacing w:after="120"/>
              <w:ind w:left="30" w:right="-72"/>
              <w:jc w:val="both"/>
              <w:rPr>
                <w:sz w:val="22"/>
                <w:szCs w:val="22"/>
              </w:rPr>
            </w:pPr>
            <w:r w:rsidRPr="000B2B9B">
              <w:rPr>
                <w:sz w:val="22"/>
                <w:szCs w:val="22"/>
              </w:rPr>
              <w:t>Zgodnie z zapisem dokumentacji  „Rozliczenia z Wykonawcą dokonywane będą w PLN. Wszelkie należności w walutach innych niż PLN, Wykonawca przeliczać będzie w rozliczeniach z Zamawiającym na PLN wg. Kursu ogłaszanego przez Narodowy Bank Polski na dzień wystawienia faktury„</w:t>
            </w:r>
          </w:p>
          <w:p w14:paraId="642E856F" w14:textId="77777777" w:rsidR="000B2B9B" w:rsidRPr="000B2B9B" w:rsidRDefault="000B2B9B" w:rsidP="00522ACF">
            <w:pPr>
              <w:spacing w:after="120"/>
              <w:ind w:left="30" w:right="-72"/>
              <w:jc w:val="both"/>
              <w:rPr>
                <w:sz w:val="22"/>
                <w:szCs w:val="22"/>
              </w:rPr>
            </w:pPr>
            <w:r w:rsidRPr="000B2B9B">
              <w:rPr>
                <w:sz w:val="22"/>
                <w:szCs w:val="22"/>
              </w:rPr>
              <w:t>Jednakże Wykonawca wskutek tego, iż bilet lotniczy  może być zwrócony w dniu jego wystawienia (co wymaga również Zamawiający) , wystawia fakturę najwcześniej na kolejny dzień roboczy. Co więcej średni kurs NBP zmienia się w godzinach okołopołudniowych, zatem wystawienie faktury mogłoby mieć miejsce tylko w określonych godzinach. Czy wskutek tego Zamawiający wyraża zgodę na modyfikację zapisu na „Rozliczenia z Wykonawcą dokonywane będą w PLN. Wszelkie należności w walutach innych niż PLN, Wykonawca przeliczać będzie w rozliczeniach z Zamawiającym na PLN wg. Kursu ogłaszanego przez Narodowy Bank Polski na dzień wystawienia biletu”? Taki zapis byłby bardziej spójny z pozostałymi zapisami dokumentacji oraz minimalizował ryzyko błędów w zakresie kursu, co za tym idzie korekt.</w:t>
            </w:r>
          </w:p>
          <w:p w14:paraId="24ADFC16" w14:textId="77777777" w:rsidR="000B2B9B" w:rsidRPr="009A15D5" w:rsidRDefault="000B2B9B" w:rsidP="00522ACF">
            <w:pPr>
              <w:spacing w:after="40"/>
              <w:ind w:left="30" w:right="-72"/>
              <w:rPr>
                <w:b/>
                <w:bCs/>
                <w:sz w:val="22"/>
                <w:szCs w:val="22"/>
              </w:rPr>
            </w:pPr>
            <w:r w:rsidRPr="009A15D5">
              <w:rPr>
                <w:b/>
                <w:bCs/>
                <w:sz w:val="22"/>
                <w:szCs w:val="22"/>
              </w:rPr>
              <w:t>Odpowiedź Zamawiającego:</w:t>
            </w:r>
          </w:p>
          <w:p w14:paraId="3087076E" w14:textId="2E17BC28" w:rsidR="009A15D5" w:rsidRPr="009A15D5" w:rsidRDefault="009A15D5" w:rsidP="009A15D5">
            <w:pPr>
              <w:spacing w:after="60"/>
              <w:ind w:left="30" w:right="-72"/>
              <w:jc w:val="both"/>
              <w:rPr>
                <w:sz w:val="22"/>
                <w:szCs w:val="22"/>
              </w:rPr>
            </w:pPr>
            <w:r w:rsidRPr="009A15D5">
              <w:rPr>
                <w:b/>
                <w:bCs/>
                <w:sz w:val="22"/>
                <w:szCs w:val="22"/>
              </w:rPr>
              <w:t>1.</w:t>
            </w:r>
            <w:r w:rsidRPr="009A15D5">
              <w:rPr>
                <w:sz w:val="22"/>
                <w:szCs w:val="22"/>
              </w:rPr>
              <w:t xml:space="preserve"> Tak, Zamawiający wyraża zgodę na pracę w standardowych godzinach oraz w sytuacjach awaryjnych uprzedni kontakt telefoniczny pod wskazanym wcześniej numerem telefonu z dedykowaną osobą</w:t>
            </w:r>
            <w:r>
              <w:rPr>
                <w:sz w:val="22"/>
                <w:szCs w:val="22"/>
              </w:rPr>
              <w:t>,</w:t>
            </w:r>
            <w:r w:rsidRPr="009A15D5">
              <w:rPr>
                <w:sz w:val="22"/>
                <w:szCs w:val="22"/>
              </w:rPr>
              <w:t xml:space="preserve"> która jest na dyżurze. </w:t>
            </w:r>
          </w:p>
          <w:p w14:paraId="4734D5B6" w14:textId="77777777" w:rsidR="009A15D5" w:rsidRPr="009A15D5" w:rsidRDefault="009A15D5" w:rsidP="009A15D5">
            <w:pPr>
              <w:spacing w:after="60"/>
              <w:ind w:left="30" w:right="-72"/>
              <w:jc w:val="both"/>
              <w:rPr>
                <w:sz w:val="22"/>
                <w:szCs w:val="22"/>
              </w:rPr>
            </w:pPr>
            <w:r w:rsidRPr="009A15D5">
              <w:rPr>
                <w:b/>
                <w:bCs/>
                <w:sz w:val="22"/>
                <w:szCs w:val="22"/>
              </w:rPr>
              <w:t>2.</w:t>
            </w:r>
            <w:r w:rsidRPr="009A15D5">
              <w:rPr>
                <w:sz w:val="22"/>
                <w:szCs w:val="22"/>
              </w:rPr>
              <w:t xml:space="preserve"> Zamawiający informuje, że dokonywanie rezerwacji i zakupu usług dodatkowych opisanych w SWZ, musi być rozliczane według faktycznych kosztów usług i oficjalnego cennika przewoźnika, bez doliczania przez Wykonawcę jakichkolwiek dodatkowych prowizji. Wykonawca pobiera jednorazową opłatą transakcyjną jedynie wraz z zakupem biletów. Zamawiający informuje, że powyższe dokupywanie usług dodatkowych do biletów ma miejsce sporadycznie.</w:t>
            </w:r>
          </w:p>
          <w:p w14:paraId="50F77D49" w14:textId="4553D194" w:rsidR="009A15D5" w:rsidRPr="009A15D5" w:rsidRDefault="009A15D5" w:rsidP="009A15D5">
            <w:pPr>
              <w:spacing w:after="60"/>
              <w:ind w:left="30" w:right="-72"/>
              <w:jc w:val="both"/>
              <w:rPr>
                <w:sz w:val="22"/>
                <w:szCs w:val="22"/>
              </w:rPr>
            </w:pPr>
            <w:r w:rsidRPr="009A15D5">
              <w:rPr>
                <w:b/>
                <w:bCs/>
                <w:sz w:val="22"/>
                <w:szCs w:val="22"/>
              </w:rPr>
              <w:t>3</w:t>
            </w:r>
            <w:r w:rsidRPr="009A15D5">
              <w:rPr>
                <w:sz w:val="22"/>
                <w:szCs w:val="22"/>
              </w:rPr>
              <w:t xml:space="preserve">. W SWZ </w:t>
            </w:r>
            <w:r>
              <w:rPr>
                <w:sz w:val="22"/>
                <w:szCs w:val="22"/>
              </w:rPr>
              <w:t xml:space="preserve">4.1 </w:t>
            </w:r>
            <w:r w:rsidRPr="009A15D5">
              <w:rPr>
                <w:sz w:val="22"/>
                <w:szCs w:val="22"/>
              </w:rPr>
              <w:t>to zapytanie jest doprecyzowane w poniższym zapisie:</w:t>
            </w:r>
          </w:p>
          <w:p w14:paraId="418E2F03" w14:textId="66772D56" w:rsidR="009A15D5" w:rsidRPr="009A15D5" w:rsidRDefault="009A15D5" w:rsidP="009A15D5">
            <w:pPr>
              <w:spacing w:after="60"/>
              <w:ind w:left="30" w:right="-72"/>
              <w:jc w:val="both"/>
              <w:rPr>
                <w:sz w:val="22"/>
                <w:szCs w:val="22"/>
              </w:rPr>
            </w:pPr>
            <w:r w:rsidRPr="009A15D5">
              <w:rPr>
                <w:sz w:val="22"/>
                <w:szCs w:val="22"/>
              </w:rPr>
              <w:t>"16) Zamawiający zastrzega sobie jednodniowy termin odstąpienia od złożonego zlecenia zamówienia bez konieczności ponoszenia dodatkowych kosztów, zgodnie z regulaminem wybranego przewoźnika, z zastrzeżeniem, że Wykonawca każdorazowo poinformuje Zamawiającego w przypadku, gdy zarezerwowany bilet nie podlega zwrotowi lub wymianie. W przypadku anulacji przelotów przez linię lotniczą środki będą zwrócone w ciągu 30 dni od momentu otrzymania zwrotu od przewoźnika, w kwocie otrzymanej od przewoźnika. W przypadku rażąco wysokiej ceny-propozycji za bilet w stosunku do średnio-rynkowych stawek obowiązujących w danym terminie, na daną linię, Zamawiający będzie żądał przedstawienia potwierdzenia kosztu bezpośredniego z linii lotniczych".</w:t>
            </w:r>
          </w:p>
          <w:p w14:paraId="06AE6999" w14:textId="77777777" w:rsidR="009A15D5" w:rsidRPr="009A15D5" w:rsidRDefault="009A15D5" w:rsidP="009A15D5">
            <w:pPr>
              <w:spacing w:after="60"/>
              <w:ind w:left="30" w:right="-72"/>
              <w:jc w:val="both"/>
              <w:rPr>
                <w:sz w:val="22"/>
                <w:szCs w:val="22"/>
              </w:rPr>
            </w:pPr>
            <w:r w:rsidRPr="009A15D5">
              <w:rPr>
                <w:b/>
                <w:bCs/>
                <w:sz w:val="22"/>
                <w:szCs w:val="22"/>
              </w:rPr>
              <w:t>4.</w:t>
            </w:r>
            <w:r w:rsidRPr="009A15D5">
              <w:rPr>
                <w:sz w:val="22"/>
                <w:szCs w:val="22"/>
              </w:rPr>
              <w:t xml:space="preserve"> Zamawiający wprowadza zmiany we wskazanym zapisie na:</w:t>
            </w:r>
            <w:r w:rsidRPr="009A15D5">
              <w:rPr>
                <w:sz w:val="22"/>
                <w:szCs w:val="22"/>
              </w:rPr>
              <w:br/>
              <w:t>„Rozliczenia z Wykonawcą dokonywane będą w PLN. Wszelkie należności w walutach innych niż PLN, Wykonawca przeliczać będzie w rozliczeniach z Zamawiającym na PLN wg. kursu ogłaszanego przez Narodowy Bank Polski na dzień wystawienia biletu" </w:t>
            </w:r>
          </w:p>
          <w:p w14:paraId="41ACA5B1" w14:textId="5171DB2C" w:rsidR="000B2B9B" w:rsidRPr="000B2B9B" w:rsidRDefault="000B2B9B" w:rsidP="00522ACF">
            <w:pPr>
              <w:spacing w:after="60"/>
              <w:ind w:left="30" w:right="-72"/>
              <w:jc w:val="both"/>
              <w:rPr>
                <w:sz w:val="22"/>
                <w:szCs w:val="22"/>
                <w:highlight w:val="darkGray"/>
              </w:rPr>
            </w:pPr>
          </w:p>
        </w:tc>
      </w:tr>
    </w:tbl>
    <w:p w14:paraId="16A259D5"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CC6AB" w14:textId="77777777" w:rsidR="003207CD" w:rsidRDefault="003207CD">
      <w:r>
        <w:separator/>
      </w:r>
    </w:p>
  </w:endnote>
  <w:endnote w:type="continuationSeparator" w:id="0">
    <w:p w14:paraId="08D8C6FE" w14:textId="77777777" w:rsidR="003207CD" w:rsidRDefault="00320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F70E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F7B011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18E9D" w14:textId="77777777" w:rsidR="006D4AB3" w:rsidRDefault="006D4AB3">
    <w:pPr>
      <w:pStyle w:val="Stopka"/>
      <w:tabs>
        <w:tab w:val="clear" w:pos="4536"/>
      </w:tabs>
      <w:jc w:val="center"/>
    </w:pPr>
    <w:r>
      <w:rPr>
        <w:noProof/>
      </w:rPr>
      <w:pict w14:anchorId="5AC000B2">
        <v:line id="_x0000_s1025" style="position:absolute;left:0;text-align:left;z-index:251657728" from="-3.85pt,8.75pt" to="455.15pt,8.75pt"/>
      </w:pict>
    </w:r>
  </w:p>
  <w:p w14:paraId="11B8E9D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5C9C5" w14:textId="77777777" w:rsidR="006D4AB3" w:rsidRDefault="006D4AB3">
    <w:pPr>
      <w:pStyle w:val="Stopka"/>
      <w:pBdr>
        <w:bottom w:val="single" w:sz="6" w:space="0" w:color="auto"/>
      </w:pBdr>
      <w:tabs>
        <w:tab w:val="clear" w:pos="4536"/>
        <w:tab w:val="left" w:pos="6237"/>
      </w:tabs>
    </w:pPr>
  </w:p>
  <w:p w14:paraId="6C6A8AC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E5A7950" w14:textId="77777777" w:rsidR="006D4AB3" w:rsidRDefault="006D4AB3">
    <w:pPr>
      <w:pStyle w:val="Stopka"/>
      <w:tabs>
        <w:tab w:val="clear" w:pos="4536"/>
        <w:tab w:val="left" w:pos="6237"/>
      </w:tabs>
    </w:pPr>
  </w:p>
  <w:p w14:paraId="7FECD27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2D584" w14:textId="77777777" w:rsidR="003207CD" w:rsidRDefault="003207CD">
      <w:r>
        <w:separator/>
      </w:r>
    </w:p>
  </w:footnote>
  <w:footnote w:type="continuationSeparator" w:id="0">
    <w:p w14:paraId="428D51BB" w14:textId="77777777" w:rsidR="003207CD" w:rsidRDefault="00320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D74BC" w14:textId="77777777" w:rsidR="000B2B9B" w:rsidRDefault="000B2B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20F16" w14:textId="77777777" w:rsidR="000B2B9B" w:rsidRDefault="000B2B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7EDA4" w14:textId="77777777" w:rsidR="000B2B9B" w:rsidRDefault="000B2B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01703914">
    <w:abstractNumId w:val="3"/>
  </w:num>
  <w:num w:numId="2" w16cid:durableId="1018580715">
    <w:abstractNumId w:val="6"/>
  </w:num>
  <w:num w:numId="3" w16cid:durableId="1283147752">
    <w:abstractNumId w:val="2"/>
  </w:num>
  <w:num w:numId="4" w16cid:durableId="1699696862">
    <w:abstractNumId w:val="5"/>
  </w:num>
  <w:num w:numId="5" w16cid:durableId="586042833">
    <w:abstractNumId w:val="0"/>
  </w:num>
  <w:num w:numId="6" w16cid:durableId="30612709">
    <w:abstractNumId w:val="1"/>
  </w:num>
  <w:num w:numId="7" w16cid:durableId="11073068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3166"/>
    <w:rsid w:val="00031374"/>
    <w:rsid w:val="000A1097"/>
    <w:rsid w:val="000B2B9B"/>
    <w:rsid w:val="000E2A8F"/>
    <w:rsid w:val="0012774F"/>
    <w:rsid w:val="00144B7A"/>
    <w:rsid w:val="00180C6E"/>
    <w:rsid w:val="0029606A"/>
    <w:rsid w:val="002C6A48"/>
    <w:rsid w:val="003207CD"/>
    <w:rsid w:val="00466400"/>
    <w:rsid w:val="004848F3"/>
    <w:rsid w:val="004A75F2"/>
    <w:rsid w:val="005144A9"/>
    <w:rsid w:val="00520165"/>
    <w:rsid w:val="005B1B08"/>
    <w:rsid w:val="00632C3C"/>
    <w:rsid w:val="00662BDB"/>
    <w:rsid w:val="006A5DF1"/>
    <w:rsid w:val="006B7198"/>
    <w:rsid w:val="006D4AB3"/>
    <w:rsid w:val="006F1520"/>
    <w:rsid w:val="006F3B81"/>
    <w:rsid w:val="00711222"/>
    <w:rsid w:val="007D7198"/>
    <w:rsid w:val="00864538"/>
    <w:rsid w:val="00870F9F"/>
    <w:rsid w:val="008804B6"/>
    <w:rsid w:val="00897AB0"/>
    <w:rsid w:val="008A3553"/>
    <w:rsid w:val="00973166"/>
    <w:rsid w:val="009A15D5"/>
    <w:rsid w:val="009D490F"/>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058C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F92767"/>
  <w15:chartTrackingRefBased/>
  <w15:docId w15:val="{03CE5E0F-41CA-4ABF-B345-4BD7ED973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Pages>
  <Words>884</Words>
  <Characters>5310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Maria Lepa</cp:lastModifiedBy>
  <cp:revision>2</cp:revision>
  <cp:lastPrinted>2001-02-10T14:28:00Z</cp:lastPrinted>
  <dcterms:created xsi:type="dcterms:W3CDTF">2026-09-11T10:43:00Z</dcterms:created>
  <dcterms:modified xsi:type="dcterms:W3CDTF">2026-09-11T10:43:00Z</dcterms:modified>
</cp:coreProperties>
</file>