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96138" w14:textId="1E189F88" w:rsidR="006A5DF1" w:rsidRDefault="00E777AC" w:rsidP="006A5DF1">
      <w:pPr>
        <w:spacing w:after="240"/>
        <w:jc w:val="right"/>
        <w:rPr>
          <w:sz w:val="22"/>
          <w:szCs w:val="22"/>
        </w:rPr>
      </w:pPr>
      <w:r w:rsidRPr="00E777AC">
        <w:rPr>
          <w:sz w:val="22"/>
          <w:szCs w:val="22"/>
        </w:rPr>
        <w:t>Kraków</w:t>
      </w:r>
      <w:r w:rsidR="006A5DF1" w:rsidRPr="00D91931">
        <w:rPr>
          <w:sz w:val="22"/>
          <w:szCs w:val="22"/>
        </w:rPr>
        <w:t xml:space="preserve"> dnia: </w:t>
      </w:r>
      <w:r w:rsidRPr="00E777AC">
        <w:rPr>
          <w:sz w:val="22"/>
          <w:szCs w:val="22"/>
        </w:rPr>
        <w:t>2026-09-22</w:t>
      </w:r>
    </w:p>
    <w:p w14:paraId="55FC87E9" w14:textId="77777777" w:rsidR="00E777AC" w:rsidRPr="00E777AC" w:rsidRDefault="00E777AC" w:rsidP="006A5DF1">
      <w:pPr>
        <w:rPr>
          <w:b/>
          <w:bCs/>
          <w:sz w:val="22"/>
          <w:szCs w:val="22"/>
        </w:rPr>
      </w:pPr>
      <w:r w:rsidRPr="00E777AC">
        <w:rPr>
          <w:b/>
          <w:bCs/>
          <w:sz w:val="22"/>
          <w:szCs w:val="22"/>
        </w:rPr>
        <w:t>Akademia Górniczo - Hutnicza</w:t>
      </w:r>
    </w:p>
    <w:p w14:paraId="402926B5" w14:textId="77777777" w:rsidR="00E777AC" w:rsidRPr="00E777AC" w:rsidRDefault="00E777AC" w:rsidP="006A5DF1">
      <w:pPr>
        <w:rPr>
          <w:b/>
          <w:bCs/>
          <w:sz w:val="22"/>
          <w:szCs w:val="22"/>
        </w:rPr>
      </w:pPr>
      <w:r w:rsidRPr="00E777AC">
        <w:rPr>
          <w:b/>
          <w:bCs/>
          <w:sz w:val="22"/>
          <w:szCs w:val="22"/>
        </w:rPr>
        <w:t>im. Stanisława Staszica w Krakowie</w:t>
      </w:r>
    </w:p>
    <w:p w14:paraId="08B36635" w14:textId="05BECF2A" w:rsidR="006A5DF1" w:rsidRPr="00D91931" w:rsidRDefault="00E777AC" w:rsidP="006A5DF1">
      <w:pPr>
        <w:rPr>
          <w:b/>
          <w:bCs/>
          <w:sz w:val="22"/>
          <w:szCs w:val="22"/>
        </w:rPr>
      </w:pPr>
      <w:r w:rsidRPr="00E777AC">
        <w:rPr>
          <w:b/>
          <w:bCs/>
          <w:sz w:val="22"/>
          <w:szCs w:val="22"/>
        </w:rPr>
        <w:t>Dział Zamówień Publicznych</w:t>
      </w:r>
    </w:p>
    <w:p w14:paraId="6564AFF5" w14:textId="1B36C247" w:rsidR="006A5DF1" w:rsidRPr="00BD5546" w:rsidRDefault="00E777AC" w:rsidP="006A5DF1">
      <w:pPr>
        <w:rPr>
          <w:sz w:val="22"/>
          <w:szCs w:val="22"/>
        </w:rPr>
      </w:pPr>
      <w:r w:rsidRPr="00E777AC">
        <w:rPr>
          <w:sz w:val="22"/>
          <w:szCs w:val="22"/>
        </w:rPr>
        <w:t>Al. Mickiewicza</w:t>
      </w:r>
      <w:r w:rsidR="006A5DF1" w:rsidRPr="00BD5546">
        <w:rPr>
          <w:sz w:val="22"/>
          <w:szCs w:val="22"/>
        </w:rPr>
        <w:t xml:space="preserve"> </w:t>
      </w:r>
      <w:r w:rsidRPr="00E777AC">
        <w:rPr>
          <w:sz w:val="22"/>
          <w:szCs w:val="22"/>
        </w:rPr>
        <w:t>30</w:t>
      </w:r>
    </w:p>
    <w:p w14:paraId="62BF2664" w14:textId="0607B5EA" w:rsidR="006A5DF1" w:rsidRPr="00BD5546" w:rsidRDefault="00E777AC" w:rsidP="006A5DF1">
      <w:pPr>
        <w:rPr>
          <w:sz w:val="22"/>
          <w:szCs w:val="22"/>
        </w:rPr>
      </w:pPr>
      <w:r w:rsidRPr="00E777AC">
        <w:rPr>
          <w:sz w:val="22"/>
          <w:szCs w:val="22"/>
        </w:rPr>
        <w:t>30-059</w:t>
      </w:r>
      <w:r w:rsidR="006A5DF1" w:rsidRPr="00BD5546">
        <w:rPr>
          <w:sz w:val="22"/>
          <w:szCs w:val="22"/>
        </w:rPr>
        <w:t xml:space="preserve"> </w:t>
      </w:r>
      <w:r w:rsidRPr="00E777AC">
        <w:rPr>
          <w:sz w:val="22"/>
          <w:szCs w:val="22"/>
        </w:rPr>
        <w:t>Kraków</w:t>
      </w:r>
    </w:p>
    <w:p w14:paraId="16E039C1" w14:textId="77777777" w:rsidR="006A5DF1" w:rsidRPr="00D91931" w:rsidRDefault="006A5DF1" w:rsidP="006A5DF1">
      <w:pPr>
        <w:pStyle w:val="Nagwek"/>
        <w:tabs>
          <w:tab w:val="clear" w:pos="4536"/>
          <w:tab w:val="clear" w:pos="9072"/>
        </w:tabs>
        <w:rPr>
          <w:sz w:val="22"/>
          <w:szCs w:val="22"/>
        </w:rPr>
      </w:pPr>
    </w:p>
    <w:p w14:paraId="331455B7"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2E291497"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7907A6CA" w14:textId="77777777" w:rsidR="006D4AB3" w:rsidRPr="006A5DF1" w:rsidRDefault="006D4AB3">
      <w:pPr>
        <w:pStyle w:val="Nagwek"/>
        <w:tabs>
          <w:tab w:val="clear" w:pos="4536"/>
        </w:tabs>
        <w:rPr>
          <w:sz w:val="22"/>
          <w:szCs w:val="22"/>
        </w:rPr>
      </w:pPr>
    </w:p>
    <w:p w14:paraId="35968D98" w14:textId="2A7BE3BC"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w:t>
      </w:r>
      <w:r w:rsidR="00B67362">
        <w:rPr>
          <w:rFonts w:ascii="Times New Roman" w:hAnsi="Times New Roman"/>
          <w:szCs w:val="28"/>
        </w:rPr>
        <w:t xml:space="preserve">i ZMIANA </w:t>
      </w:r>
      <w:r w:rsidR="0029606A">
        <w:rPr>
          <w:rFonts w:ascii="Times New Roman" w:hAnsi="Times New Roman"/>
          <w:szCs w:val="28"/>
        </w:rPr>
        <w:t>SWZ</w:t>
      </w:r>
      <w:r w:rsidR="00B67362">
        <w:rPr>
          <w:rFonts w:ascii="Times New Roman" w:hAnsi="Times New Roman"/>
          <w:szCs w:val="28"/>
        </w:rPr>
        <w:t xml:space="preserve"> 3</w:t>
      </w:r>
    </w:p>
    <w:p w14:paraId="6BC2BD95" w14:textId="0CB691C8"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2C6A48">
        <w:rPr>
          <w:sz w:val="22"/>
          <w:szCs w:val="22"/>
        </w:rPr>
        <w:t>:</w:t>
      </w:r>
      <w:r w:rsidRPr="006A5DF1">
        <w:rPr>
          <w:sz w:val="22"/>
          <w:szCs w:val="22"/>
        </w:rPr>
        <w:t xml:space="preserve"> </w:t>
      </w:r>
      <w:r w:rsidR="00E777AC" w:rsidRPr="00E777AC">
        <w:rPr>
          <w:sz w:val="22"/>
          <w:szCs w:val="22"/>
        </w:rPr>
        <w:t xml:space="preserve">Tryb podstawowy bez negocjacji - art. 275 pkt. 1 ustawy </w:t>
      </w:r>
      <w:proofErr w:type="spellStart"/>
      <w:r w:rsidR="00E777AC" w:rsidRPr="00E777AC">
        <w:rPr>
          <w:sz w:val="22"/>
          <w:szCs w:val="22"/>
        </w:rPr>
        <w:t>Pzp</w:t>
      </w:r>
      <w:proofErr w:type="spellEnd"/>
      <w:r w:rsidRPr="006A5DF1">
        <w:rPr>
          <w:b/>
          <w:sz w:val="22"/>
          <w:szCs w:val="22"/>
        </w:rPr>
        <w:t xml:space="preserve"> </w:t>
      </w:r>
      <w:r w:rsidR="00E715A3">
        <w:rPr>
          <w:bCs/>
          <w:sz w:val="22"/>
          <w:szCs w:val="22"/>
        </w:rPr>
        <w:t>pn.</w:t>
      </w:r>
      <w:r w:rsidRPr="006A5DF1">
        <w:rPr>
          <w:b/>
          <w:sz w:val="22"/>
          <w:szCs w:val="22"/>
        </w:rPr>
        <w:t xml:space="preserve"> </w:t>
      </w:r>
      <w:r w:rsidR="00E72428" w:rsidRPr="006A5DF1">
        <w:rPr>
          <w:bCs/>
          <w:sz w:val="22"/>
          <w:szCs w:val="22"/>
        </w:rPr>
        <w:t>”</w:t>
      </w:r>
      <w:r w:rsidR="00E777AC" w:rsidRPr="00E777AC">
        <w:rPr>
          <w:b/>
          <w:bCs/>
          <w:sz w:val="22"/>
          <w:szCs w:val="22"/>
        </w:rPr>
        <w:t>Świadczenie usługi w zakresie wyszukiwania, rezerwacji, zakupu i dostarczenia biletów lotniczych dla uczestników programu NAWA Partnerstwa Strategiczne KC-DE-zp.25.265.2026</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E777AC" w:rsidRPr="00E777AC">
        <w:rPr>
          <w:b/>
          <w:sz w:val="22"/>
          <w:szCs w:val="22"/>
        </w:rPr>
        <w:t>KC-DE-zp.25.265.2026</w:t>
      </w:r>
      <w:r w:rsidRPr="006A5DF1">
        <w:rPr>
          <w:b/>
          <w:sz w:val="22"/>
          <w:szCs w:val="22"/>
        </w:rPr>
        <w:t>.</w:t>
      </w:r>
    </w:p>
    <w:p w14:paraId="28EFF444" w14:textId="77777777" w:rsidR="0012774F" w:rsidRPr="006A5DF1" w:rsidRDefault="00520165" w:rsidP="00D8461B">
      <w:pPr>
        <w:spacing w:after="240" w:line="276" w:lineRule="auto"/>
        <w:jc w:val="both"/>
        <w:rPr>
          <w:sz w:val="22"/>
          <w:szCs w:val="22"/>
        </w:rPr>
      </w:pPr>
      <w:r w:rsidRPr="006A5DF1">
        <w:rPr>
          <w:sz w:val="22"/>
          <w:szCs w:val="22"/>
        </w:rPr>
        <w:t>Zamawiający,</w:t>
      </w:r>
      <w:r w:rsidR="002C6A48" w:rsidRPr="002C6A48">
        <w:t xml:space="preserve"> </w:t>
      </w:r>
      <w:r w:rsidR="002C6A48" w:rsidRPr="002C6A48">
        <w:rPr>
          <w:b/>
          <w:sz w:val="22"/>
          <w:szCs w:val="22"/>
        </w:rPr>
        <w:t>Akademia Górniczo-Hutnicza im. Stanisława Staszica w Krakowie</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711222">
        <w:rPr>
          <w:sz w:val="22"/>
          <w:szCs w:val="22"/>
        </w:rPr>
        <w:t xml:space="preserve"> </w:t>
      </w:r>
      <w:r w:rsidR="00864538" w:rsidRPr="002E7670">
        <w:rPr>
          <w:sz w:val="22"/>
        </w:rPr>
        <w:t>(</w:t>
      </w:r>
      <w:r w:rsidR="00864538" w:rsidRPr="002E7670">
        <w:rPr>
          <w:sz w:val="22"/>
          <w:szCs w:val="24"/>
        </w:rPr>
        <w:t>Dz.U.202</w:t>
      </w:r>
      <w:r w:rsidR="006F1520">
        <w:rPr>
          <w:sz w:val="22"/>
          <w:szCs w:val="24"/>
        </w:rPr>
        <w:t>6 poz. 793</w:t>
      </w:r>
      <w:r w:rsidR="00864538" w:rsidRPr="002E7670">
        <w:rPr>
          <w:sz w:val="22"/>
          <w:szCs w:val="24"/>
        </w:rPr>
        <w:t xml:space="preserve"> ze zm.)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E777AC" w:rsidRPr="006A5DF1" w14:paraId="13BD7AA4" w14:textId="77777777" w:rsidTr="00D5203C">
        <w:tc>
          <w:tcPr>
            <w:tcW w:w="9356" w:type="dxa"/>
          </w:tcPr>
          <w:p w14:paraId="7B5CA28D" w14:textId="19FB9040" w:rsidR="00E777AC" w:rsidRDefault="00E777AC" w:rsidP="00D5203C">
            <w:pPr>
              <w:spacing w:before="60" w:after="60"/>
              <w:ind w:left="30" w:right="-72"/>
              <w:rPr>
                <w:b/>
                <w:bCs/>
                <w:sz w:val="22"/>
                <w:szCs w:val="22"/>
              </w:rPr>
            </w:pPr>
            <w:r>
              <w:rPr>
                <w:b/>
                <w:bCs/>
                <w:sz w:val="22"/>
                <w:szCs w:val="22"/>
              </w:rPr>
              <w:t xml:space="preserve">Treść zapytań brzmi następująco: </w:t>
            </w:r>
            <w:r w:rsidRPr="006A5DF1">
              <w:rPr>
                <w:b/>
                <w:bCs/>
                <w:sz w:val="22"/>
                <w:szCs w:val="22"/>
              </w:rPr>
              <w:t xml:space="preserve"> </w:t>
            </w:r>
          </w:p>
          <w:p w14:paraId="1382B3D4" w14:textId="77777777" w:rsidR="00690799" w:rsidRPr="00F82E50" w:rsidRDefault="00690799" w:rsidP="00690799">
            <w:pPr>
              <w:spacing w:before="60" w:after="60"/>
              <w:ind w:left="30" w:right="-72"/>
              <w:jc w:val="both"/>
              <w:rPr>
                <w:b/>
                <w:bCs/>
                <w:sz w:val="22"/>
                <w:szCs w:val="22"/>
              </w:rPr>
            </w:pPr>
            <w:r w:rsidRPr="00F82E50">
              <w:rPr>
                <w:b/>
                <w:bCs/>
                <w:sz w:val="22"/>
                <w:szCs w:val="22"/>
              </w:rPr>
              <w:t xml:space="preserve">1. Rozbieżne oznaczenie tras w OPZ </w:t>
            </w:r>
          </w:p>
          <w:p w14:paraId="74E7A7E3" w14:textId="77777777" w:rsidR="00690799" w:rsidRPr="00F82E50" w:rsidRDefault="00690799" w:rsidP="00690799">
            <w:pPr>
              <w:spacing w:before="60" w:after="60"/>
              <w:ind w:left="30" w:right="-72"/>
              <w:jc w:val="both"/>
              <w:rPr>
                <w:i/>
                <w:iCs/>
                <w:sz w:val="18"/>
                <w:szCs w:val="18"/>
              </w:rPr>
            </w:pPr>
            <w:r w:rsidRPr="00F82E50">
              <w:rPr>
                <w:i/>
                <w:iCs/>
                <w:sz w:val="18"/>
                <w:szCs w:val="18"/>
              </w:rPr>
              <w:t xml:space="preserve">Załącznik nr 4 do SWZ, pozycje 7 i 10. </w:t>
            </w:r>
          </w:p>
          <w:p w14:paraId="67F2E4BB" w14:textId="77777777" w:rsidR="00690799" w:rsidRDefault="00690799" w:rsidP="00690799">
            <w:pPr>
              <w:spacing w:before="60" w:after="60"/>
              <w:ind w:right="-72"/>
              <w:jc w:val="both"/>
              <w:rPr>
                <w:sz w:val="22"/>
                <w:szCs w:val="22"/>
              </w:rPr>
            </w:pPr>
            <w:r w:rsidRPr="00690799">
              <w:rPr>
                <w:sz w:val="22"/>
                <w:szCs w:val="22"/>
              </w:rPr>
              <w:t xml:space="preserve">W kolumnie „Nazwa” wskazano trasę Ho Chi Minh–Kraków–Ho Chi Minh, natomiast w szczegółowym opisie kierunku: Da Nang–Kraków–Da Nang. Prosimy o jednoznaczne potwierdzenie właściwej trasy w każdej z tych pozycji oraz ujednolicenie obu kolumn OPZ. </w:t>
            </w:r>
          </w:p>
          <w:p w14:paraId="4EC11520" w14:textId="7E8CB00C" w:rsidR="00150F49" w:rsidRPr="00150F49" w:rsidRDefault="00150F49" w:rsidP="00690799">
            <w:pPr>
              <w:spacing w:before="60" w:after="60"/>
              <w:ind w:right="-72"/>
              <w:jc w:val="both"/>
              <w:rPr>
                <w:b/>
                <w:bCs/>
                <w:sz w:val="22"/>
                <w:szCs w:val="22"/>
              </w:rPr>
            </w:pPr>
            <w:r w:rsidRPr="00150F49">
              <w:rPr>
                <w:b/>
                <w:bCs/>
                <w:sz w:val="22"/>
                <w:szCs w:val="22"/>
              </w:rPr>
              <w:t xml:space="preserve">Odp.: </w:t>
            </w:r>
            <w:r w:rsidR="00B67362">
              <w:rPr>
                <w:b/>
                <w:bCs/>
                <w:sz w:val="22"/>
                <w:szCs w:val="22"/>
              </w:rPr>
              <w:t>Zamawiający poprawia rozbieżność - w</w:t>
            </w:r>
            <w:r w:rsidR="00B67362" w:rsidRPr="00150F49">
              <w:rPr>
                <w:b/>
                <w:bCs/>
                <w:sz w:val="22"/>
                <w:szCs w:val="22"/>
              </w:rPr>
              <w:t xml:space="preserve"> kolumnie "nazwa" w pkt 7 i 10 powinna być wskazana trasa: Da Nang-Kraków-Da Nang tak jak jest </w:t>
            </w:r>
            <w:r w:rsidR="00F62EC8">
              <w:rPr>
                <w:b/>
                <w:bCs/>
                <w:sz w:val="22"/>
                <w:szCs w:val="22"/>
              </w:rPr>
              <w:t xml:space="preserve">w </w:t>
            </w:r>
            <w:r w:rsidR="00B67362" w:rsidRPr="00150F49">
              <w:rPr>
                <w:b/>
                <w:bCs/>
                <w:sz w:val="22"/>
                <w:szCs w:val="22"/>
              </w:rPr>
              <w:t>opisie szczegółowym.</w:t>
            </w:r>
            <w:r w:rsidR="00B67362">
              <w:rPr>
                <w:b/>
                <w:bCs/>
                <w:sz w:val="22"/>
                <w:szCs w:val="22"/>
              </w:rPr>
              <w:t xml:space="preserve"> W związku z powyższym Zamawiający zamieszcza </w:t>
            </w:r>
            <w:r w:rsidRPr="00150F49">
              <w:rPr>
                <w:b/>
                <w:bCs/>
                <w:sz w:val="22"/>
                <w:szCs w:val="22"/>
              </w:rPr>
              <w:t xml:space="preserve"> </w:t>
            </w:r>
            <w:r w:rsidR="00B67362">
              <w:rPr>
                <w:b/>
                <w:bCs/>
                <w:sz w:val="22"/>
                <w:szCs w:val="22"/>
              </w:rPr>
              <w:t xml:space="preserve">nowy, obowiązujący </w:t>
            </w:r>
            <w:r w:rsidRPr="00150F49">
              <w:rPr>
                <w:b/>
                <w:bCs/>
                <w:sz w:val="22"/>
                <w:szCs w:val="22"/>
              </w:rPr>
              <w:t>załącznik</w:t>
            </w:r>
            <w:r w:rsidR="00B67362">
              <w:rPr>
                <w:b/>
                <w:bCs/>
                <w:sz w:val="22"/>
                <w:szCs w:val="22"/>
              </w:rPr>
              <w:t xml:space="preserve"> nr 4 do SWZ</w:t>
            </w:r>
            <w:r w:rsidRPr="00150F49">
              <w:rPr>
                <w:b/>
                <w:bCs/>
                <w:sz w:val="22"/>
                <w:szCs w:val="22"/>
              </w:rPr>
              <w:t xml:space="preserve">. </w:t>
            </w:r>
          </w:p>
          <w:p w14:paraId="19F7D8A2" w14:textId="77777777" w:rsidR="00690799" w:rsidRPr="00F82E50" w:rsidRDefault="00690799" w:rsidP="00690799">
            <w:pPr>
              <w:spacing w:before="60" w:after="60"/>
              <w:ind w:right="-72"/>
              <w:jc w:val="both"/>
              <w:rPr>
                <w:b/>
                <w:bCs/>
                <w:sz w:val="22"/>
                <w:szCs w:val="22"/>
              </w:rPr>
            </w:pPr>
            <w:r w:rsidRPr="00F82E50">
              <w:rPr>
                <w:b/>
                <w:bCs/>
                <w:sz w:val="22"/>
                <w:szCs w:val="22"/>
              </w:rPr>
              <w:t xml:space="preserve">2. Liczba biletów, dokumenty przewozowe i opłata transakcyjna </w:t>
            </w:r>
          </w:p>
          <w:p w14:paraId="7D66B325" w14:textId="77777777" w:rsidR="00690799" w:rsidRPr="00F82E50" w:rsidRDefault="00690799" w:rsidP="00690799">
            <w:pPr>
              <w:spacing w:before="60" w:after="60"/>
              <w:ind w:right="-72"/>
              <w:jc w:val="both"/>
              <w:rPr>
                <w:i/>
                <w:iCs/>
                <w:sz w:val="18"/>
                <w:szCs w:val="18"/>
              </w:rPr>
            </w:pPr>
            <w:r w:rsidRPr="00F82E50">
              <w:rPr>
                <w:i/>
                <w:iCs/>
                <w:sz w:val="18"/>
                <w:szCs w:val="18"/>
              </w:rPr>
              <w:t xml:space="preserve">Pkt 4.1 i 19.1 SWZ; wymagania końcowe OPZ; § 1 ust. 3–4 wzoru umowy. </w:t>
            </w:r>
          </w:p>
          <w:p w14:paraId="4A8EF948" w14:textId="77777777" w:rsidR="00150F49" w:rsidRDefault="00690799" w:rsidP="00690799">
            <w:pPr>
              <w:spacing w:before="60" w:after="60"/>
              <w:ind w:right="-72"/>
              <w:jc w:val="both"/>
              <w:rPr>
                <w:sz w:val="22"/>
                <w:szCs w:val="22"/>
              </w:rPr>
            </w:pPr>
            <w:r w:rsidRPr="00690799">
              <w:rPr>
                <w:sz w:val="22"/>
                <w:szCs w:val="22"/>
              </w:rPr>
              <w:t>SWZ i wzór obliczenia ceny posługują się liczbą 29 biletów, § 1 ust. 3 umowy określa ją jako maksymalną, a § 1 ust. 4 dopuszcza zakup większej liczby. Jednocześnie OPZ wymaga wystawienia osobnych biletów w obie strony na to samo nazwisko. Prosimy określić, czy zamówienie obejmuje 29 podróży w obie strony, czy 29 odrębnych dokumentów przewozowych, oraz czy dopuszczalny jest jeden bilet obejmujący podróż powrotną. Prosimy także wskazać, czy przy wystawieniu dwóch biletów jednokierunkowych opłata transakcyjna przysługuje za każdy dokument, czy jednokrotnie za całą podróż, oraz jednoznacznie ustalić maksymalną liczbę biletów i właściwy mnożnik do kalkulacji oferty.</w:t>
            </w:r>
          </w:p>
          <w:p w14:paraId="301278D6" w14:textId="3606874A" w:rsidR="00690799" w:rsidRPr="00150F49" w:rsidRDefault="00150F49" w:rsidP="00690799">
            <w:pPr>
              <w:spacing w:before="60" w:after="60"/>
              <w:ind w:right="-72"/>
              <w:jc w:val="both"/>
              <w:rPr>
                <w:b/>
                <w:bCs/>
                <w:sz w:val="22"/>
                <w:szCs w:val="22"/>
              </w:rPr>
            </w:pPr>
            <w:r w:rsidRPr="00150F49">
              <w:rPr>
                <w:b/>
                <w:bCs/>
                <w:sz w:val="22"/>
                <w:szCs w:val="22"/>
              </w:rPr>
              <w:t xml:space="preserve">Odp.: </w:t>
            </w:r>
            <w:r w:rsidR="00D24ECE">
              <w:rPr>
                <w:b/>
                <w:bCs/>
                <w:sz w:val="22"/>
                <w:szCs w:val="22"/>
              </w:rPr>
              <w:t>Zamawiający informuje, że z</w:t>
            </w:r>
            <w:r w:rsidRPr="00150F49">
              <w:rPr>
                <w:b/>
                <w:bCs/>
                <w:sz w:val="22"/>
                <w:szCs w:val="22"/>
              </w:rPr>
              <w:t xml:space="preserve">amówienie obejmuje 29 biletów w obie strony. Przy składaniu zamówienia będziemy wskazywać datę wylotu i powrotu, nie planujemy dokonywać zakupu biletu tylko w jedną stronę lub z "otwartym" terminem powrotu, ponieważ mamy ściśle określoną liczbę </w:t>
            </w:r>
            <w:r w:rsidRPr="00150F49">
              <w:rPr>
                <w:b/>
                <w:bCs/>
                <w:sz w:val="22"/>
                <w:szCs w:val="22"/>
              </w:rPr>
              <w:lastRenderedPageBreak/>
              <w:t>dni pobytu zarówno w Polsce</w:t>
            </w:r>
            <w:r w:rsidR="00D24ECE">
              <w:rPr>
                <w:b/>
                <w:bCs/>
                <w:sz w:val="22"/>
                <w:szCs w:val="22"/>
              </w:rPr>
              <w:t>,</w:t>
            </w:r>
            <w:r w:rsidRPr="00150F49">
              <w:rPr>
                <w:b/>
                <w:bCs/>
                <w:sz w:val="22"/>
                <w:szCs w:val="22"/>
              </w:rPr>
              <w:t xml:space="preserve"> jak i w Wietnamie w ramach każdego wyjazdu. </w:t>
            </w:r>
            <w:r w:rsidR="00690799" w:rsidRPr="00150F49">
              <w:rPr>
                <w:b/>
                <w:bCs/>
                <w:sz w:val="22"/>
                <w:szCs w:val="22"/>
              </w:rPr>
              <w:t xml:space="preserve"> </w:t>
            </w:r>
          </w:p>
          <w:p w14:paraId="077E47FC" w14:textId="17D3B6A4" w:rsidR="00690799" w:rsidRPr="00F82E50" w:rsidRDefault="00690799" w:rsidP="00690799">
            <w:pPr>
              <w:spacing w:before="60" w:after="60"/>
              <w:ind w:right="-72"/>
              <w:jc w:val="both"/>
              <w:rPr>
                <w:b/>
                <w:bCs/>
                <w:sz w:val="22"/>
                <w:szCs w:val="22"/>
              </w:rPr>
            </w:pPr>
            <w:r w:rsidRPr="00F82E50">
              <w:rPr>
                <w:b/>
                <w:bCs/>
                <w:sz w:val="22"/>
                <w:szCs w:val="22"/>
              </w:rPr>
              <w:t xml:space="preserve">3. Sposób ustalenia gwarantowanego zakresu 40% </w:t>
            </w:r>
          </w:p>
          <w:p w14:paraId="0E5EA036" w14:textId="77777777" w:rsidR="00690799" w:rsidRPr="00F82E50" w:rsidRDefault="00690799" w:rsidP="00690799">
            <w:pPr>
              <w:spacing w:before="60" w:after="60"/>
              <w:ind w:right="-72"/>
              <w:jc w:val="both"/>
              <w:rPr>
                <w:i/>
                <w:iCs/>
                <w:sz w:val="18"/>
                <w:szCs w:val="18"/>
              </w:rPr>
            </w:pPr>
            <w:r w:rsidRPr="00F82E50">
              <w:rPr>
                <w:i/>
                <w:iCs/>
                <w:sz w:val="18"/>
                <w:szCs w:val="18"/>
              </w:rPr>
              <w:t xml:space="preserve">Pkt 4.1 SWZ; § 3 ust. 3 wzoru umowy. </w:t>
            </w:r>
          </w:p>
          <w:p w14:paraId="52BDEFF9" w14:textId="129C39B5" w:rsidR="00690799" w:rsidRDefault="00690799" w:rsidP="00690799">
            <w:pPr>
              <w:spacing w:before="60" w:after="60"/>
              <w:ind w:right="-72"/>
              <w:jc w:val="both"/>
              <w:rPr>
                <w:sz w:val="22"/>
                <w:szCs w:val="22"/>
              </w:rPr>
            </w:pPr>
            <w:r w:rsidRPr="00690799">
              <w:rPr>
                <w:sz w:val="22"/>
                <w:szCs w:val="22"/>
              </w:rPr>
              <w:t>Prosimy wskazać, czy gwarancja 40% dotyczy liczby biletów, kwoty przeznaczonej na ich zakup, czy całkowitej wartości umowy obejmującej opłaty transakcyjne. Prosimy podać konkretną minimalną liczbę biletów albo minimalną gwarantowaną wartość oraz zasady jej ustalenia.</w:t>
            </w:r>
          </w:p>
          <w:p w14:paraId="0CF06E01" w14:textId="77777777" w:rsidR="00690799" w:rsidRDefault="00690799" w:rsidP="00690799">
            <w:pPr>
              <w:spacing w:before="60" w:after="60"/>
              <w:ind w:left="30" w:right="-72"/>
              <w:jc w:val="both"/>
              <w:rPr>
                <w:sz w:val="22"/>
                <w:szCs w:val="22"/>
              </w:rPr>
            </w:pPr>
            <w:r w:rsidRPr="00690799">
              <w:rPr>
                <w:sz w:val="22"/>
                <w:szCs w:val="22"/>
              </w:rPr>
              <w:t xml:space="preserve">Wnosimy również o potwierdzenie, że postanowienia o ograniczeniu zamówienia i braku roszczeń wykonawcy nie wyłączają tej gwarancji. Prośba służy jednoznacznemu określeniu minimum zamówienia, o którym mowa w art. 433 pkt 4 ustawy </w:t>
            </w:r>
            <w:proofErr w:type="spellStart"/>
            <w:r w:rsidRPr="00690799">
              <w:rPr>
                <w:sz w:val="22"/>
                <w:szCs w:val="22"/>
              </w:rPr>
              <w:t>Pzp</w:t>
            </w:r>
            <w:proofErr w:type="spellEnd"/>
            <w:r w:rsidRPr="00690799">
              <w:rPr>
                <w:sz w:val="22"/>
                <w:szCs w:val="22"/>
              </w:rPr>
              <w:t xml:space="preserve">. </w:t>
            </w:r>
          </w:p>
          <w:p w14:paraId="036562F9" w14:textId="47BBFBB0" w:rsidR="00150F49" w:rsidRPr="00150F49" w:rsidRDefault="00150F49" w:rsidP="00690799">
            <w:pPr>
              <w:spacing w:before="60" w:after="60"/>
              <w:ind w:left="30" w:right="-72"/>
              <w:jc w:val="both"/>
              <w:rPr>
                <w:b/>
                <w:bCs/>
                <w:sz w:val="22"/>
                <w:szCs w:val="22"/>
              </w:rPr>
            </w:pPr>
            <w:r w:rsidRPr="00150F49">
              <w:rPr>
                <w:b/>
                <w:bCs/>
                <w:sz w:val="22"/>
                <w:szCs w:val="22"/>
              </w:rPr>
              <w:t>Odp.: 40% dotyczy liczby biletów. </w:t>
            </w:r>
          </w:p>
          <w:p w14:paraId="149F8A8C" w14:textId="77777777" w:rsidR="00690799" w:rsidRPr="00F82E50" w:rsidRDefault="00690799" w:rsidP="00690799">
            <w:pPr>
              <w:spacing w:before="60" w:after="60"/>
              <w:ind w:left="30" w:right="-72"/>
              <w:jc w:val="both"/>
              <w:rPr>
                <w:b/>
                <w:bCs/>
                <w:sz w:val="22"/>
                <w:szCs w:val="22"/>
              </w:rPr>
            </w:pPr>
            <w:r w:rsidRPr="00F82E50">
              <w:rPr>
                <w:b/>
                <w:bCs/>
                <w:sz w:val="22"/>
                <w:szCs w:val="22"/>
              </w:rPr>
              <w:t xml:space="preserve">4. Rozbieżność pomiędzy kwotą bazową a sumą limitów z OPZ </w:t>
            </w:r>
          </w:p>
          <w:p w14:paraId="65694F42" w14:textId="77777777" w:rsidR="00690799" w:rsidRPr="00F82E50" w:rsidRDefault="00690799" w:rsidP="00690799">
            <w:pPr>
              <w:spacing w:before="60" w:after="60"/>
              <w:ind w:left="30" w:right="-72"/>
              <w:jc w:val="both"/>
              <w:rPr>
                <w:i/>
                <w:iCs/>
                <w:sz w:val="18"/>
                <w:szCs w:val="18"/>
              </w:rPr>
            </w:pPr>
            <w:r w:rsidRPr="00F82E50">
              <w:rPr>
                <w:i/>
                <w:iCs/>
                <w:sz w:val="18"/>
                <w:szCs w:val="18"/>
              </w:rPr>
              <w:t xml:space="preserve">Pkt 4.1 i 19.1 SWZ; tabela OPZ. </w:t>
            </w:r>
          </w:p>
          <w:p w14:paraId="38F4F9B6" w14:textId="77777777" w:rsidR="00150F49" w:rsidRDefault="00690799" w:rsidP="00690799">
            <w:pPr>
              <w:spacing w:before="60" w:after="60"/>
              <w:ind w:left="30" w:right="-72"/>
              <w:jc w:val="both"/>
              <w:rPr>
                <w:sz w:val="22"/>
                <w:szCs w:val="22"/>
              </w:rPr>
            </w:pPr>
            <w:r w:rsidRPr="00690799">
              <w:rPr>
                <w:sz w:val="22"/>
                <w:szCs w:val="22"/>
              </w:rPr>
              <w:t>Suma iloczynów liczby biletów i limitów jednostkowych w OPZ wynosi 192 500,00 zł brutto: 21 × 6 500,00 zł + 8 × 7 000,00 zł. Tymczasem w SWZ oraz wzorze ceny ofertowej wskazano 188 730,00 zł brutto. Różnica wynosi 3 770,00 zł. Prosimy wyjaśnić, czy jest to zamierzona relacja odrębnego limitu globalnego i limitów jednostkowych, czy omyłka wymagająca korekty. Prosimy potwierdzić kwotę obowiązującą w kalkulacji oferty, rozdzielenie kosztu biletów i opłat transakcyjnych oraz stosowanie procedury z pkt 4.1 SWZ także wtedy, gdy bilety o wymaganych parametrach przekraczają dostępny budżet. Wykonawca nie powinien być zobowiązany do pokrywania takiej różnicy z własnych środków.</w:t>
            </w:r>
          </w:p>
          <w:p w14:paraId="25D76D0F" w14:textId="549FDE77" w:rsidR="00690799" w:rsidRPr="00150F49" w:rsidRDefault="00150F49" w:rsidP="00690799">
            <w:pPr>
              <w:spacing w:before="60" w:after="60"/>
              <w:ind w:left="30" w:right="-72"/>
              <w:jc w:val="both"/>
              <w:rPr>
                <w:b/>
                <w:bCs/>
                <w:sz w:val="22"/>
                <w:szCs w:val="22"/>
              </w:rPr>
            </w:pPr>
            <w:r w:rsidRPr="00150F49">
              <w:rPr>
                <w:b/>
                <w:bCs/>
                <w:sz w:val="22"/>
                <w:szCs w:val="22"/>
              </w:rPr>
              <w:t xml:space="preserve">Odp.: </w:t>
            </w:r>
            <w:r w:rsidR="009B5D5A">
              <w:rPr>
                <w:b/>
                <w:bCs/>
                <w:sz w:val="22"/>
                <w:szCs w:val="22"/>
              </w:rPr>
              <w:t xml:space="preserve">Zamawiający informuje, że ceny jednostkowe są cenami maksymalnymi jakie Zamawiający może przeznaczyć na zakup pojedynczych biletów. Jednocześnie Zamawiający gwarantuje poziom realizacji zamówienia na poziomie 40%. Zamawiający podtrzymuje zapisy wskazane w SWZ w zakresie przedmiotowego pytania. </w:t>
            </w:r>
          </w:p>
          <w:p w14:paraId="41C5141B" w14:textId="77777777" w:rsidR="00690799" w:rsidRPr="00F82E50" w:rsidRDefault="00690799" w:rsidP="00690799">
            <w:pPr>
              <w:spacing w:before="60" w:after="60"/>
              <w:ind w:left="30" w:right="-72"/>
              <w:jc w:val="both"/>
              <w:rPr>
                <w:b/>
                <w:bCs/>
                <w:sz w:val="22"/>
                <w:szCs w:val="22"/>
              </w:rPr>
            </w:pPr>
            <w:r w:rsidRPr="00F82E50">
              <w:rPr>
                <w:b/>
                <w:bCs/>
                <w:sz w:val="22"/>
                <w:szCs w:val="22"/>
              </w:rPr>
              <w:t xml:space="preserve">5. Taryfa </w:t>
            </w:r>
            <w:proofErr w:type="spellStart"/>
            <w:r w:rsidRPr="00F82E50">
              <w:rPr>
                <w:b/>
                <w:bCs/>
                <w:sz w:val="22"/>
                <w:szCs w:val="22"/>
              </w:rPr>
              <w:t>flex</w:t>
            </w:r>
            <w:proofErr w:type="spellEnd"/>
            <w:r w:rsidRPr="00F82E50">
              <w:rPr>
                <w:b/>
                <w:bCs/>
                <w:sz w:val="22"/>
                <w:szCs w:val="22"/>
              </w:rPr>
              <w:t xml:space="preserve">, zwrot biletu i bezpłatna wymiana </w:t>
            </w:r>
          </w:p>
          <w:p w14:paraId="035FC49E" w14:textId="77777777" w:rsidR="00690799" w:rsidRPr="00F82E50" w:rsidRDefault="00690799" w:rsidP="00690799">
            <w:pPr>
              <w:spacing w:before="60" w:after="60"/>
              <w:ind w:left="30" w:right="-72"/>
              <w:jc w:val="both"/>
              <w:rPr>
                <w:i/>
                <w:iCs/>
                <w:sz w:val="18"/>
                <w:szCs w:val="18"/>
              </w:rPr>
            </w:pPr>
            <w:r w:rsidRPr="00F82E50">
              <w:rPr>
                <w:i/>
                <w:iCs/>
                <w:sz w:val="18"/>
                <w:szCs w:val="18"/>
              </w:rPr>
              <w:t xml:space="preserve">Tabela i wymagania końcowe OPZ; pkt 4.1 SWZ; odpowiedź nr 3 z 11.09.2026 r. </w:t>
            </w:r>
          </w:p>
          <w:p w14:paraId="720338A2" w14:textId="77777777" w:rsidR="00690799" w:rsidRDefault="00690799" w:rsidP="00690799">
            <w:pPr>
              <w:spacing w:before="60" w:after="60"/>
              <w:ind w:left="30" w:right="-72"/>
              <w:jc w:val="both"/>
              <w:rPr>
                <w:sz w:val="22"/>
                <w:szCs w:val="22"/>
              </w:rPr>
            </w:pPr>
            <w:r w:rsidRPr="00690799">
              <w:rPr>
                <w:sz w:val="22"/>
                <w:szCs w:val="22"/>
              </w:rPr>
              <w:t xml:space="preserve">Prosimy określić wymagania funkcjonalne taryfy </w:t>
            </w:r>
            <w:proofErr w:type="spellStart"/>
            <w:r w:rsidRPr="00690799">
              <w:rPr>
                <w:sz w:val="22"/>
                <w:szCs w:val="22"/>
              </w:rPr>
              <w:t>flex</w:t>
            </w:r>
            <w:proofErr w:type="spellEnd"/>
            <w:r w:rsidRPr="00690799">
              <w:rPr>
                <w:sz w:val="22"/>
                <w:szCs w:val="22"/>
              </w:rPr>
              <w:t xml:space="preserve"> oraz wyjaśnić, czy określenie „bilet zwrotny” oznacza bilet na podróż w obie strony, możliwość zwrotu kosztu niewykorzystanego biletu, czy oba te wymagania. Prosimy wskazać, czy bezpłatna wymiana oznacza brak opłaty przewoźnika za zmianę, przy dopuszczeniu dopłaty do różnicy taryfy oraz podatków i opłat, po uprzedniej akceptacji Zamawiającego. W przypadku wymagania zwrotu prosimy określić dopuszczalne potrącenia. Prosimy również potwierdzić dopuszczalność taryf o wymaganych właściwościach, niezależnie od ich nazwy handlowej, oraz sposób postępowania, gdy taka taryfa nie jest dostępna w limicie cenowym. </w:t>
            </w:r>
          </w:p>
          <w:p w14:paraId="1D1CB94D" w14:textId="61D5774A" w:rsidR="00150F49" w:rsidRPr="00150F49" w:rsidRDefault="00150F49" w:rsidP="00690799">
            <w:pPr>
              <w:spacing w:before="60" w:after="60"/>
              <w:ind w:left="30" w:right="-72"/>
              <w:jc w:val="both"/>
              <w:rPr>
                <w:b/>
                <w:bCs/>
                <w:sz w:val="22"/>
                <w:szCs w:val="22"/>
              </w:rPr>
            </w:pPr>
            <w:r w:rsidRPr="00150F49">
              <w:rPr>
                <w:b/>
                <w:bCs/>
                <w:sz w:val="22"/>
                <w:szCs w:val="22"/>
              </w:rPr>
              <w:t>Odp.: Zamawiający zastrzega, że bilet musi zostać wystawiony w taryfie umożliwiającej jego zwrot lub wymianę w dowolnym momencie przed planowanym terminem wylotu, bez konieczności podawania przyczyny przez Zamawiającego.</w:t>
            </w:r>
          </w:p>
          <w:p w14:paraId="2AB2887A" w14:textId="77777777" w:rsidR="00690799" w:rsidRPr="00F82E50" w:rsidRDefault="00690799" w:rsidP="00690799">
            <w:pPr>
              <w:spacing w:before="60" w:after="60"/>
              <w:ind w:left="30" w:right="-72"/>
              <w:jc w:val="both"/>
              <w:rPr>
                <w:b/>
                <w:bCs/>
                <w:sz w:val="22"/>
                <w:szCs w:val="22"/>
              </w:rPr>
            </w:pPr>
            <w:r w:rsidRPr="00F82E50">
              <w:rPr>
                <w:b/>
                <w:bCs/>
                <w:sz w:val="22"/>
                <w:szCs w:val="22"/>
              </w:rPr>
              <w:t xml:space="preserve">6. Czas podróży i terminy wskazane w OPZ </w:t>
            </w:r>
          </w:p>
          <w:p w14:paraId="5CFB327F" w14:textId="77777777" w:rsidR="00690799" w:rsidRPr="00F82E50" w:rsidRDefault="00690799" w:rsidP="00690799">
            <w:pPr>
              <w:spacing w:before="60" w:after="60"/>
              <w:ind w:left="30" w:right="-72"/>
              <w:jc w:val="both"/>
              <w:rPr>
                <w:i/>
                <w:iCs/>
                <w:sz w:val="18"/>
                <w:szCs w:val="18"/>
              </w:rPr>
            </w:pPr>
            <w:r w:rsidRPr="00F82E50">
              <w:rPr>
                <w:i/>
                <w:iCs/>
                <w:sz w:val="18"/>
                <w:szCs w:val="18"/>
              </w:rPr>
              <w:t xml:space="preserve">Załącznik nr 4 do SWZ, w szczególności pozycje 3–10. </w:t>
            </w:r>
          </w:p>
          <w:p w14:paraId="73F0FBC9" w14:textId="77777777" w:rsidR="00690799" w:rsidRDefault="00690799" w:rsidP="00690799">
            <w:pPr>
              <w:spacing w:before="60" w:after="60"/>
              <w:ind w:left="30" w:right="-72"/>
              <w:jc w:val="both"/>
              <w:rPr>
                <w:sz w:val="22"/>
                <w:szCs w:val="22"/>
              </w:rPr>
            </w:pPr>
            <w:r w:rsidRPr="00690799">
              <w:rPr>
                <w:sz w:val="22"/>
                <w:szCs w:val="22"/>
              </w:rPr>
              <w:t xml:space="preserve">Prosimy potwierdzić, czy limit 24 godzin obejmuje całą podróż w jednym kierunku, łącznie z przesiadkami, oraz czy limit 8 godzin dotyczy każdej przesiadki odrębnie. Prosimy wyjaśnić sposób stosowania tolerancji ±1 dzień w pozycji 3, gdzie podano przedziały miesięczne, a nie konkretną datę. Dla pozycji 8–10 prosimy wskazać przewidywaną długość pobytów oraz potwierdzić, że konkretne daty i liczba osób podróżujących wspólnie będą każdorazowo określone w zleceniu. Prosimy również określić granice dopuszczalnego przesunięcia podróży w pozycjach 4–7. </w:t>
            </w:r>
          </w:p>
          <w:p w14:paraId="63EB1B71" w14:textId="77777777" w:rsidR="00150F49" w:rsidRPr="00150F49" w:rsidRDefault="00150F49" w:rsidP="00150F49">
            <w:pPr>
              <w:spacing w:before="60" w:after="60"/>
              <w:ind w:left="30" w:right="-72"/>
              <w:jc w:val="both"/>
              <w:rPr>
                <w:b/>
                <w:bCs/>
                <w:sz w:val="22"/>
                <w:szCs w:val="22"/>
              </w:rPr>
            </w:pPr>
            <w:r w:rsidRPr="00150F49">
              <w:rPr>
                <w:b/>
                <w:bCs/>
                <w:sz w:val="22"/>
                <w:szCs w:val="22"/>
              </w:rPr>
              <w:t xml:space="preserve">Odp.: Tak, limit 24 godzin obejmuje całą podróż w jednym kierunku, łącznie z przesiadkami. </w:t>
            </w:r>
            <w:r w:rsidRPr="00150F49">
              <w:rPr>
                <w:b/>
                <w:bCs/>
                <w:sz w:val="22"/>
                <w:szCs w:val="22"/>
              </w:rPr>
              <w:lastRenderedPageBreak/>
              <w:t>Tak, limit 8 godzin dotyczy każdej przesiadki odrębnie.</w:t>
            </w:r>
          </w:p>
          <w:p w14:paraId="4D88AA8C" w14:textId="77777777" w:rsidR="00150F49" w:rsidRPr="00150F49" w:rsidRDefault="00150F49" w:rsidP="00150F49">
            <w:pPr>
              <w:numPr>
                <w:ilvl w:val="0"/>
                <w:numId w:val="8"/>
              </w:numPr>
              <w:spacing w:before="60" w:after="60"/>
              <w:ind w:right="-72"/>
              <w:jc w:val="both"/>
              <w:rPr>
                <w:b/>
                <w:bCs/>
                <w:sz w:val="22"/>
                <w:szCs w:val="22"/>
              </w:rPr>
            </w:pPr>
            <w:r w:rsidRPr="00150F49">
              <w:rPr>
                <w:b/>
                <w:bCs/>
                <w:sz w:val="22"/>
                <w:szCs w:val="22"/>
              </w:rPr>
              <w:t>Jeśli chodzi o +/- 1 dzień, to oznacza to, że jeśli złożymy zamówienia na podróż np. od 20.10.2026 r. to zaakceptujemy bilet zakupiony na 19 lub 21 października, jeśli nie będzie biletu dostępnego na 20 października.</w:t>
            </w:r>
          </w:p>
          <w:p w14:paraId="0F03974D" w14:textId="77777777" w:rsidR="00150F49" w:rsidRPr="00150F49" w:rsidRDefault="00150F49" w:rsidP="00150F49">
            <w:pPr>
              <w:numPr>
                <w:ilvl w:val="0"/>
                <w:numId w:val="8"/>
              </w:numPr>
              <w:spacing w:before="60" w:after="60"/>
              <w:ind w:right="-72"/>
              <w:jc w:val="both"/>
              <w:rPr>
                <w:b/>
                <w:bCs/>
                <w:sz w:val="22"/>
                <w:szCs w:val="22"/>
              </w:rPr>
            </w:pPr>
            <w:r w:rsidRPr="00150F49">
              <w:rPr>
                <w:b/>
                <w:bCs/>
                <w:sz w:val="22"/>
                <w:szCs w:val="22"/>
              </w:rPr>
              <w:t>Przewidywana długość pobytu to ok 7-8 dni bez liczenia dni na podróż. Tak, konkretne daty i liczba osób podróżujących będą każdorazowo określone w zleceniu.</w:t>
            </w:r>
          </w:p>
          <w:p w14:paraId="6A8E8715" w14:textId="2422B84E" w:rsidR="00150F49" w:rsidRPr="009B5D5A" w:rsidRDefault="00150F49" w:rsidP="009B5D5A">
            <w:pPr>
              <w:numPr>
                <w:ilvl w:val="0"/>
                <w:numId w:val="8"/>
              </w:numPr>
              <w:spacing w:before="60" w:after="60"/>
              <w:ind w:right="-72"/>
              <w:jc w:val="both"/>
              <w:rPr>
                <w:b/>
                <w:bCs/>
                <w:sz w:val="22"/>
                <w:szCs w:val="22"/>
              </w:rPr>
            </w:pPr>
            <w:r w:rsidRPr="00150F49">
              <w:rPr>
                <w:b/>
                <w:bCs/>
                <w:sz w:val="22"/>
                <w:szCs w:val="22"/>
              </w:rPr>
              <w:t>W pozycjach 4-7 nie jesteśmy w tym momencie w stanie określić dokładnego przesunięcia terminu podróży. Natomiast projekt kończy się w lipcu 2027 i podróże do tego czasu powinny zostać zrealizowane. </w:t>
            </w:r>
          </w:p>
          <w:p w14:paraId="13F813D3" w14:textId="77777777" w:rsidR="00690799" w:rsidRPr="00F82E50" w:rsidRDefault="00690799" w:rsidP="00690799">
            <w:pPr>
              <w:spacing w:before="60" w:after="60"/>
              <w:ind w:left="30" w:right="-72"/>
              <w:jc w:val="both"/>
              <w:rPr>
                <w:b/>
                <w:bCs/>
                <w:sz w:val="22"/>
                <w:szCs w:val="22"/>
              </w:rPr>
            </w:pPr>
            <w:r w:rsidRPr="00F82E50">
              <w:rPr>
                <w:b/>
                <w:bCs/>
                <w:sz w:val="22"/>
                <w:szCs w:val="22"/>
              </w:rPr>
              <w:t xml:space="preserve">7. Niejednolite terminy obsługi i zakres kryterium czasowego </w:t>
            </w:r>
          </w:p>
          <w:p w14:paraId="0E7EC02A" w14:textId="77777777" w:rsidR="00690799" w:rsidRPr="00F82E50" w:rsidRDefault="00690799" w:rsidP="00690799">
            <w:pPr>
              <w:spacing w:before="60" w:after="60"/>
              <w:ind w:left="30" w:right="-72"/>
              <w:jc w:val="both"/>
              <w:rPr>
                <w:i/>
                <w:iCs/>
                <w:sz w:val="18"/>
                <w:szCs w:val="18"/>
              </w:rPr>
            </w:pPr>
            <w:r w:rsidRPr="00F82E50">
              <w:rPr>
                <w:i/>
                <w:iCs/>
                <w:sz w:val="18"/>
                <w:szCs w:val="18"/>
              </w:rPr>
              <w:t xml:space="preserve">Pkt 4.1 i 20 SWZ; formularz oferty; odpowiedź nr 1 z 11.09.2026 r. </w:t>
            </w:r>
          </w:p>
          <w:p w14:paraId="32E4AA66" w14:textId="77777777" w:rsidR="00150F49" w:rsidRDefault="00690799" w:rsidP="00690799">
            <w:pPr>
              <w:spacing w:before="60" w:after="60"/>
              <w:ind w:left="30" w:right="-72"/>
              <w:jc w:val="both"/>
              <w:rPr>
                <w:sz w:val="22"/>
                <w:szCs w:val="22"/>
              </w:rPr>
            </w:pPr>
            <w:r w:rsidRPr="00690799">
              <w:rPr>
                <w:sz w:val="22"/>
                <w:szCs w:val="22"/>
              </w:rPr>
              <w:t>Kryterium oceny przewiduje czas 1, 2 albo 4 godzin od wysłania zapytania/zamówienia częściowego. Pkt 4.1 SWZ odrębnie określa terminy przedstawiania wariantów połączeń, termin pilny do 4 godzin oraz terminy do 2 godzin na potwierdzenie rezerwacji i wystawienie biletu. Prosimy jednoznacznie zdefiniować czynność objętą punktowanym terminem oraz jej początek i koniec. Czy chodzi o przedstawienie wariantów, wykonanie rezerwacji po wyborze wariantu, czy inną czynność? Prosimy wskazać, które terminy mają pierwszeństwo i czy oferowane 4 godziny są dopuszczalne przy zachowaniu odrębnego obowiązku wykonania rezerwacji w 2 godziny. Prosimy ujednolicić SWZ i formularz oraz potwierdzić zasady liczenia czasu od otrzymania kompletnego zlecenia, z wyłączeniem oczekiwania na dane i decyzję Zamawiającego. Prosimy także wskazać zasady dla zleceń wpływających</w:t>
            </w:r>
            <w:r>
              <w:rPr>
                <w:sz w:val="22"/>
                <w:szCs w:val="22"/>
              </w:rPr>
              <w:t xml:space="preserve"> </w:t>
            </w:r>
            <w:r w:rsidRPr="00690799">
              <w:rPr>
                <w:sz w:val="22"/>
                <w:szCs w:val="22"/>
              </w:rPr>
              <w:t>przed końcem godzin pracy oraz poza godzinami 8:00–18:00, z uwzględnieniem uzgodnionego telefonicznego zgłaszania sytuacji awaryjnych.</w:t>
            </w:r>
          </w:p>
          <w:p w14:paraId="3FA0EC0F" w14:textId="5B25FBD7" w:rsidR="00690799" w:rsidRPr="00150F49" w:rsidRDefault="00150F49" w:rsidP="00690799">
            <w:pPr>
              <w:spacing w:before="60" w:after="60"/>
              <w:ind w:left="30" w:right="-72"/>
              <w:jc w:val="both"/>
              <w:rPr>
                <w:b/>
                <w:bCs/>
                <w:sz w:val="22"/>
                <w:szCs w:val="22"/>
              </w:rPr>
            </w:pPr>
            <w:r w:rsidRPr="00150F49">
              <w:rPr>
                <w:b/>
                <w:bCs/>
                <w:sz w:val="22"/>
                <w:szCs w:val="22"/>
              </w:rPr>
              <w:t xml:space="preserve">Odp.: </w:t>
            </w:r>
            <w:r w:rsidR="001C5C20">
              <w:rPr>
                <w:b/>
                <w:bCs/>
                <w:sz w:val="22"/>
                <w:szCs w:val="22"/>
              </w:rPr>
              <w:t xml:space="preserve">Zgodnie z SWZ Wykonawca ma przedstawić Zamawiającemu warianty połączeń dla danego zlecenia w terminie maksymalnie 4 godzin i to podlega ocenie w kryterium oceny ofert. Czym innym jest dokonanie rezerwacji oraz wystawienie biletu, na które Zamawiający przewiduje czas do 2 godzin. Zamawiający wskazuje, że obowiązują godziny robocze 8-18, z uwzględnieniem zgłaszania sytuacji awaryjnych. </w:t>
            </w:r>
          </w:p>
          <w:p w14:paraId="02304878" w14:textId="77777777" w:rsidR="00690799" w:rsidRPr="00F82E50" w:rsidRDefault="00690799" w:rsidP="00690799">
            <w:pPr>
              <w:spacing w:before="60" w:after="60"/>
              <w:ind w:left="30" w:right="-72"/>
              <w:jc w:val="both"/>
              <w:rPr>
                <w:b/>
                <w:bCs/>
                <w:sz w:val="22"/>
                <w:szCs w:val="22"/>
              </w:rPr>
            </w:pPr>
            <w:r w:rsidRPr="00F82E50">
              <w:rPr>
                <w:b/>
                <w:bCs/>
                <w:sz w:val="22"/>
                <w:szCs w:val="22"/>
              </w:rPr>
              <w:t xml:space="preserve">8. Termin wykupu, gwarancja ceny i niewykonalny harmonogram przypomnień </w:t>
            </w:r>
          </w:p>
          <w:p w14:paraId="164E5597" w14:textId="77777777" w:rsidR="00690799" w:rsidRPr="00F82E50" w:rsidRDefault="00690799" w:rsidP="00690799">
            <w:pPr>
              <w:spacing w:before="60" w:after="60"/>
              <w:ind w:left="30" w:right="-72"/>
              <w:jc w:val="both"/>
              <w:rPr>
                <w:i/>
                <w:iCs/>
                <w:sz w:val="18"/>
                <w:szCs w:val="18"/>
              </w:rPr>
            </w:pPr>
            <w:r w:rsidRPr="00F82E50">
              <w:rPr>
                <w:i/>
                <w:iCs/>
                <w:sz w:val="18"/>
                <w:szCs w:val="18"/>
              </w:rPr>
              <w:t xml:space="preserve">Pkt 4.1 </w:t>
            </w:r>
            <w:proofErr w:type="spellStart"/>
            <w:r w:rsidRPr="00F82E50">
              <w:rPr>
                <w:i/>
                <w:iCs/>
                <w:sz w:val="18"/>
                <w:szCs w:val="18"/>
              </w:rPr>
              <w:t>ppkt</w:t>
            </w:r>
            <w:proofErr w:type="spellEnd"/>
            <w:r w:rsidRPr="00F82E50">
              <w:rPr>
                <w:i/>
                <w:iCs/>
                <w:sz w:val="18"/>
                <w:szCs w:val="18"/>
              </w:rPr>
              <w:t xml:space="preserve"> 5–6 SWZ. </w:t>
            </w:r>
          </w:p>
          <w:p w14:paraId="79A5C42B" w14:textId="77777777" w:rsidR="00690799" w:rsidRDefault="00690799" w:rsidP="00690799">
            <w:pPr>
              <w:spacing w:before="60" w:after="60"/>
              <w:ind w:left="30" w:right="-72"/>
              <w:jc w:val="both"/>
              <w:rPr>
                <w:sz w:val="22"/>
                <w:szCs w:val="22"/>
              </w:rPr>
            </w:pPr>
            <w:r w:rsidRPr="00690799">
              <w:rPr>
                <w:sz w:val="22"/>
                <w:szCs w:val="22"/>
              </w:rPr>
              <w:t xml:space="preserve">Prosimy potwierdzić, że termin wykupu i możliwość utrzymania ceny wynikają z warunków właściwych dla danej rezerwacji i przewoźnika, a wykonawca nie ma obowiązku przedłużania rezerwacji ani zachowania ceny wbrew tym warunkom. Obowiązek pierwszego przypomnienia 48–24 godziny przed wykupem nie może zostać zrealizowany w takiej postaci, gdy termin wykupu przypada wcześniej niż 24 godziny od założenia rezerwacji. Drugie przypomnienie ma nastąpić w dniu wykupu, lecz co najmniej 14 godzin przed jego terminem, co jest niewykonalne przy terminie przypadającym przed godz. 14:00. Wnosimy o dostosowanie harmonogramu do rzeczywistego terminu wykupu: niezwłoczne przekazanie informacji o tym terminie, przypomnienia w zakresie czasowo możliwym, a przy konieczności natychmiastowego wystawienia – niezwłoczny kontakt telefoniczny i uzyskanie akceptacji. Prosimy potwierdzić brak odpowiedzialności wykonawcy za wygaśnięcie prawidłowo zgłoszonego terminu wskutek braku decyzji Zamawiającego. </w:t>
            </w:r>
          </w:p>
          <w:p w14:paraId="086E90CA" w14:textId="62CFA836" w:rsidR="00150F49" w:rsidRPr="00150F49" w:rsidRDefault="00150F49" w:rsidP="00150F49">
            <w:pPr>
              <w:spacing w:before="60" w:after="60"/>
              <w:ind w:left="30" w:right="-72"/>
              <w:jc w:val="both"/>
              <w:rPr>
                <w:b/>
                <w:bCs/>
                <w:sz w:val="22"/>
                <w:szCs w:val="22"/>
              </w:rPr>
            </w:pPr>
            <w:r w:rsidRPr="00150F49">
              <w:rPr>
                <w:b/>
                <w:bCs/>
                <w:sz w:val="22"/>
                <w:szCs w:val="22"/>
              </w:rPr>
              <w:t>Odp.: Zgadzamy się, że termin wykupu i możliwość utrzymania ceny mają być zgodne z regulaminem przewoźnika. </w:t>
            </w:r>
          </w:p>
          <w:p w14:paraId="14B53C59" w14:textId="77777777" w:rsidR="00150F49" w:rsidRPr="00150F49" w:rsidRDefault="00150F49" w:rsidP="00150F49">
            <w:pPr>
              <w:spacing w:before="60" w:after="60"/>
              <w:ind w:left="30" w:right="-72"/>
              <w:jc w:val="both"/>
              <w:rPr>
                <w:b/>
                <w:bCs/>
                <w:sz w:val="22"/>
                <w:szCs w:val="22"/>
              </w:rPr>
            </w:pPr>
            <w:r w:rsidRPr="00150F49">
              <w:rPr>
                <w:b/>
                <w:bCs/>
                <w:sz w:val="22"/>
                <w:szCs w:val="22"/>
              </w:rPr>
              <w:t xml:space="preserve">Zgadzamy się na modyfikację zapisu w pkt 4.1 SWZ w części nr 3 </w:t>
            </w:r>
            <w:r w:rsidRPr="00150F49">
              <w:rPr>
                <w:b/>
                <w:bCs/>
                <w:i/>
                <w:iCs/>
                <w:sz w:val="22"/>
                <w:szCs w:val="22"/>
              </w:rPr>
              <w:t xml:space="preserve">Szczegółowe wymagania dotyczące przedmiotu zamówienia, </w:t>
            </w:r>
            <w:r w:rsidRPr="00150F49">
              <w:rPr>
                <w:b/>
                <w:bCs/>
                <w:sz w:val="22"/>
                <w:szCs w:val="22"/>
              </w:rPr>
              <w:t>pkt 6 zgodnie z następującą treścią: "Pierwsze przypomnienie powinno nastąpić w okresie od 48 do 24 godzin przed upływającym terminem wykupu danej rezerwacji, a drugie najpóźniej w dniu wykupu biletu".</w:t>
            </w:r>
          </w:p>
          <w:p w14:paraId="261CB60A" w14:textId="5375133B" w:rsidR="00150F49" w:rsidRPr="00150F49" w:rsidRDefault="00150F49" w:rsidP="00150F49">
            <w:pPr>
              <w:spacing w:before="60" w:after="60"/>
              <w:ind w:left="30" w:right="-72"/>
              <w:jc w:val="both"/>
              <w:rPr>
                <w:b/>
                <w:bCs/>
                <w:sz w:val="22"/>
                <w:szCs w:val="22"/>
              </w:rPr>
            </w:pPr>
            <w:r w:rsidRPr="00150F49">
              <w:rPr>
                <w:b/>
                <w:bCs/>
                <w:sz w:val="22"/>
                <w:szCs w:val="22"/>
              </w:rPr>
              <w:lastRenderedPageBreak/>
              <w:t>Pozostałe warunki Zamawiającego pozostają bez zmian.</w:t>
            </w:r>
          </w:p>
          <w:p w14:paraId="7231402D" w14:textId="77777777" w:rsidR="00690799" w:rsidRPr="00150F49" w:rsidRDefault="00690799" w:rsidP="00690799">
            <w:pPr>
              <w:spacing w:before="60" w:after="60"/>
              <w:ind w:left="30" w:right="-72"/>
              <w:jc w:val="both"/>
              <w:rPr>
                <w:b/>
                <w:bCs/>
                <w:sz w:val="22"/>
                <w:szCs w:val="22"/>
              </w:rPr>
            </w:pPr>
            <w:r w:rsidRPr="00150F49">
              <w:rPr>
                <w:b/>
                <w:bCs/>
                <w:sz w:val="22"/>
                <w:szCs w:val="22"/>
              </w:rPr>
              <w:t xml:space="preserve">9. Porównywanie cen z innymi biurami i obowiązek ich wyrównania </w:t>
            </w:r>
          </w:p>
          <w:p w14:paraId="22E92A5B" w14:textId="77777777" w:rsidR="00690799" w:rsidRPr="00F82E50" w:rsidRDefault="00690799" w:rsidP="00690799">
            <w:pPr>
              <w:spacing w:before="60" w:after="60"/>
              <w:ind w:left="30" w:right="-72"/>
              <w:jc w:val="both"/>
              <w:rPr>
                <w:i/>
                <w:iCs/>
                <w:sz w:val="18"/>
                <w:szCs w:val="18"/>
              </w:rPr>
            </w:pPr>
            <w:r w:rsidRPr="00F82E50">
              <w:rPr>
                <w:i/>
                <w:iCs/>
                <w:sz w:val="18"/>
                <w:szCs w:val="18"/>
              </w:rPr>
              <w:t xml:space="preserve">§ 3 ust. 4 oraz § 6 ust. 2 lit. c wzoru umowy. </w:t>
            </w:r>
          </w:p>
          <w:p w14:paraId="66D76AF1" w14:textId="77777777" w:rsidR="000E2CF0" w:rsidRDefault="00690799" w:rsidP="00690799">
            <w:pPr>
              <w:spacing w:before="60" w:after="60"/>
              <w:ind w:left="30" w:right="-72"/>
              <w:jc w:val="both"/>
              <w:rPr>
                <w:sz w:val="22"/>
                <w:szCs w:val="22"/>
              </w:rPr>
            </w:pPr>
            <w:r w:rsidRPr="00690799">
              <w:rPr>
                <w:sz w:val="22"/>
                <w:szCs w:val="22"/>
              </w:rPr>
              <w:t>Prosimy o zmianę tych postanowień tak, aby porównanie dotyczyło udokumentowanej i rzeczywiście dostępnej do zakupu oferty, zweryfikowanej w tym samym czasie, dla identycznej liczby pasażerów, lotów, klasy rezerwacyjnej, taryfy, bagażu, warunków zmian i zwrotu oraz pełnego zakresu opłat. Prosimy również określić, czy porównywana jest cena przewoźnika, czy cena wraz z opłatą transakcyjną. Wnosimy o zastąpienie bezwarunkowego obowiązku wyrównania ceny obowiązkiem niezwłocznej weryfikacji i przedstawienia najkorzystniejszej dostępnej wykonawcy oferty. Prosimy wyłączyć odpowiedzialność za udokumentowane zmiany dostępności i cen niezależne od wykonawcy oraz odpowiednio zmienić podstawę wypowiedzenia umowy. Alternatywnie prosimy co najmniej zastrzec, że wykonawca nie jest zobowiązany do sprzedaży poniżej udokumentowanego kosztu zakupu.</w:t>
            </w:r>
          </w:p>
          <w:p w14:paraId="3F3898A7" w14:textId="77777777" w:rsidR="000E2CF0" w:rsidRPr="000E2CF0" w:rsidRDefault="000E2CF0" w:rsidP="000E2CF0">
            <w:pPr>
              <w:spacing w:before="60" w:after="60"/>
              <w:ind w:left="30" w:right="-72"/>
              <w:jc w:val="both"/>
              <w:rPr>
                <w:b/>
                <w:bCs/>
                <w:sz w:val="22"/>
                <w:szCs w:val="22"/>
              </w:rPr>
            </w:pPr>
            <w:r w:rsidRPr="000E2CF0">
              <w:rPr>
                <w:b/>
                <w:bCs/>
                <w:sz w:val="22"/>
                <w:szCs w:val="22"/>
              </w:rPr>
              <w:t>Odp.: W przypadku porównywania cen pod uwagę może zostać wzięta wyłącznie oferta odpowiadająca zakresowi zamówienia, w szczególności uwzględniająca tę samą liczbę pasażerów, połączenie, klasę rezerwacyjną, taryfę, warunki zmian i zwrotu oraz wymagany bagaż i wszystkie związane z realizacją zamówienia opłaty. Wykonawca jest zobowiązany do wyboru biletu w taryfie umożliwiającej jego zwrot lub wymianę w dowolnym momencie przed planowanym terminem wylotu, bez konieczności podawania przyczyny przez Zamawiającego. Porównaniu może podlegać wyłącznie oferta rzeczywiście dostępna do zakupu i spełniająca powyższe wymagania.</w:t>
            </w:r>
          </w:p>
          <w:p w14:paraId="794513C9" w14:textId="77777777" w:rsidR="000E2CF0" w:rsidRPr="000E2CF0" w:rsidRDefault="000E2CF0" w:rsidP="000E2CF0">
            <w:pPr>
              <w:spacing w:before="60" w:after="60"/>
              <w:ind w:left="30" w:right="-72"/>
              <w:jc w:val="both"/>
              <w:rPr>
                <w:b/>
                <w:bCs/>
                <w:sz w:val="22"/>
                <w:szCs w:val="22"/>
              </w:rPr>
            </w:pPr>
            <w:r w:rsidRPr="000E2CF0">
              <w:rPr>
                <w:b/>
                <w:bCs/>
                <w:sz w:val="22"/>
                <w:szCs w:val="22"/>
              </w:rPr>
              <w:t>Porównanie cen powinno dotyczyć ofert dostępnych w tym samym czasie, przy zachowaniu porównywalnych warunków realizacji przewozu. W przypadku stwierdzenia korzystniejszej ceny u innego podmiotu Wykonawca zobowiązany jest do niezwłocznej weryfikacji dostępności oraz warunków tej oferty i przedstawienia Zamawiającemu najkorzystniejszej dostępnej oferty spełniającej wymagania określone powyżej.</w:t>
            </w:r>
          </w:p>
          <w:p w14:paraId="6A14ED0B" w14:textId="77777777" w:rsidR="000E2CF0" w:rsidRPr="000E2CF0" w:rsidRDefault="000E2CF0" w:rsidP="000E2CF0">
            <w:pPr>
              <w:spacing w:before="60" w:after="60"/>
              <w:ind w:left="30" w:right="-72"/>
              <w:jc w:val="both"/>
              <w:rPr>
                <w:b/>
                <w:bCs/>
                <w:sz w:val="22"/>
                <w:szCs w:val="22"/>
              </w:rPr>
            </w:pPr>
            <w:r w:rsidRPr="000E2CF0">
              <w:rPr>
                <w:b/>
                <w:bCs/>
                <w:sz w:val="22"/>
                <w:szCs w:val="22"/>
              </w:rPr>
              <w:t>Porównywana jest cena wraz z opłatą transakcyjną. </w:t>
            </w:r>
          </w:p>
          <w:p w14:paraId="425C10FB" w14:textId="56082773" w:rsidR="00690799" w:rsidRPr="000E2CF0" w:rsidRDefault="000E2CF0" w:rsidP="000E2CF0">
            <w:pPr>
              <w:spacing w:before="60" w:after="60"/>
              <w:ind w:left="30" w:right="-72"/>
              <w:jc w:val="both"/>
              <w:rPr>
                <w:b/>
                <w:bCs/>
                <w:sz w:val="22"/>
                <w:szCs w:val="22"/>
              </w:rPr>
            </w:pPr>
            <w:r w:rsidRPr="000E2CF0">
              <w:rPr>
                <w:b/>
                <w:bCs/>
                <w:sz w:val="22"/>
                <w:szCs w:val="22"/>
              </w:rPr>
              <w:t>Jednocześnie Zamawiający potwierdza, że obowiązek Wykonawcy nie obejmuje ofert, które w chwili weryfikacji nie są rzeczywiście dostępne do zakupu lub nie spełniają wymaganych warunków taryfowych.</w:t>
            </w:r>
            <w:r w:rsidR="00690799" w:rsidRPr="000E2CF0">
              <w:rPr>
                <w:b/>
                <w:bCs/>
                <w:sz w:val="22"/>
                <w:szCs w:val="22"/>
              </w:rPr>
              <w:t xml:space="preserve"> </w:t>
            </w:r>
          </w:p>
          <w:p w14:paraId="7C4AE12B" w14:textId="77777777" w:rsidR="00690799" w:rsidRPr="00F82E50" w:rsidRDefault="00690799" w:rsidP="00690799">
            <w:pPr>
              <w:spacing w:before="60" w:after="60"/>
              <w:ind w:left="30" w:right="-72"/>
              <w:jc w:val="both"/>
              <w:rPr>
                <w:b/>
                <w:bCs/>
                <w:sz w:val="22"/>
                <w:szCs w:val="22"/>
              </w:rPr>
            </w:pPr>
            <w:r w:rsidRPr="00F82E50">
              <w:rPr>
                <w:b/>
                <w:bCs/>
                <w:sz w:val="22"/>
                <w:szCs w:val="22"/>
              </w:rPr>
              <w:t xml:space="preserve">10. Sprzeczne zasady fakturowania </w:t>
            </w:r>
          </w:p>
          <w:p w14:paraId="0F916182" w14:textId="77777777" w:rsidR="00690799" w:rsidRPr="00F82E50" w:rsidRDefault="00690799" w:rsidP="00690799">
            <w:pPr>
              <w:spacing w:before="60" w:after="60"/>
              <w:ind w:left="30" w:right="-72"/>
              <w:jc w:val="both"/>
              <w:rPr>
                <w:i/>
                <w:iCs/>
                <w:sz w:val="18"/>
                <w:szCs w:val="18"/>
              </w:rPr>
            </w:pPr>
            <w:r w:rsidRPr="00F82E50">
              <w:rPr>
                <w:i/>
                <w:iCs/>
                <w:sz w:val="18"/>
                <w:szCs w:val="18"/>
              </w:rPr>
              <w:t xml:space="preserve">Pkt 4.1 </w:t>
            </w:r>
            <w:proofErr w:type="spellStart"/>
            <w:r w:rsidRPr="00F82E50">
              <w:rPr>
                <w:i/>
                <w:iCs/>
                <w:sz w:val="18"/>
                <w:szCs w:val="18"/>
              </w:rPr>
              <w:t>ppkt</w:t>
            </w:r>
            <w:proofErr w:type="spellEnd"/>
            <w:r w:rsidRPr="00F82E50">
              <w:rPr>
                <w:i/>
                <w:iCs/>
                <w:sz w:val="18"/>
                <w:szCs w:val="18"/>
              </w:rPr>
              <w:t xml:space="preserve"> 18 SWZ; § 4 ust. 1 wzoru umowy. </w:t>
            </w:r>
          </w:p>
          <w:p w14:paraId="284C5720" w14:textId="77777777" w:rsidR="00690799" w:rsidRDefault="00690799" w:rsidP="00690799">
            <w:pPr>
              <w:spacing w:before="60" w:after="60"/>
              <w:ind w:left="30" w:right="-72"/>
              <w:jc w:val="both"/>
              <w:rPr>
                <w:sz w:val="22"/>
                <w:szCs w:val="22"/>
              </w:rPr>
            </w:pPr>
            <w:r w:rsidRPr="00690799">
              <w:rPr>
                <w:sz w:val="22"/>
                <w:szCs w:val="22"/>
              </w:rPr>
              <w:t xml:space="preserve">SWZ przewiduje fakturowanie każdorazowo za bilety dotyczące danego przelotu, natomiast projekt umowy – rozliczenie miesięczne. Wnosimy o ujednolicenie dokumentacji i dopuszczenie wystawiania faktur po realizacji poszczególnych zleceń zakupu biletów, z terminem płatności 21 dni od prawidłowego doręczenia faktury. Miesięczne zestawienie może pozostać odrębnym obowiązkiem sprawozdawczym. </w:t>
            </w:r>
          </w:p>
          <w:p w14:paraId="3E74FB76" w14:textId="1D5CBF3D" w:rsidR="002A3429" w:rsidRDefault="00150F49" w:rsidP="00690799">
            <w:pPr>
              <w:spacing w:before="60" w:after="60"/>
              <w:ind w:left="30" w:right="-72"/>
              <w:jc w:val="both"/>
              <w:rPr>
                <w:b/>
                <w:bCs/>
                <w:sz w:val="22"/>
                <w:szCs w:val="22"/>
              </w:rPr>
            </w:pPr>
            <w:r w:rsidRPr="00150F49">
              <w:rPr>
                <w:b/>
                <w:bCs/>
                <w:sz w:val="22"/>
                <w:szCs w:val="22"/>
              </w:rPr>
              <w:t xml:space="preserve">Odp.: </w:t>
            </w:r>
            <w:r w:rsidR="002A3429">
              <w:rPr>
                <w:b/>
                <w:bCs/>
                <w:sz w:val="22"/>
                <w:szCs w:val="22"/>
              </w:rPr>
              <w:t>Zamawiający wyraża zgodę na</w:t>
            </w:r>
            <w:r w:rsidRPr="00150F49">
              <w:rPr>
                <w:b/>
                <w:bCs/>
                <w:sz w:val="22"/>
                <w:szCs w:val="22"/>
              </w:rPr>
              <w:t xml:space="preserve"> wystawianie faktur po realizacji poszczególnych zleceń zakupu biletów, z terminem 21 dni od prawidłowego doręczenia faktury zamiast rozliczenia miesięcznego</w:t>
            </w:r>
            <w:r w:rsidR="002A3429">
              <w:rPr>
                <w:b/>
                <w:bCs/>
                <w:sz w:val="22"/>
                <w:szCs w:val="22"/>
              </w:rPr>
              <w:t>, tym samym dokonuje zmiany zapisu wzoru umowy</w:t>
            </w:r>
            <w:r w:rsidR="00590E30">
              <w:rPr>
                <w:b/>
                <w:bCs/>
                <w:sz w:val="22"/>
                <w:szCs w:val="22"/>
              </w:rPr>
              <w:t xml:space="preserve"> </w:t>
            </w:r>
            <w:r w:rsidR="00590E30" w:rsidRPr="00590E30">
              <w:rPr>
                <w:b/>
                <w:bCs/>
                <w:sz w:val="22"/>
                <w:szCs w:val="22"/>
              </w:rPr>
              <w:t>§ 4 ust. 1</w:t>
            </w:r>
            <w:r w:rsidR="002A3429" w:rsidRPr="00590E30">
              <w:rPr>
                <w:b/>
                <w:bCs/>
                <w:sz w:val="22"/>
                <w:szCs w:val="22"/>
              </w:rPr>
              <w:t>,</w:t>
            </w:r>
            <w:r w:rsidR="002A3429">
              <w:rPr>
                <w:b/>
                <w:bCs/>
                <w:sz w:val="22"/>
                <w:szCs w:val="22"/>
              </w:rPr>
              <w:t xml:space="preserve"> który przyjmuje brzmienie:</w:t>
            </w:r>
          </w:p>
          <w:p w14:paraId="7FC870C9" w14:textId="0A30141E" w:rsidR="002A3429" w:rsidRPr="00590E30" w:rsidRDefault="00590E30" w:rsidP="00690799">
            <w:pPr>
              <w:spacing w:before="60" w:after="60"/>
              <w:ind w:left="30" w:right="-72"/>
              <w:jc w:val="both"/>
              <w:rPr>
                <w:i/>
                <w:iCs/>
                <w:sz w:val="22"/>
                <w:szCs w:val="22"/>
              </w:rPr>
            </w:pPr>
            <w:r w:rsidRPr="00590E30">
              <w:rPr>
                <w:i/>
                <w:iCs/>
                <w:sz w:val="22"/>
                <w:szCs w:val="22"/>
              </w:rPr>
              <w:t>Należność będzie płatna przelewem każdorazowo za bilety lotnicze dotyczące danego przelotu, na podstawie faktury wystawionej przez Zleceniobiorcę, w terminie do 21 dni od dnia otrzymania prawidłowo wystawionej faktury przez Zleceniodawcę</w:t>
            </w:r>
          </w:p>
          <w:p w14:paraId="4816D16E" w14:textId="2A6F02BA" w:rsidR="00150F49" w:rsidRPr="00150F49" w:rsidRDefault="002A3429" w:rsidP="00690799">
            <w:pPr>
              <w:spacing w:before="60" w:after="60"/>
              <w:ind w:left="30" w:right="-72"/>
              <w:jc w:val="both"/>
              <w:rPr>
                <w:b/>
                <w:bCs/>
                <w:sz w:val="22"/>
                <w:szCs w:val="22"/>
              </w:rPr>
            </w:pPr>
            <w:r>
              <w:rPr>
                <w:b/>
                <w:bCs/>
                <w:sz w:val="22"/>
                <w:szCs w:val="22"/>
              </w:rPr>
              <w:t>Jednocześnie Zamawiający podtrzymuje obowiązek</w:t>
            </w:r>
            <w:r w:rsidR="00150F49" w:rsidRPr="00150F49">
              <w:rPr>
                <w:b/>
                <w:bCs/>
                <w:sz w:val="22"/>
                <w:szCs w:val="22"/>
              </w:rPr>
              <w:t xml:space="preserve"> przygotowywania miesięcznego zestawienia jako sprawozdania. </w:t>
            </w:r>
          </w:p>
          <w:p w14:paraId="774251A2" w14:textId="77777777" w:rsidR="00690799" w:rsidRPr="00F82E50" w:rsidRDefault="00690799" w:rsidP="00690799">
            <w:pPr>
              <w:spacing w:before="60" w:after="60"/>
              <w:ind w:left="30" w:right="-72"/>
              <w:jc w:val="both"/>
              <w:rPr>
                <w:b/>
                <w:bCs/>
                <w:sz w:val="22"/>
                <w:szCs w:val="22"/>
              </w:rPr>
            </w:pPr>
            <w:r w:rsidRPr="00F82E50">
              <w:rPr>
                <w:b/>
                <w:bCs/>
                <w:sz w:val="22"/>
                <w:szCs w:val="22"/>
              </w:rPr>
              <w:lastRenderedPageBreak/>
              <w:t xml:space="preserve">11. Przeliczanie walut po wyjaśnieniach z 11 września </w:t>
            </w:r>
          </w:p>
          <w:p w14:paraId="07757540" w14:textId="77777777" w:rsidR="00690799" w:rsidRPr="00F82E50" w:rsidRDefault="00690799" w:rsidP="00690799">
            <w:pPr>
              <w:spacing w:before="60" w:after="60"/>
              <w:ind w:left="30" w:right="-72"/>
              <w:jc w:val="both"/>
              <w:rPr>
                <w:i/>
                <w:iCs/>
                <w:sz w:val="18"/>
                <w:szCs w:val="18"/>
              </w:rPr>
            </w:pPr>
            <w:r w:rsidRPr="00F82E50">
              <w:rPr>
                <w:i/>
                <w:iCs/>
                <w:sz w:val="18"/>
                <w:szCs w:val="18"/>
              </w:rPr>
              <w:t xml:space="preserve">Pkt 4.1 SWZ; odpowiedź nr 4 z 11.09.2026 r. </w:t>
            </w:r>
          </w:p>
          <w:p w14:paraId="00FDE767" w14:textId="4642B062" w:rsidR="00690799" w:rsidRDefault="00690799" w:rsidP="00690799">
            <w:pPr>
              <w:spacing w:before="60" w:after="60"/>
              <w:ind w:left="30" w:right="-72"/>
              <w:jc w:val="both"/>
              <w:rPr>
                <w:sz w:val="22"/>
                <w:szCs w:val="22"/>
              </w:rPr>
            </w:pPr>
            <w:r w:rsidRPr="00690799">
              <w:rPr>
                <w:sz w:val="22"/>
                <w:szCs w:val="22"/>
              </w:rPr>
              <w:t>Przyjmujemy zmianę daty kursu na dzień wystawienia biletu. Prosimy dodatkowo określić rodzaj stosowanego kursu NBP, postępowanie w dni bez publikacji kursu oraz przy wystawieniu biletu przed publikacją kursu danego dnia. Prosimy potwierdzić, że gdy system rezerwacyjny lub przewoźnik rozlicza zakup w PLN, podstawą rozliczenia jest rzeczywista kwota w PLN, bez ponownego przeliczania składowych taryfy wyrażonych w walucie obcej. Prosimy także określić zasady rozliczenia rzeczywistych zwrotów walutowych otrzymanych od przewoźnika.</w:t>
            </w:r>
          </w:p>
          <w:p w14:paraId="52F58710" w14:textId="0479ED33" w:rsidR="00150F49" w:rsidRPr="00150F49" w:rsidRDefault="00150F49" w:rsidP="00690799">
            <w:pPr>
              <w:spacing w:before="60" w:after="60"/>
              <w:ind w:left="30" w:right="-72"/>
              <w:jc w:val="both"/>
              <w:rPr>
                <w:b/>
                <w:bCs/>
                <w:sz w:val="22"/>
                <w:szCs w:val="22"/>
              </w:rPr>
            </w:pPr>
            <w:r w:rsidRPr="00150F49">
              <w:rPr>
                <w:b/>
                <w:bCs/>
                <w:sz w:val="22"/>
                <w:szCs w:val="22"/>
              </w:rPr>
              <w:t>Odp.: Rodzaj stosowanego kursu NBP to średnia z dnia poprzedniego. W dni bez publikacji kursu należy stosować ostatni aktualny kurs. Przy wystawieniu biletu przed publikacją kursu danego dnia również należy stosować ostatni aktualny kurs. </w:t>
            </w:r>
          </w:p>
          <w:p w14:paraId="1CA129B9" w14:textId="77777777" w:rsidR="00690799" w:rsidRPr="00F82E50" w:rsidRDefault="00690799" w:rsidP="00690799">
            <w:pPr>
              <w:spacing w:before="60" w:after="60"/>
              <w:ind w:left="30" w:right="-72"/>
              <w:jc w:val="both"/>
              <w:rPr>
                <w:b/>
                <w:bCs/>
                <w:sz w:val="22"/>
                <w:szCs w:val="22"/>
              </w:rPr>
            </w:pPr>
            <w:r w:rsidRPr="00F82E50">
              <w:rPr>
                <w:b/>
                <w:bCs/>
                <w:sz w:val="22"/>
                <w:szCs w:val="22"/>
              </w:rPr>
              <w:t xml:space="preserve">12. Podstawa naliczania kar i granice odpowiedzialności </w:t>
            </w:r>
          </w:p>
          <w:p w14:paraId="0689CE4B" w14:textId="77777777" w:rsidR="00690799" w:rsidRPr="00F82E50" w:rsidRDefault="00690799" w:rsidP="00690799">
            <w:pPr>
              <w:spacing w:before="60" w:after="60"/>
              <w:ind w:left="30" w:right="-72"/>
              <w:jc w:val="both"/>
              <w:rPr>
                <w:i/>
                <w:iCs/>
                <w:sz w:val="18"/>
                <w:szCs w:val="18"/>
              </w:rPr>
            </w:pPr>
            <w:r w:rsidRPr="00F82E50">
              <w:rPr>
                <w:i/>
                <w:iCs/>
                <w:sz w:val="18"/>
                <w:szCs w:val="18"/>
              </w:rPr>
              <w:t xml:space="preserve">§ 5 i § 6 wzoru umowy. </w:t>
            </w:r>
          </w:p>
          <w:p w14:paraId="10258B81" w14:textId="77777777" w:rsidR="00690799" w:rsidRDefault="00690799" w:rsidP="00690799">
            <w:pPr>
              <w:spacing w:before="60" w:after="60"/>
              <w:ind w:left="30" w:right="-72"/>
              <w:jc w:val="both"/>
              <w:rPr>
                <w:sz w:val="22"/>
                <w:szCs w:val="22"/>
              </w:rPr>
            </w:pPr>
            <w:r w:rsidRPr="00690799">
              <w:rPr>
                <w:sz w:val="22"/>
                <w:szCs w:val="22"/>
              </w:rPr>
              <w:t xml:space="preserve">Kara za zwłokę w wykonaniu pojedynczego zlecenia jest naliczana od całkowitej wartości umowy obejmującej także koszt przewozu. Wnosimy o powiązanie podstawy tej kary z wartością zlecenia objętego naruszeniem, zamiast z całkowitą wartością zamówienia. Prosimy jednoznacznie wskazać, że kary dotyczą okoliczności, za które wykonawca ponosi odpowiedzialność, i nie obejmują w szczególności braku terminowej decyzji lub danych po stronie Zamawiającego. Wnosimy o potwierdzenie, że niezależne od wykonawcy zmiany rozkładu, odwołania lotów i decyzje taryfowe przewoźników nie stanowią same w sobie naruszenia obowiązków wykonawcy, przy zachowaniu jego obowiązku należytej obsługi i informacji. Prosimy wyjaśnić zasady kumulacji kar za to samo zdarzenie. W związku z dopuszczeniem odszkodowania uzupełniającego wnosimy także o określenie odrębnego, proporcjonalnego łącznego limitu odpowiedzialności kontraktowej, z zastrzeżeniem przypadków, w których ograniczenie odpowiedzialności jest prawnie niedopuszczalne. </w:t>
            </w:r>
          </w:p>
          <w:p w14:paraId="016CBF17" w14:textId="6DB131C6" w:rsidR="00E52B6D" w:rsidRPr="00E52B6D" w:rsidRDefault="00115550" w:rsidP="00E52B6D">
            <w:pPr>
              <w:spacing w:before="60" w:after="60"/>
              <w:ind w:left="30" w:right="-72"/>
              <w:jc w:val="both"/>
              <w:rPr>
                <w:b/>
                <w:bCs/>
                <w:sz w:val="22"/>
                <w:szCs w:val="22"/>
              </w:rPr>
            </w:pPr>
            <w:r w:rsidRPr="00E52B6D">
              <w:rPr>
                <w:b/>
                <w:bCs/>
                <w:sz w:val="22"/>
                <w:szCs w:val="22"/>
              </w:rPr>
              <w:t xml:space="preserve">Odp.: Zamawiający </w:t>
            </w:r>
            <w:r w:rsidR="00E52B6D" w:rsidRPr="00E52B6D">
              <w:rPr>
                <w:b/>
                <w:bCs/>
                <w:sz w:val="22"/>
                <w:szCs w:val="22"/>
              </w:rPr>
              <w:t xml:space="preserve">podtrzymuje dotychczasowe zapisy i </w:t>
            </w:r>
            <w:r w:rsidRPr="00E52B6D">
              <w:rPr>
                <w:b/>
                <w:bCs/>
                <w:sz w:val="22"/>
                <w:szCs w:val="22"/>
              </w:rPr>
              <w:t xml:space="preserve">nie dokonuje zmiany </w:t>
            </w:r>
            <w:r w:rsidR="00E52B6D" w:rsidRPr="00E52B6D">
              <w:rPr>
                <w:b/>
                <w:bCs/>
                <w:sz w:val="22"/>
                <w:szCs w:val="22"/>
              </w:rPr>
              <w:t xml:space="preserve">wzoru </w:t>
            </w:r>
            <w:r w:rsidRPr="00E52B6D">
              <w:rPr>
                <w:b/>
                <w:bCs/>
                <w:sz w:val="22"/>
                <w:szCs w:val="22"/>
              </w:rPr>
              <w:t xml:space="preserve">umowy. </w:t>
            </w:r>
          </w:p>
          <w:p w14:paraId="53AC47C1" w14:textId="77777777" w:rsidR="00690799" w:rsidRPr="00F82E50" w:rsidRDefault="00690799" w:rsidP="00690799">
            <w:pPr>
              <w:spacing w:before="60" w:after="60"/>
              <w:ind w:left="30" w:right="-72"/>
              <w:jc w:val="both"/>
              <w:rPr>
                <w:b/>
                <w:bCs/>
                <w:sz w:val="22"/>
                <w:szCs w:val="22"/>
              </w:rPr>
            </w:pPr>
            <w:r w:rsidRPr="00F82E50">
              <w:rPr>
                <w:b/>
                <w:bCs/>
                <w:sz w:val="22"/>
                <w:szCs w:val="22"/>
              </w:rPr>
              <w:t xml:space="preserve">13. Przekazywanie biletów elektronicznych </w:t>
            </w:r>
          </w:p>
          <w:p w14:paraId="0BF3C828" w14:textId="77777777" w:rsidR="00690799" w:rsidRPr="00F82E50" w:rsidRDefault="00690799" w:rsidP="00690799">
            <w:pPr>
              <w:spacing w:before="60" w:after="60"/>
              <w:ind w:left="30" w:right="-72"/>
              <w:jc w:val="both"/>
              <w:rPr>
                <w:i/>
                <w:iCs/>
                <w:sz w:val="18"/>
                <w:szCs w:val="18"/>
              </w:rPr>
            </w:pPr>
            <w:r w:rsidRPr="00F82E50">
              <w:rPr>
                <w:i/>
                <w:iCs/>
                <w:sz w:val="18"/>
                <w:szCs w:val="18"/>
              </w:rPr>
              <w:t xml:space="preserve">Pkt 4.1 </w:t>
            </w:r>
            <w:proofErr w:type="spellStart"/>
            <w:r w:rsidRPr="00F82E50">
              <w:rPr>
                <w:i/>
                <w:iCs/>
                <w:sz w:val="18"/>
                <w:szCs w:val="18"/>
              </w:rPr>
              <w:t>ppkt</w:t>
            </w:r>
            <w:proofErr w:type="spellEnd"/>
            <w:r w:rsidRPr="00F82E50">
              <w:rPr>
                <w:i/>
                <w:iCs/>
                <w:sz w:val="18"/>
                <w:szCs w:val="18"/>
              </w:rPr>
              <w:t xml:space="preserve"> 7 i 10 SWZ; wymagania końcowe OPZ. </w:t>
            </w:r>
          </w:p>
          <w:p w14:paraId="07B576F9" w14:textId="77777777" w:rsidR="00150F49" w:rsidRDefault="00690799" w:rsidP="00690799">
            <w:pPr>
              <w:spacing w:before="60" w:after="60"/>
              <w:ind w:left="30" w:right="-72"/>
              <w:jc w:val="both"/>
              <w:rPr>
                <w:sz w:val="22"/>
                <w:szCs w:val="22"/>
              </w:rPr>
            </w:pPr>
            <w:r w:rsidRPr="00690799">
              <w:rPr>
                <w:sz w:val="22"/>
                <w:szCs w:val="22"/>
              </w:rPr>
              <w:t>Wnosimy o dopuszczenie przekazywania z firmowego adresu e-mail wykonawcy niezmienionych dokumentów wygenerowanych przez przewoźnika, GDS, NDC lub system równoważny, z zachowaniem możliwości weryfikacji ich autentyczności. Prosimy wskazać sposób realizacji obowiązku dostarczenia dokumentów, jeżeli dany kanał sprzedaży nie umożliwia ich automatycznej wysyłki bezpośrednio do Zamawiającego. Wniosek nie obejmuje zgody na modyfikowanie treści biletu.</w:t>
            </w:r>
          </w:p>
          <w:p w14:paraId="4C25D278" w14:textId="2B1DA334" w:rsidR="00690799" w:rsidRPr="008166A5" w:rsidRDefault="00150F49" w:rsidP="008166A5">
            <w:pPr>
              <w:spacing w:before="60" w:after="60"/>
              <w:ind w:left="30" w:right="-72"/>
              <w:jc w:val="both"/>
              <w:rPr>
                <w:b/>
                <w:bCs/>
                <w:sz w:val="22"/>
                <w:szCs w:val="22"/>
              </w:rPr>
            </w:pPr>
            <w:r w:rsidRPr="00150F49">
              <w:rPr>
                <w:b/>
                <w:bCs/>
                <w:sz w:val="22"/>
                <w:szCs w:val="22"/>
              </w:rPr>
              <w:t>Odp.: Dopuszczamy przekazywanie z firmowego adresu e-mail wykonawcy niezmienionych dokumentów wygenerowanych przez przewoźnika, GDS, NDC lub system równoważny, z zachowaniem możliwości weryfikacji ich autentyczności. </w:t>
            </w:r>
          </w:p>
          <w:p w14:paraId="6AFB8A65" w14:textId="77777777" w:rsidR="00690799" w:rsidRPr="00F82E50" w:rsidRDefault="00690799" w:rsidP="00690799">
            <w:pPr>
              <w:spacing w:before="60" w:after="60"/>
              <w:ind w:left="30" w:right="-72"/>
              <w:jc w:val="both"/>
              <w:rPr>
                <w:b/>
                <w:bCs/>
                <w:sz w:val="22"/>
                <w:szCs w:val="22"/>
              </w:rPr>
            </w:pPr>
            <w:r w:rsidRPr="00F82E50">
              <w:rPr>
                <w:b/>
                <w:bCs/>
                <w:sz w:val="22"/>
                <w:szCs w:val="22"/>
              </w:rPr>
              <w:t xml:space="preserve">14. Umowa powierzenia – odbiorcy, kategorie osób i odpowiedzialność </w:t>
            </w:r>
          </w:p>
          <w:p w14:paraId="548A8197" w14:textId="77777777" w:rsidR="004C2BAE" w:rsidRPr="00F82E50" w:rsidRDefault="00690799" w:rsidP="00690799">
            <w:pPr>
              <w:spacing w:before="60" w:after="60"/>
              <w:ind w:left="30" w:right="-72"/>
              <w:jc w:val="both"/>
              <w:rPr>
                <w:i/>
                <w:iCs/>
                <w:sz w:val="18"/>
                <w:szCs w:val="18"/>
              </w:rPr>
            </w:pPr>
            <w:r w:rsidRPr="00F82E50">
              <w:rPr>
                <w:i/>
                <w:iCs/>
                <w:sz w:val="18"/>
                <w:szCs w:val="18"/>
              </w:rPr>
              <w:t xml:space="preserve">§ 10 wzoru umowy; § 2, § 5 i § 6 ust. 3 umowy powierzenia. </w:t>
            </w:r>
          </w:p>
          <w:p w14:paraId="1B822095" w14:textId="77777777" w:rsidR="004C2BAE" w:rsidRDefault="00690799" w:rsidP="00690799">
            <w:pPr>
              <w:spacing w:before="60" w:after="60"/>
              <w:ind w:left="30" w:right="-72"/>
              <w:jc w:val="both"/>
              <w:rPr>
                <w:sz w:val="22"/>
                <w:szCs w:val="22"/>
              </w:rPr>
            </w:pPr>
            <w:r w:rsidRPr="00690799">
              <w:rPr>
                <w:sz w:val="22"/>
                <w:szCs w:val="22"/>
              </w:rPr>
              <w:t xml:space="preserve">§ 2 ust. 3 umowy powierzenia ogranicza odbiorców danych do upoważnionych pracowników i współpracowników wykonawcy. Prosimy dostosować zapis do niezbędnego przekazywania danych przewoźnikom i dostawcom systemów, rozróżniając podmioty przetwarzające od podmiotów działających jako odrębni administratorzy. Prosimy określić zasady zgód na dalsze powierzenie i ewentualnych transferów poza EOG zgodnie z RODO, bez automatycznego kwalifikowania każdego przewoźnika jako podwykonawcy przetwarzania. Prosimy uzupełnić kategorie osób także o uczestników projektu z instytucji partnerskich, o ile nie są studentami lub pracownikami AGH, oraz wskazać zakres danych niezbędnych do obsługi podróży. Wnosimy ponadto o zmianę § 6 ust. 3 umowy powierzenia, tak aby obowiązek pokrycia roszczeń wobec Administratora dotyczył zakresu, za który odpowiedzialność ponosi wykonawca, a nie wszystkich roszczeń niezależnie od ich przyczyny i odpowiedzialności Administratora. </w:t>
            </w:r>
          </w:p>
          <w:p w14:paraId="6F3C05FF" w14:textId="4DB02DC6" w:rsidR="00305BFB" w:rsidRPr="00115550" w:rsidRDefault="00305BFB" w:rsidP="00690799">
            <w:pPr>
              <w:spacing w:before="60" w:after="60"/>
              <w:ind w:left="30" w:right="-72"/>
              <w:jc w:val="both"/>
              <w:rPr>
                <w:b/>
                <w:bCs/>
                <w:sz w:val="22"/>
                <w:szCs w:val="22"/>
              </w:rPr>
            </w:pPr>
            <w:r w:rsidRPr="00115550">
              <w:rPr>
                <w:b/>
                <w:bCs/>
                <w:sz w:val="22"/>
                <w:szCs w:val="22"/>
              </w:rPr>
              <w:t xml:space="preserve">Odp.: Zamawiający informuje, że w części udzielił odpowiedzi na powyższe pytanie w dniu 16.09.2026 r. </w:t>
            </w:r>
          </w:p>
          <w:p w14:paraId="2A4C0917" w14:textId="77777777" w:rsidR="00305BFB" w:rsidRPr="00115550" w:rsidRDefault="00305BFB" w:rsidP="00690799">
            <w:pPr>
              <w:spacing w:before="60" w:after="60"/>
              <w:ind w:left="30" w:right="-72"/>
              <w:jc w:val="both"/>
              <w:rPr>
                <w:b/>
                <w:bCs/>
                <w:sz w:val="22"/>
                <w:szCs w:val="22"/>
              </w:rPr>
            </w:pPr>
            <w:r w:rsidRPr="00115550">
              <w:rPr>
                <w:b/>
                <w:bCs/>
                <w:sz w:val="22"/>
                <w:szCs w:val="22"/>
              </w:rPr>
              <w:lastRenderedPageBreak/>
              <w:t>Jednocześnie Zamawiający informuje, że §2 ust. 1 umowy powierzenia przetwarzania danych osobowych przyjmuję brzmienie:</w:t>
            </w:r>
          </w:p>
          <w:p w14:paraId="6F4E218F" w14:textId="0277001D" w:rsidR="00305BFB" w:rsidRPr="00115550" w:rsidRDefault="00305BFB" w:rsidP="00690799">
            <w:pPr>
              <w:spacing w:before="60" w:after="60"/>
              <w:ind w:left="30" w:right="-72"/>
              <w:jc w:val="both"/>
              <w:rPr>
                <w:b/>
                <w:bCs/>
                <w:sz w:val="22"/>
                <w:szCs w:val="22"/>
              </w:rPr>
            </w:pPr>
            <w:r w:rsidRPr="00115550">
              <w:rPr>
                <w:b/>
                <w:bCs/>
                <w:i/>
                <w:iCs/>
                <w:sz w:val="22"/>
                <w:szCs w:val="22"/>
              </w:rPr>
              <w:t>Podmiot przetwarzający będzie przetwarzał, powierzone na podstawie niniejszej umowy następujące dane osobowe studentów i pracowników AGH oraz instytucji partnerskich: imię, nazwisko, płeć, obywatelstwo, data urodzenia, nr paszportu, data wydania paszportu, data ważności paszportu, kraj wydania paszportu</w:t>
            </w:r>
            <w:r w:rsidRPr="00115550">
              <w:rPr>
                <w:b/>
                <w:bCs/>
                <w:sz w:val="22"/>
                <w:szCs w:val="22"/>
              </w:rPr>
              <w:t>.</w:t>
            </w:r>
          </w:p>
          <w:p w14:paraId="68EB277F" w14:textId="15E6BBEB" w:rsidR="00305BFB" w:rsidRPr="00115550" w:rsidRDefault="00305BFB" w:rsidP="00690799">
            <w:pPr>
              <w:spacing w:before="60" w:after="60"/>
              <w:ind w:left="30" w:right="-72"/>
              <w:jc w:val="both"/>
              <w:rPr>
                <w:b/>
                <w:bCs/>
                <w:sz w:val="22"/>
                <w:szCs w:val="22"/>
              </w:rPr>
            </w:pPr>
            <w:r w:rsidRPr="00115550">
              <w:rPr>
                <w:b/>
                <w:bCs/>
                <w:sz w:val="22"/>
                <w:szCs w:val="22"/>
              </w:rPr>
              <w:t>Zaś § 6 ust. 3:</w:t>
            </w:r>
          </w:p>
          <w:p w14:paraId="28919F9C" w14:textId="44A695E0" w:rsidR="00305BFB" w:rsidRPr="00115550" w:rsidRDefault="00305BFB" w:rsidP="00690799">
            <w:pPr>
              <w:spacing w:before="60" w:after="60"/>
              <w:ind w:left="30" w:right="-72"/>
              <w:jc w:val="both"/>
              <w:rPr>
                <w:b/>
                <w:bCs/>
                <w:sz w:val="22"/>
                <w:szCs w:val="22"/>
              </w:rPr>
            </w:pPr>
            <w:r w:rsidRPr="00115550">
              <w:rPr>
                <w:b/>
                <w:bCs/>
                <w:i/>
                <w:sz w:val="22"/>
                <w:szCs w:val="22"/>
              </w:rPr>
              <w:t>W przypadku wystąpienia przez osobę trzecią do Administratora z roszczeniem z tytułu naruszenia ochrony danych osobowych powierzonych do przetwarzania na podstawie niniejszej umowy, Podmiot przetwarzający zobowiązuje się do całkowitego zaspokojenia tego roszczenia oraz zwolnienia Administratora od obowiązku świadczenia z powyższego tytułu w zakresie w jakim podmiot przetwarzający lub podwykonawca, o którym mowa w §5 ust. 1 odpowiada za naruszenie ochrony danych osobowych.</w:t>
            </w:r>
          </w:p>
          <w:p w14:paraId="34B876B9" w14:textId="77777777" w:rsidR="004C2BAE" w:rsidRPr="00F82E50" w:rsidRDefault="00690799" w:rsidP="00690799">
            <w:pPr>
              <w:spacing w:before="60" w:after="60"/>
              <w:ind w:left="30" w:right="-72"/>
              <w:jc w:val="both"/>
              <w:rPr>
                <w:b/>
                <w:bCs/>
                <w:sz w:val="22"/>
                <w:szCs w:val="22"/>
              </w:rPr>
            </w:pPr>
            <w:r w:rsidRPr="00F82E50">
              <w:rPr>
                <w:b/>
                <w:bCs/>
                <w:sz w:val="22"/>
                <w:szCs w:val="22"/>
              </w:rPr>
              <w:t xml:space="preserve">15. Zakres obsługi po wyczerpaniu środków lub zakończeniu umowy </w:t>
            </w:r>
          </w:p>
          <w:p w14:paraId="1B433A09" w14:textId="77777777" w:rsidR="004C2BAE" w:rsidRPr="00F82E50" w:rsidRDefault="00690799" w:rsidP="00690799">
            <w:pPr>
              <w:spacing w:before="60" w:after="60"/>
              <w:ind w:left="30" w:right="-72"/>
              <w:jc w:val="both"/>
              <w:rPr>
                <w:i/>
                <w:iCs/>
                <w:sz w:val="18"/>
                <w:szCs w:val="18"/>
              </w:rPr>
            </w:pPr>
            <w:r w:rsidRPr="00F82E50">
              <w:rPr>
                <w:i/>
                <w:iCs/>
                <w:sz w:val="18"/>
                <w:szCs w:val="18"/>
              </w:rPr>
              <w:t xml:space="preserve">Pkt 6 SWZ; § 2 wzoru umowy; terminy podróży w OPZ. </w:t>
            </w:r>
          </w:p>
          <w:p w14:paraId="1EA6E933" w14:textId="23AF685B" w:rsidR="00690799" w:rsidRDefault="00690799" w:rsidP="00690799">
            <w:pPr>
              <w:spacing w:before="60" w:after="60"/>
              <w:ind w:left="30" w:right="-72"/>
              <w:jc w:val="both"/>
              <w:rPr>
                <w:sz w:val="22"/>
                <w:szCs w:val="22"/>
              </w:rPr>
            </w:pPr>
            <w:r w:rsidRPr="00690799">
              <w:rPr>
                <w:sz w:val="22"/>
                <w:szCs w:val="22"/>
              </w:rPr>
              <w:t>Prosimy wskazać, czy upływ 11 miesięcy albo wcześniejsze wyczerpanie wartości umowy kończy jedynie możliwość zlecania nowych zakupów, czy również obowiązki dotyczące wcześniej wystawionych biletów. Prosimy jednoznacznie określić okres i zakres dalszej obsługi zmian, odpraw, sytuacji awaryjnych, zwrotów i reklamacji, zwłaszcza gdy termin podróży zostanie przesunięty poza okres umowy. Informacja ta jest niezbędna do wyceny pełnego zakresu obsługi.</w:t>
            </w:r>
          </w:p>
          <w:p w14:paraId="3DA578E3" w14:textId="60723E77" w:rsidR="00150F49" w:rsidRPr="00150F49" w:rsidRDefault="00150F49" w:rsidP="00690799">
            <w:pPr>
              <w:spacing w:before="60" w:after="60"/>
              <w:ind w:left="30" w:right="-72"/>
              <w:jc w:val="both"/>
              <w:rPr>
                <w:b/>
                <w:bCs/>
                <w:sz w:val="22"/>
                <w:szCs w:val="22"/>
              </w:rPr>
            </w:pPr>
            <w:r w:rsidRPr="00150F49">
              <w:rPr>
                <w:b/>
                <w:bCs/>
                <w:sz w:val="22"/>
                <w:szCs w:val="22"/>
              </w:rPr>
              <w:t>Odp.: Tak, upływ 11 miesięcy albo wcześniejsze wyczerpanie wartości umowy kończy jedynie możliwość zlecania nowych zakupów. Natomiast obowiązki dotyczące wcześniej wystawionych biletów zakończą się po zakończeniu podróży w ramach zakupionych wcześniej biletów</w:t>
            </w:r>
            <w:r>
              <w:rPr>
                <w:b/>
                <w:bCs/>
                <w:sz w:val="22"/>
                <w:szCs w:val="22"/>
              </w:rPr>
              <w:t>.</w:t>
            </w:r>
          </w:p>
          <w:p w14:paraId="573B7950" w14:textId="77777777" w:rsidR="004C2BAE" w:rsidRPr="00F82E50" w:rsidRDefault="00690799" w:rsidP="00690799">
            <w:pPr>
              <w:spacing w:before="60" w:after="60"/>
              <w:ind w:left="30" w:right="-72"/>
              <w:jc w:val="both"/>
              <w:rPr>
                <w:b/>
                <w:bCs/>
                <w:sz w:val="22"/>
                <w:szCs w:val="22"/>
              </w:rPr>
            </w:pPr>
            <w:r w:rsidRPr="00F82E50">
              <w:rPr>
                <w:b/>
                <w:bCs/>
                <w:sz w:val="22"/>
                <w:szCs w:val="22"/>
              </w:rPr>
              <w:t xml:space="preserve">16. Błędne odesłania, numeracja i zapis o zatrzymaniu wadium </w:t>
            </w:r>
          </w:p>
          <w:p w14:paraId="519E1BF7" w14:textId="77777777" w:rsidR="004C2BAE" w:rsidRPr="00F82E50" w:rsidRDefault="00690799" w:rsidP="00690799">
            <w:pPr>
              <w:spacing w:before="60" w:after="60"/>
              <w:ind w:left="30" w:right="-72"/>
              <w:jc w:val="both"/>
              <w:rPr>
                <w:i/>
                <w:iCs/>
                <w:sz w:val="18"/>
                <w:szCs w:val="18"/>
              </w:rPr>
            </w:pPr>
            <w:r w:rsidRPr="00F82E50">
              <w:rPr>
                <w:i/>
                <w:iCs/>
                <w:sz w:val="18"/>
                <w:szCs w:val="18"/>
              </w:rPr>
              <w:t xml:space="preserve">Pkt 14 i 22 SWZ; § 1, § 5 i § 10 wzoru umowy oraz oznaczenia załączników. </w:t>
            </w:r>
          </w:p>
          <w:p w14:paraId="2D5615B6" w14:textId="1FA9D6B2" w:rsidR="00690799" w:rsidRDefault="00690799" w:rsidP="00690799">
            <w:pPr>
              <w:spacing w:before="60" w:after="60"/>
              <w:ind w:left="30" w:right="-72"/>
              <w:jc w:val="both"/>
              <w:rPr>
                <w:sz w:val="22"/>
                <w:szCs w:val="22"/>
              </w:rPr>
            </w:pPr>
            <w:r w:rsidRPr="00690799">
              <w:rPr>
                <w:sz w:val="22"/>
                <w:szCs w:val="22"/>
              </w:rPr>
              <w:t>Prosimy usunąć z pkt 22 SWZ zapis o zatrzymaniu wadium, ponieważ pkt 14 SWZ nie przewiduje jego wniesienia. Prosimy również poprawić numerację ustępów w § 5 umowy, gdzie po ust. 4 występuje ust. 8. § 10 ust. 1 umowy wskazuje umowę powierzenia jako załącznik nr 2, podczas gdy sam dokument oznaczono jako załącznik nr 5, a § 1 ust. 1 posługuje się numerami 1–3 w odniesieniu do SWZ, OPZ i oferty. Prosimy ustalić jednolitą listę załączników i poprawić wszystkie odesłania, a także udostępnić ujednolicone dokumenty uwzględniające opublikowane wyjaśnienia i zmiany.</w:t>
            </w:r>
          </w:p>
          <w:p w14:paraId="5FF74747" w14:textId="571FB5F6" w:rsidR="006A78FD" w:rsidRPr="00F62EC8" w:rsidRDefault="006A78FD" w:rsidP="00495878">
            <w:pPr>
              <w:spacing w:before="60" w:after="60"/>
              <w:ind w:left="30" w:right="-72"/>
              <w:jc w:val="both"/>
              <w:rPr>
                <w:b/>
                <w:bCs/>
                <w:sz w:val="22"/>
                <w:szCs w:val="22"/>
              </w:rPr>
            </w:pPr>
            <w:r w:rsidRPr="00F62EC8">
              <w:rPr>
                <w:b/>
                <w:bCs/>
                <w:sz w:val="22"/>
                <w:szCs w:val="22"/>
              </w:rPr>
              <w:t xml:space="preserve">Odp.: Zamawiający informuje, że nie przewiduje wadium w niniejszym postępowaniu co za tym idzie nie ma możliwości zatrzymania wadium i przytoczony zapis dotyczący zatrzymania wadium jest bezprzedmiotowy. </w:t>
            </w:r>
          </w:p>
          <w:p w14:paraId="12BC1813" w14:textId="77777777" w:rsidR="00D43AE7" w:rsidRPr="00F62EC8" w:rsidRDefault="006A78FD" w:rsidP="00690799">
            <w:pPr>
              <w:spacing w:before="60" w:after="60"/>
              <w:ind w:left="30" w:right="-72"/>
              <w:jc w:val="both"/>
              <w:rPr>
                <w:b/>
                <w:bCs/>
                <w:sz w:val="22"/>
                <w:szCs w:val="22"/>
              </w:rPr>
            </w:pPr>
            <w:r w:rsidRPr="00F62EC8">
              <w:rPr>
                <w:b/>
                <w:bCs/>
                <w:sz w:val="22"/>
                <w:szCs w:val="22"/>
              </w:rPr>
              <w:t>Zamawiający zmienia numerację w § 5</w:t>
            </w:r>
            <w:r w:rsidR="00D43AE7" w:rsidRPr="00F62EC8">
              <w:rPr>
                <w:b/>
                <w:bCs/>
                <w:sz w:val="22"/>
                <w:szCs w:val="22"/>
              </w:rPr>
              <w:t xml:space="preserve"> -</w:t>
            </w:r>
            <w:r w:rsidRPr="00F62EC8">
              <w:rPr>
                <w:b/>
                <w:bCs/>
                <w:sz w:val="22"/>
                <w:szCs w:val="22"/>
              </w:rPr>
              <w:t xml:space="preserve"> po </w:t>
            </w:r>
            <w:r w:rsidR="00D43AE7" w:rsidRPr="00F62EC8">
              <w:rPr>
                <w:b/>
                <w:bCs/>
                <w:sz w:val="22"/>
                <w:szCs w:val="22"/>
              </w:rPr>
              <w:t xml:space="preserve">ust. 4 z 8 na 5. </w:t>
            </w:r>
          </w:p>
          <w:p w14:paraId="35829703" w14:textId="434DB725" w:rsidR="00495878" w:rsidRPr="00F62EC8" w:rsidRDefault="00495878" w:rsidP="00495878">
            <w:pPr>
              <w:spacing w:before="60" w:after="60"/>
              <w:ind w:left="30" w:right="-72"/>
              <w:jc w:val="both"/>
              <w:rPr>
                <w:b/>
                <w:bCs/>
                <w:sz w:val="22"/>
                <w:szCs w:val="22"/>
              </w:rPr>
            </w:pPr>
            <w:r w:rsidRPr="00F62EC8">
              <w:rPr>
                <w:b/>
                <w:bCs/>
                <w:sz w:val="22"/>
                <w:szCs w:val="22"/>
              </w:rPr>
              <w:t>Zamawiający zmienia opis załączników do umowy – zamiast 1) szczegółowa specyfikacja sprzętu powinno być 1) SWZ.</w:t>
            </w:r>
          </w:p>
          <w:p w14:paraId="523D2FF8" w14:textId="3C3ECCE3" w:rsidR="006A78FD" w:rsidRPr="00F62EC8" w:rsidRDefault="00D43AE7" w:rsidP="00690799">
            <w:pPr>
              <w:spacing w:before="60" w:after="60"/>
              <w:ind w:left="30" w:right="-72"/>
              <w:jc w:val="both"/>
              <w:rPr>
                <w:b/>
                <w:bCs/>
                <w:sz w:val="22"/>
                <w:szCs w:val="22"/>
              </w:rPr>
            </w:pPr>
            <w:r w:rsidRPr="00F62EC8">
              <w:rPr>
                <w:b/>
                <w:bCs/>
                <w:sz w:val="22"/>
                <w:szCs w:val="22"/>
              </w:rPr>
              <w:t xml:space="preserve">W </w:t>
            </w:r>
            <w:r w:rsidR="00495878" w:rsidRPr="00F62EC8">
              <w:rPr>
                <w:b/>
                <w:bCs/>
                <w:sz w:val="22"/>
                <w:szCs w:val="22"/>
              </w:rPr>
              <w:t xml:space="preserve">umowie </w:t>
            </w:r>
            <w:r w:rsidRPr="00F62EC8">
              <w:rPr>
                <w:b/>
                <w:bCs/>
                <w:sz w:val="22"/>
                <w:szCs w:val="22"/>
              </w:rPr>
              <w:t>§ 10 ust. 1 przyjmuje brzmienie:</w:t>
            </w:r>
          </w:p>
          <w:p w14:paraId="5E41C89F" w14:textId="14D3A154" w:rsidR="00D97445" w:rsidRPr="00F62EC8" w:rsidRDefault="00D97445" w:rsidP="00D97445">
            <w:pPr>
              <w:shd w:val="clear" w:color="auto" w:fill="FFFFFF"/>
              <w:jc w:val="both"/>
              <w:rPr>
                <w:b/>
                <w:bCs/>
                <w:i/>
                <w:iCs/>
                <w:color w:val="FF0000"/>
                <w:sz w:val="22"/>
                <w:szCs w:val="22"/>
              </w:rPr>
            </w:pPr>
            <w:r w:rsidRPr="00F62EC8">
              <w:rPr>
                <w:b/>
                <w:bCs/>
                <w:i/>
                <w:iCs/>
                <w:color w:val="FF0000"/>
                <w:sz w:val="22"/>
                <w:szCs w:val="22"/>
              </w:rPr>
              <w:t>1.  Warunki powierzenia przetwarzania danych osobowych  pracowników określa umowa  powierzenia przetwarzania danych osobowych stanowiąca załącznik nr 5 do niniejszej umowy.</w:t>
            </w:r>
          </w:p>
          <w:p w14:paraId="6E510B67" w14:textId="77777777" w:rsidR="00495878" w:rsidRPr="00F62EC8" w:rsidRDefault="00495878" w:rsidP="00D97445">
            <w:pPr>
              <w:shd w:val="clear" w:color="auto" w:fill="FFFFFF"/>
              <w:jc w:val="both"/>
              <w:rPr>
                <w:b/>
                <w:bCs/>
                <w:color w:val="FF0000"/>
                <w:sz w:val="22"/>
                <w:szCs w:val="22"/>
              </w:rPr>
            </w:pPr>
          </w:p>
          <w:p w14:paraId="5F7B0FC0" w14:textId="2763214C" w:rsidR="00495878" w:rsidRPr="00F62EC8" w:rsidRDefault="00495878" w:rsidP="00D97445">
            <w:pPr>
              <w:shd w:val="clear" w:color="auto" w:fill="FFFFFF"/>
              <w:jc w:val="both"/>
              <w:rPr>
                <w:b/>
                <w:bCs/>
                <w:sz w:val="22"/>
                <w:szCs w:val="22"/>
              </w:rPr>
            </w:pPr>
            <w:r w:rsidRPr="00F62EC8">
              <w:rPr>
                <w:b/>
                <w:bCs/>
                <w:sz w:val="22"/>
                <w:szCs w:val="22"/>
              </w:rPr>
              <w:t xml:space="preserve">Zamawiający informuje, że ujednolicony dokument zostanie przygotowany w celu zawarcia umowy z wybranym Wykonawcą. </w:t>
            </w:r>
          </w:p>
          <w:p w14:paraId="7D53AF10" w14:textId="77777777" w:rsidR="00D43AE7" w:rsidRPr="00690799" w:rsidRDefault="00D43AE7" w:rsidP="00690799">
            <w:pPr>
              <w:spacing w:before="60" w:after="60"/>
              <w:ind w:left="30" w:right="-72"/>
              <w:jc w:val="both"/>
              <w:rPr>
                <w:sz w:val="22"/>
                <w:szCs w:val="22"/>
              </w:rPr>
            </w:pPr>
          </w:p>
          <w:p w14:paraId="430E396A" w14:textId="3F425037" w:rsidR="00E777AC" w:rsidRPr="00E777AC" w:rsidRDefault="00E777AC" w:rsidP="00F82E50">
            <w:pPr>
              <w:spacing w:after="40"/>
              <w:ind w:left="30" w:right="-72"/>
              <w:rPr>
                <w:sz w:val="22"/>
                <w:szCs w:val="22"/>
                <w:highlight w:val="darkGray"/>
              </w:rPr>
            </w:pPr>
          </w:p>
        </w:tc>
      </w:tr>
      <w:tr w:rsidR="00690799" w:rsidRPr="006A5DF1" w14:paraId="06557770" w14:textId="77777777" w:rsidTr="00D5203C">
        <w:tc>
          <w:tcPr>
            <w:tcW w:w="9356" w:type="dxa"/>
          </w:tcPr>
          <w:p w14:paraId="29D909B0" w14:textId="77777777" w:rsidR="00690799" w:rsidRDefault="00690799" w:rsidP="001B36FB">
            <w:pPr>
              <w:spacing w:before="60" w:after="60"/>
              <w:ind w:right="-72"/>
              <w:rPr>
                <w:b/>
                <w:bCs/>
                <w:sz w:val="22"/>
                <w:szCs w:val="22"/>
              </w:rPr>
            </w:pPr>
          </w:p>
        </w:tc>
      </w:tr>
      <w:tr w:rsidR="00690799" w:rsidRPr="006A5DF1" w14:paraId="24793DA4" w14:textId="77777777" w:rsidTr="00D5203C">
        <w:tc>
          <w:tcPr>
            <w:tcW w:w="9356" w:type="dxa"/>
          </w:tcPr>
          <w:p w14:paraId="0BAA6F37" w14:textId="77777777" w:rsidR="00690799" w:rsidRDefault="00690799" w:rsidP="00D5203C">
            <w:pPr>
              <w:spacing w:before="60" w:after="60"/>
              <w:ind w:left="30" w:right="-72"/>
              <w:rPr>
                <w:b/>
                <w:bCs/>
                <w:sz w:val="22"/>
                <w:szCs w:val="22"/>
              </w:rPr>
            </w:pPr>
          </w:p>
        </w:tc>
      </w:tr>
    </w:tbl>
    <w:p w14:paraId="663E88AB" w14:textId="77777777" w:rsidR="00BE7BFD" w:rsidRPr="006A5DF1" w:rsidRDefault="00BE7BFD" w:rsidP="00520165">
      <w:pPr>
        <w:jc w:val="both"/>
        <w:rPr>
          <w:sz w:val="22"/>
          <w:szCs w:val="22"/>
        </w:rPr>
      </w:pPr>
    </w:p>
    <w:sectPr w:rsidR="00BE7BFD" w:rsidRPr="006A5DF1" w:rsidSect="0012774F">
      <w:headerReference w:type="default" r:id="rId7"/>
      <w:footerReference w:type="even" r:id="rId8"/>
      <w:footerReference w:type="default" r:id="rId9"/>
      <w:footerReference w:type="first" r:id="rId1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076D3" w14:textId="77777777" w:rsidR="00CA58F7" w:rsidRDefault="00CA58F7">
      <w:r>
        <w:separator/>
      </w:r>
    </w:p>
  </w:endnote>
  <w:endnote w:type="continuationSeparator" w:id="0">
    <w:p w14:paraId="7AFECB1B" w14:textId="77777777" w:rsidR="00CA58F7" w:rsidRDefault="00CA5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69A8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0D3CA4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E912C" w14:textId="77777777" w:rsidR="006D4AB3" w:rsidRDefault="00CA58F7">
    <w:pPr>
      <w:pStyle w:val="Stopka"/>
      <w:tabs>
        <w:tab w:val="clear" w:pos="4536"/>
      </w:tabs>
      <w:jc w:val="center"/>
    </w:pPr>
    <w:r>
      <w:rPr>
        <w:noProof/>
      </w:rPr>
      <w:pict w14:anchorId="1BD9D55C">
        <v:line id="_x0000_s1025" style="position:absolute;left:0;text-align:left;z-index:251657728" from="-3.85pt,8.75pt" to="455.15pt,8.75pt"/>
      </w:pict>
    </w:r>
  </w:p>
  <w:p w14:paraId="5563FED4"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CF3B0" w14:textId="77777777" w:rsidR="006D4AB3" w:rsidRDefault="006D4AB3">
    <w:pPr>
      <w:pStyle w:val="Stopka"/>
      <w:pBdr>
        <w:bottom w:val="single" w:sz="6" w:space="0" w:color="auto"/>
      </w:pBdr>
      <w:tabs>
        <w:tab w:val="clear" w:pos="4536"/>
        <w:tab w:val="left" w:pos="6237"/>
      </w:tabs>
    </w:pPr>
  </w:p>
  <w:p w14:paraId="068DB36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5294C9F" w14:textId="77777777" w:rsidR="006D4AB3" w:rsidRDefault="006D4AB3">
    <w:pPr>
      <w:pStyle w:val="Stopka"/>
      <w:tabs>
        <w:tab w:val="clear" w:pos="4536"/>
        <w:tab w:val="left" w:pos="6237"/>
      </w:tabs>
    </w:pPr>
  </w:p>
  <w:p w14:paraId="1C6D121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C523B" w14:textId="77777777" w:rsidR="00CA58F7" w:rsidRDefault="00CA58F7">
      <w:r>
        <w:separator/>
      </w:r>
    </w:p>
  </w:footnote>
  <w:footnote w:type="continuationSeparator" w:id="0">
    <w:p w14:paraId="50505213" w14:textId="77777777" w:rsidR="00CA58F7" w:rsidRDefault="00CA58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F9C3C" w14:textId="77777777" w:rsidR="00616DD0" w:rsidRPr="00AC7382" w:rsidRDefault="001C5C20" w:rsidP="00616DD0">
    <w:pPr>
      <w:pStyle w:val="Nagwek"/>
    </w:pPr>
    <w:r>
      <w:pict w14:anchorId="03EA53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Obraz zawierający Czcionka, tekst, logo, Grafika&#10;&#10;Opis wygenerowany automatycznie" style="width:93pt;height:62.25pt;visibility:visible;mso-wrap-style:square">
          <v:imagedata r:id="rId1" o:title="Obraz zawierający Czcionka, tekst, logo, Grafika&#10;&#10;Opis wygenerowany automatycznie"/>
        </v:shape>
      </w:pict>
    </w:r>
    <w:r w:rsidR="00CA58F7">
      <w:pict w14:anchorId="7F2D3229">
        <v:shape id="grafika1" o:spid="_x0000_s1026" type="#_x0000_t75" alt="Obraz zawierający logo, Czcionka, symbol, Grafika&#10;&#10;Opis wygenerowany automatycznie" style="position:absolute;margin-left:417pt;margin-top:5.95pt;width:64.5pt;height:54.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wrapcoords="-251 0 -251 21304 21600 21304 21600 0 -251 0">
          <v:imagedata r:id="rId2" o:title="Obraz zawierający logo, Czcionka, symbol, Grafika&#10;&#10;Opis wygenerowany automatycznie"/>
          <w10:wrap type="tight" anchorx="margin"/>
        </v:shape>
      </w:pict>
    </w:r>
    <w:r w:rsidR="00616DD0" w:rsidRPr="00AC7382">
      <w:tab/>
    </w:r>
    <w:r w:rsidR="00CA58F7">
      <w:pict w14:anchorId="4F875CCA">
        <v:shape id="Obraz 46" o:spid="_x0000_i1026" type="#_x0000_t75" style="width:75pt;height:56.25pt;visibility:visible;mso-wrap-style:square">
          <v:imagedata r:id="rId3" o:title=""/>
        </v:shape>
      </w:pict>
    </w:r>
    <w:r w:rsidR="00616DD0" w:rsidRPr="00AC7382">
      <w:tab/>
    </w:r>
    <w:r w:rsidR="00616DD0" w:rsidRPr="00AC7382">
      <w:tab/>
    </w:r>
    <w:r w:rsidR="00616DD0" w:rsidRPr="00AC7382">
      <w:tab/>
    </w:r>
  </w:p>
  <w:p w14:paraId="7F7FBEC1" w14:textId="77777777" w:rsidR="00E777AC" w:rsidRDefault="00E777A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5AF93C49"/>
    <w:multiLevelType w:val="multilevel"/>
    <w:tmpl w:val="19EE2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405684237">
    <w:abstractNumId w:val="3"/>
  </w:num>
  <w:num w:numId="2" w16cid:durableId="1451052092">
    <w:abstractNumId w:val="7"/>
  </w:num>
  <w:num w:numId="3" w16cid:durableId="1780445318">
    <w:abstractNumId w:val="2"/>
  </w:num>
  <w:num w:numId="4" w16cid:durableId="607079840">
    <w:abstractNumId w:val="6"/>
  </w:num>
  <w:num w:numId="5" w16cid:durableId="1215461380">
    <w:abstractNumId w:val="0"/>
  </w:num>
  <w:num w:numId="6" w16cid:durableId="2021081757">
    <w:abstractNumId w:val="1"/>
  </w:num>
  <w:num w:numId="7" w16cid:durableId="1122501299">
    <w:abstractNumId w:val="5"/>
  </w:num>
  <w:num w:numId="8" w16cid:durableId="8986378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D1819"/>
    <w:rsid w:val="00031374"/>
    <w:rsid w:val="000A1097"/>
    <w:rsid w:val="000E2A8F"/>
    <w:rsid w:val="000E2CF0"/>
    <w:rsid w:val="00115550"/>
    <w:rsid w:val="0012774F"/>
    <w:rsid w:val="0014191C"/>
    <w:rsid w:val="00144B7A"/>
    <w:rsid w:val="00150F49"/>
    <w:rsid w:val="00180C6E"/>
    <w:rsid w:val="001B36FB"/>
    <w:rsid w:val="001C5C20"/>
    <w:rsid w:val="00252846"/>
    <w:rsid w:val="0029606A"/>
    <w:rsid w:val="002A3429"/>
    <w:rsid w:val="002C6A48"/>
    <w:rsid w:val="00305BFB"/>
    <w:rsid w:val="00396C37"/>
    <w:rsid w:val="003A7E46"/>
    <w:rsid w:val="0042366A"/>
    <w:rsid w:val="00457F6B"/>
    <w:rsid w:val="00466400"/>
    <w:rsid w:val="004848F3"/>
    <w:rsid w:val="00495878"/>
    <w:rsid w:val="004A75F2"/>
    <w:rsid w:val="004C2BAE"/>
    <w:rsid w:val="005144A9"/>
    <w:rsid w:val="00520165"/>
    <w:rsid w:val="00525CE4"/>
    <w:rsid w:val="00590E30"/>
    <w:rsid w:val="005A6BC9"/>
    <w:rsid w:val="005B1B08"/>
    <w:rsid w:val="00616DD0"/>
    <w:rsid w:val="00632C3C"/>
    <w:rsid w:val="00662BDB"/>
    <w:rsid w:val="00690799"/>
    <w:rsid w:val="006A5DF1"/>
    <w:rsid w:val="006A78FD"/>
    <w:rsid w:val="006B7198"/>
    <w:rsid w:val="006D4AB3"/>
    <w:rsid w:val="006F1520"/>
    <w:rsid w:val="006F3B81"/>
    <w:rsid w:val="00711222"/>
    <w:rsid w:val="007D7198"/>
    <w:rsid w:val="008166A5"/>
    <w:rsid w:val="008448FB"/>
    <w:rsid w:val="00864538"/>
    <w:rsid w:val="00870F9F"/>
    <w:rsid w:val="008804B6"/>
    <w:rsid w:val="00897AB0"/>
    <w:rsid w:val="008A3553"/>
    <w:rsid w:val="009B5D5A"/>
    <w:rsid w:val="009D1819"/>
    <w:rsid w:val="009D490F"/>
    <w:rsid w:val="00A905AC"/>
    <w:rsid w:val="00B127E1"/>
    <w:rsid w:val="00B67362"/>
    <w:rsid w:val="00BA6584"/>
    <w:rsid w:val="00BE7BFD"/>
    <w:rsid w:val="00C370F2"/>
    <w:rsid w:val="00C44EEC"/>
    <w:rsid w:val="00CA58F7"/>
    <w:rsid w:val="00D22FFA"/>
    <w:rsid w:val="00D24ECE"/>
    <w:rsid w:val="00D43AE7"/>
    <w:rsid w:val="00D60FB3"/>
    <w:rsid w:val="00D8461B"/>
    <w:rsid w:val="00D915F2"/>
    <w:rsid w:val="00D97445"/>
    <w:rsid w:val="00DB2B8D"/>
    <w:rsid w:val="00DF32E8"/>
    <w:rsid w:val="00DF53CA"/>
    <w:rsid w:val="00E21B49"/>
    <w:rsid w:val="00E25A6D"/>
    <w:rsid w:val="00E2789F"/>
    <w:rsid w:val="00E52B6D"/>
    <w:rsid w:val="00E715A3"/>
    <w:rsid w:val="00E72428"/>
    <w:rsid w:val="00E74BC3"/>
    <w:rsid w:val="00E777AC"/>
    <w:rsid w:val="00E93F76"/>
    <w:rsid w:val="00EA14B3"/>
    <w:rsid w:val="00EA416E"/>
    <w:rsid w:val="00F028B3"/>
    <w:rsid w:val="00F62EC8"/>
    <w:rsid w:val="00F82E50"/>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3E3506"/>
  <w15:chartTrackingRefBased/>
  <w15:docId w15:val="{39E31527-580C-4B77-930E-41B643DBA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rsid w:val="00150F49"/>
    <w:rPr>
      <w:sz w:val="24"/>
      <w:szCs w:val="24"/>
    </w:rPr>
  </w:style>
  <w:style w:type="character" w:customStyle="1" w:styleId="NagwekZnak">
    <w:name w:val="Nagłówek Znak"/>
    <w:basedOn w:val="Domylnaczcionkaakapitu"/>
    <w:link w:val="Nagwek"/>
    <w:rsid w:val="00616D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59</TotalTime>
  <Pages>7</Pages>
  <Words>2897</Words>
  <Characters>17383</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20240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Maria Lepa</dc:creator>
  <cp:keywords/>
  <cp:lastModifiedBy>Maria Lepa</cp:lastModifiedBy>
  <cp:revision>11</cp:revision>
  <cp:lastPrinted>2001-02-10T14:28:00Z</cp:lastPrinted>
  <dcterms:created xsi:type="dcterms:W3CDTF">2026-09-22T08:19:00Z</dcterms:created>
  <dcterms:modified xsi:type="dcterms:W3CDTF">2026-09-22T11:38:00Z</dcterms:modified>
</cp:coreProperties>
</file>