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985BA5" w14:textId="77777777" w:rsidR="007B0A3D" w:rsidRPr="00977DDF" w:rsidRDefault="007B0A3D">
      <w:pPr>
        <w:rPr>
          <w:rFonts w:ascii="Lato" w:hAnsi="Lato"/>
        </w:rPr>
      </w:pPr>
    </w:p>
    <w:p w14:paraId="1E657B6F" w14:textId="311BBCC6" w:rsidR="00977DDF" w:rsidRPr="00977DDF" w:rsidRDefault="00977DDF" w:rsidP="00977DDF">
      <w:pPr>
        <w:jc w:val="center"/>
        <w:rPr>
          <w:rFonts w:ascii="Lato" w:hAnsi="Lato"/>
          <w:b/>
          <w:bCs/>
        </w:rPr>
      </w:pPr>
      <w:r w:rsidRPr="00977DDF">
        <w:rPr>
          <w:rFonts w:ascii="Lato" w:hAnsi="Lato"/>
          <w:b/>
          <w:bCs/>
        </w:rPr>
        <w:t xml:space="preserve">Zgłaszanie podejrzenia o niezgodności Projektu </w:t>
      </w:r>
      <w:r>
        <w:rPr>
          <w:rFonts w:ascii="Lato" w:hAnsi="Lato"/>
          <w:b/>
          <w:bCs/>
        </w:rPr>
        <w:t>„</w:t>
      </w:r>
      <w:r w:rsidR="0020635E" w:rsidRPr="0020635E">
        <w:rPr>
          <w:rFonts w:ascii="Lato" w:hAnsi="Lato"/>
          <w:b/>
          <w:bCs/>
          <w:szCs w:val="20"/>
        </w:rPr>
        <w:t>Aktualizacja projektu planu ochrony Narwiańskiego Parku Narodowego</w:t>
      </w:r>
      <w:r w:rsidR="0020635E" w:rsidRPr="0020635E">
        <w:rPr>
          <w:rFonts w:ascii="Lato" w:hAnsi="Lato"/>
          <w:b/>
          <w:bCs/>
        </w:rPr>
        <w:t xml:space="preserve">” numer projektu </w:t>
      </w:r>
      <w:r w:rsidR="0020635E" w:rsidRPr="0020635E">
        <w:rPr>
          <w:rFonts w:ascii="Lato" w:hAnsi="Lato"/>
          <w:b/>
          <w:bCs/>
          <w:szCs w:val="20"/>
        </w:rPr>
        <w:t>FENX.01.05-IW.01-0083/24</w:t>
      </w:r>
      <w:r w:rsidR="0020635E">
        <w:rPr>
          <w:rFonts w:ascii="Lato" w:hAnsi="Lato"/>
          <w:szCs w:val="20"/>
        </w:rPr>
        <w:t xml:space="preserve"> </w:t>
      </w:r>
      <w:r w:rsidRPr="00977DDF">
        <w:rPr>
          <w:rFonts w:ascii="Lato" w:hAnsi="Lato"/>
          <w:b/>
          <w:bCs/>
        </w:rPr>
        <w:t>” lub działań Beneficjenta z Konwencją o prawach osób niepełnosprawnych (KPON) lub Kartą praw podstawowych UNII EUROPEJSKIEJ (KPP)</w:t>
      </w:r>
    </w:p>
    <w:p w14:paraId="0D5559DF" w14:textId="77777777" w:rsidR="00977DDF" w:rsidRPr="00977DDF" w:rsidRDefault="00977DDF" w:rsidP="008C6892">
      <w:pPr>
        <w:ind w:firstLine="708"/>
        <w:jc w:val="both"/>
        <w:rPr>
          <w:rFonts w:ascii="Lato" w:hAnsi="Lato"/>
        </w:rPr>
      </w:pPr>
    </w:p>
    <w:p w14:paraId="59B3610A" w14:textId="1AD5804E" w:rsidR="004D15B0" w:rsidRPr="00977DDF" w:rsidRDefault="004D15B0" w:rsidP="00C15A5A">
      <w:pPr>
        <w:jc w:val="both"/>
        <w:rPr>
          <w:rFonts w:ascii="Lato" w:hAnsi="Lato"/>
        </w:rPr>
      </w:pPr>
      <w:r w:rsidRPr="00977DDF">
        <w:rPr>
          <w:rFonts w:ascii="Lato" w:hAnsi="Lato"/>
          <w:u w:val="single"/>
        </w:rPr>
        <w:t>Istnieje również możliwość zgłaszania</w:t>
      </w:r>
      <w:r w:rsidRPr="00977DDF">
        <w:rPr>
          <w:rFonts w:ascii="Lato" w:hAnsi="Lato"/>
        </w:rPr>
        <w:t xml:space="preserve"> do IZ, IP lub Instytucji Wdrażającej podejrzenia o niezgodności Projektu </w:t>
      </w:r>
      <w:r w:rsidR="008F3DAA">
        <w:rPr>
          <w:rFonts w:ascii="Lato" w:hAnsi="Lato"/>
        </w:rPr>
        <w:t>„</w:t>
      </w:r>
      <w:r w:rsidR="0020635E" w:rsidRPr="00A276CA">
        <w:rPr>
          <w:rFonts w:ascii="Lato" w:hAnsi="Lato"/>
          <w:szCs w:val="20"/>
        </w:rPr>
        <w:t>Aktualizacja projektu planu ochrony Narwiańskiego Parku Narodowego</w:t>
      </w:r>
      <w:r w:rsidR="0020635E" w:rsidRPr="00A276CA">
        <w:rPr>
          <w:rFonts w:ascii="Lato" w:hAnsi="Lato"/>
        </w:rPr>
        <w:t>”</w:t>
      </w:r>
      <w:r w:rsidR="0020635E">
        <w:rPr>
          <w:rFonts w:ascii="Lato" w:hAnsi="Lato"/>
        </w:rPr>
        <w:t xml:space="preserve"> numer projektu </w:t>
      </w:r>
      <w:r w:rsidR="0020635E" w:rsidRPr="00A276CA">
        <w:rPr>
          <w:rFonts w:ascii="Lato" w:hAnsi="Lato"/>
          <w:szCs w:val="20"/>
        </w:rPr>
        <w:t>FENX.01.05-IW.01-0083/24</w:t>
      </w:r>
      <w:r w:rsidR="00977DDF" w:rsidRPr="00977DDF">
        <w:rPr>
          <w:rFonts w:ascii="Lato" w:hAnsi="Lato"/>
        </w:rPr>
        <w:t>”</w:t>
      </w:r>
      <w:r w:rsidRPr="00977DDF">
        <w:rPr>
          <w:rFonts w:ascii="Lato" w:hAnsi="Lato"/>
        </w:rPr>
        <w:t xml:space="preserve"> lub działań Beneficjenta z Konwencją o prawach osób niepełnosprawnych (KPON) lub Kartą praw podstawowych UNII EUROPEJSKIEJ (KPP) w formie pisemnej za pomocą:</w:t>
      </w:r>
    </w:p>
    <w:p w14:paraId="397EA58F" w14:textId="544E4269" w:rsidR="00977DDF" w:rsidRPr="00977DDF" w:rsidRDefault="00977DDF" w:rsidP="00C15A5A">
      <w:pPr>
        <w:pStyle w:val="Akapitzlist"/>
        <w:numPr>
          <w:ilvl w:val="0"/>
          <w:numId w:val="2"/>
        </w:numPr>
        <w:jc w:val="both"/>
        <w:rPr>
          <w:rFonts w:ascii="Lato" w:hAnsi="Lato"/>
        </w:rPr>
      </w:pPr>
      <w:r w:rsidRPr="00977DDF">
        <w:rPr>
          <w:rFonts w:ascii="Lato" w:hAnsi="Lato"/>
        </w:rPr>
        <w:t xml:space="preserve">poczty tradycyjnej- w postaci przesyłki listowej na adres ministerstwa: Ministerstwo Funduszy i Polityki Regionalnej, ul.Wspólna2/4,00-926Warszawa lub Ministerstwo Klimatu i Środowiska, ul. Wawelska 52/54, 00-922 Warszawa (nazwa i adres IP) lub Narodowy Fundusz Ochrony Środowiska i Gospodarki Wodnej, ul. Konstruktorska 3a, 02-673 Warszawa (nazwa i adres Instytucji Wdrażającej), </w:t>
      </w:r>
    </w:p>
    <w:p w14:paraId="389855D5" w14:textId="77777777" w:rsidR="00977DDF" w:rsidRPr="00977DDF" w:rsidRDefault="00977DDF" w:rsidP="00C15A5A">
      <w:pPr>
        <w:pStyle w:val="Akapitzlist"/>
        <w:numPr>
          <w:ilvl w:val="0"/>
          <w:numId w:val="2"/>
        </w:numPr>
        <w:jc w:val="both"/>
        <w:rPr>
          <w:rFonts w:ascii="Lato" w:hAnsi="Lato"/>
        </w:rPr>
      </w:pPr>
      <w:r w:rsidRPr="00977DDF">
        <w:rPr>
          <w:rFonts w:ascii="Lato" w:hAnsi="Lato"/>
        </w:rPr>
        <w:t xml:space="preserve">skrzynki nadawczej e-PUAP Ministerstwa Funduszy i Polityki Regionalnej lub Ministerstwa Klimatu i Środowiska (nazwa IP) lub Narodowego Funduszu Ochrony Środowiska i Gospodarki Wodnej (nazwa Instytucji Wdrażającej), </w:t>
      </w:r>
    </w:p>
    <w:p w14:paraId="758A906F" w14:textId="77777777" w:rsidR="00977DDF" w:rsidRPr="00977DDF" w:rsidRDefault="00977DDF" w:rsidP="00C15A5A">
      <w:pPr>
        <w:pStyle w:val="Akapitzlist"/>
        <w:numPr>
          <w:ilvl w:val="0"/>
          <w:numId w:val="2"/>
        </w:numPr>
        <w:jc w:val="both"/>
        <w:rPr>
          <w:rFonts w:ascii="Lato" w:hAnsi="Lato"/>
        </w:rPr>
      </w:pPr>
      <w:r w:rsidRPr="00977DDF">
        <w:rPr>
          <w:rFonts w:ascii="Lato" w:hAnsi="Lato"/>
        </w:rPr>
        <w:t xml:space="preserve">formularza internetowego e-Nieprawidłowości, dostępnego na stronie </w:t>
      </w:r>
      <w:hyperlink r:id="rId7" w:history="1">
        <w:r w:rsidRPr="00977DDF">
          <w:rPr>
            <w:rStyle w:val="Hipercze"/>
            <w:rFonts w:ascii="Lato" w:hAnsi="Lato"/>
          </w:rPr>
          <w:t>www.feniks.gov.pl</w:t>
        </w:r>
      </w:hyperlink>
      <w:r w:rsidRPr="00977DDF">
        <w:rPr>
          <w:rFonts w:ascii="Lato" w:hAnsi="Lato"/>
        </w:rPr>
        <w:t xml:space="preserve"> </w:t>
      </w:r>
    </w:p>
    <w:p w14:paraId="2BAD41C4" w14:textId="6975A6EC" w:rsidR="00977DDF" w:rsidRPr="00977DDF" w:rsidRDefault="00977DDF" w:rsidP="00C15A5A">
      <w:pPr>
        <w:pStyle w:val="Akapitzlist"/>
        <w:numPr>
          <w:ilvl w:val="0"/>
          <w:numId w:val="2"/>
        </w:numPr>
        <w:jc w:val="both"/>
        <w:rPr>
          <w:rFonts w:ascii="Lato" w:hAnsi="Lato"/>
        </w:rPr>
      </w:pPr>
      <w:r w:rsidRPr="00977DDF">
        <w:rPr>
          <w:rFonts w:ascii="Lato" w:hAnsi="Lato"/>
        </w:rPr>
        <w:t xml:space="preserve">mechanizmu </w:t>
      </w:r>
      <w:proofErr w:type="spellStart"/>
      <w:r w:rsidRPr="00977DDF">
        <w:rPr>
          <w:rFonts w:ascii="Lato" w:hAnsi="Lato"/>
        </w:rPr>
        <w:t>sygnalistycznego</w:t>
      </w:r>
      <w:proofErr w:type="spellEnd"/>
      <w:r w:rsidRPr="00977DDF">
        <w:rPr>
          <w:rFonts w:ascii="Lato" w:hAnsi="Lato"/>
        </w:rPr>
        <w:t xml:space="preserve"> rozumianego jako dedykowany adres e-mail: </w:t>
      </w:r>
      <w:hyperlink r:id="rId8" w:history="1">
        <w:r w:rsidRPr="00977DDF">
          <w:rPr>
            <w:rStyle w:val="Hipercze"/>
            <w:rFonts w:ascii="Lato" w:hAnsi="Lato"/>
          </w:rPr>
          <w:t>rownosc.feniks@mfipr.gov.pl</w:t>
        </w:r>
      </w:hyperlink>
      <w:r w:rsidRPr="00977DDF">
        <w:rPr>
          <w:rFonts w:ascii="Lato" w:hAnsi="Lato"/>
        </w:rPr>
        <w:t xml:space="preserve"> lub </w:t>
      </w:r>
      <w:hyperlink r:id="rId9" w:history="1">
        <w:r w:rsidRPr="00977DDF">
          <w:rPr>
            <w:rStyle w:val="Hipercze"/>
            <w:rFonts w:ascii="Lato" w:hAnsi="Lato"/>
          </w:rPr>
          <w:t>naduzycia.feniks@mfipr.gov.pl</w:t>
        </w:r>
      </w:hyperlink>
    </w:p>
    <w:p w14:paraId="189CDAB9" w14:textId="6AA8DB21" w:rsidR="004D15B0" w:rsidRPr="00977DDF" w:rsidRDefault="00977DDF" w:rsidP="00C15A5A">
      <w:pPr>
        <w:pStyle w:val="Akapitzlist"/>
        <w:numPr>
          <w:ilvl w:val="0"/>
          <w:numId w:val="2"/>
        </w:numPr>
        <w:jc w:val="both"/>
        <w:rPr>
          <w:rFonts w:ascii="Lato" w:hAnsi="Lato"/>
        </w:rPr>
      </w:pPr>
      <w:r w:rsidRPr="00977DDF">
        <w:rPr>
          <w:rFonts w:ascii="Lato" w:hAnsi="Lato"/>
        </w:rPr>
        <w:t>doręczenia osobistego do kancelarii Ministerstwa Funduszy i Polityki Regionalnej, ul. Wspólna 2/4, 00-926 Warszawa lub kancelarii Ministerstwo Klimatu i Środowiska, ul. Wawelska 52/54, 00-922 Warszawa (nazwa i adres IP) lub kancelarii Narodowego Funduszu Ochrony Środowiska i Gospodarki Wodnej, ul. Konstruktorska 3a, 02-673 Warszawa (nazwa i adres Instytucji Wdrażającej).</w:t>
      </w:r>
    </w:p>
    <w:p w14:paraId="547F9EE8" w14:textId="77777777" w:rsidR="004D15B0" w:rsidRPr="00977DDF" w:rsidRDefault="004D15B0" w:rsidP="00C15A5A">
      <w:pPr>
        <w:ind w:left="360"/>
        <w:jc w:val="both"/>
        <w:rPr>
          <w:rFonts w:ascii="Lato" w:hAnsi="Lato"/>
        </w:rPr>
      </w:pPr>
      <w:r w:rsidRPr="00977DDF">
        <w:rPr>
          <w:rFonts w:ascii="Lato" w:hAnsi="Lato"/>
          <w:b/>
          <w:bCs/>
        </w:rPr>
        <w:t xml:space="preserve">Więcej informacji na temat zgłaszania nieprawidłowości znajduje się na stronie: </w:t>
      </w:r>
    </w:p>
    <w:p w14:paraId="38C5FDA1" w14:textId="60FA4C9C" w:rsidR="004D15B0" w:rsidRPr="00977DDF" w:rsidRDefault="00977DDF" w:rsidP="00C15A5A">
      <w:pPr>
        <w:jc w:val="both"/>
        <w:rPr>
          <w:rFonts w:ascii="Lato" w:hAnsi="Lato"/>
        </w:rPr>
      </w:pPr>
      <w:hyperlink r:id="rId10" w:history="1">
        <w:r w:rsidRPr="00977DDF">
          <w:rPr>
            <w:rStyle w:val="Hipercze"/>
            <w:rFonts w:ascii="Lato" w:hAnsi="Lato"/>
          </w:rPr>
          <w:t>https://www.feniks.gov.pl/strony/dowiedz-sie-wiecej-o-programie/przestrzeganie-zasad-rownosciowych/</w:t>
        </w:r>
      </w:hyperlink>
    </w:p>
    <w:p w14:paraId="1C06F241" w14:textId="77777777" w:rsidR="00C15A5A" w:rsidRPr="00977DDF" w:rsidRDefault="00C15A5A">
      <w:pPr>
        <w:jc w:val="both"/>
        <w:rPr>
          <w:rFonts w:ascii="Lato" w:hAnsi="Lato"/>
        </w:rPr>
      </w:pPr>
    </w:p>
    <w:sectPr w:rsidR="00C15A5A" w:rsidRPr="00977DDF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F3131A" w14:textId="77777777" w:rsidR="00A96141" w:rsidRDefault="00A96141" w:rsidP="007B0A3D">
      <w:pPr>
        <w:spacing w:after="0" w:line="240" w:lineRule="auto"/>
      </w:pPr>
      <w:r>
        <w:separator/>
      </w:r>
    </w:p>
  </w:endnote>
  <w:endnote w:type="continuationSeparator" w:id="0">
    <w:p w14:paraId="3F8A6321" w14:textId="77777777" w:rsidR="00A96141" w:rsidRDefault="00A96141" w:rsidP="007B0A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4E0911" w14:textId="77777777" w:rsidR="00A96141" w:rsidRDefault="00A96141" w:rsidP="007B0A3D">
      <w:pPr>
        <w:spacing w:after="0" w:line="240" w:lineRule="auto"/>
      </w:pPr>
      <w:r>
        <w:separator/>
      </w:r>
    </w:p>
  </w:footnote>
  <w:footnote w:type="continuationSeparator" w:id="0">
    <w:p w14:paraId="419C5FA6" w14:textId="77777777" w:rsidR="00A96141" w:rsidRDefault="00A96141" w:rsidP="007B0A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89C594" w14:textId="3407D11A" w:rsidR="007B0A3D" w:rsidRDefault="007B0A3D">
    <w:pPr>
      <w:pStyle w:val="Nagwek"/>
    </w:pPr>
    <w:r w:rsidRPr="00CD655C">
      <w:rPr>
        <w:noProof/>
      </w:rPr>
      <w:drawing>
        <wp:inline distT="0" distB="0" distL="0" distR="0" wp14:anchorId="2AED92E3" wp14:editId="7728E108">
          <wp:extent cx="5759450" cy="822144"/>
          <wp:effectExtent l="0" t="0" r="0" b="0"/>
          <wp:docPr id="29526238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8221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C34C42"/>
    <w:multiLevelType w:val="hybridMultilevel"/>
    <w:tmpl w:val="3592ACA0"/>
    <w:lvl w:ilvl="0" w:tplc="36F26B06">
      <w:start w:val="2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AE1743"/>
    <w:multiLevelType w:val="multilevel"/>
    <w:tmpl w:val="19AAE5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4C25C4"/>
    <w:multiLevelType w:val="multilevel"/>
    <w:tmpl w:val="D4E04E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89106596">
    <w:abstractNumId w:val="1"/>
  </w:num>
  <w:num w:numId="2" w16cid:durableId="1866867604">
    <w:abstractNumId w:val="2"/>
  </w:num>
  <w:num w:numId="3" w16cid:durableId="530387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A3D"/>
    <w:rsid w:val="00116324"/>
    <w:rsid w:val="0020635E"/>
    <w:rsid w:val="004646B6"/>
    <w:rsid w:val="004D15B0"/>
    <w:rsid w:val="0050340E"/>
    <w:rsid w:val="00551F99"/>
    <w:rsid w:val="007B0A3D"/>
    <w:rsid w:val="008C6892"/>
    <w:rsid w:val="008F3DAA"/>
    <w:rsid w:val="00977DDF"/>
    <w:rsid w:val="00A96141"/>
    <w:rsid w:val="00B42FAE"/>
    <w:rsid w:val="00C15A5A"/>
    <w:rsid w:val="00C87AE8"/>
    <w:rsid w:val="00D42954"/>
    <w:rsid w:val="00E27F2B"/>
    <w:rsid w:val="00E76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A49DE"/>
  <w15:chartTrackingRefBased/>
  <w15:docId w15:val="{50DC2538-2691-48AE-8879-EB9B1B27A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B0A3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B0A3D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7B0A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B0A3D"/>
  </w:style>
  <w:style w:type="paragraph" w:styleId="Stopka">
    <w:name w:val="footer"/>
    <w:basedOn w:val="Normalny"/>
    <w:link w:val="StopkaZnak"/>
    <w:uiPriority w:val="99"/>
    <w:unhideWhenUsed/>
    <w:rsid w:val="007B0A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B0A3D"/>
  </w:style>
  <w:style w:type="paragraph" w:styleId="Akapitzlist">
    <w:name w:val="List Paragraph"/>
    <w:basedOn w:val="Normalny"/>
    <w:uiPriority w:val="34"/>
    <w:qFormat/>
    <w:rsid w:val="004D15B0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977DD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679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wnosc.feniks@mfipr.gov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feniks.gov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feniks.gov.pl/strony/dowiedz-sie-wiecej-o-programie/przestrzeganie-zasad-rownosciowych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naduzycia.feniks@mfipr.gov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2131</Characters>
  <Application>Microsoft Office Word</Application>
  <DocSecurity>0</DocSecurity>
  <Lines>96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iwona.laskowska</dc:creator>
  <cp:keywords/>
  <dc:description/>
  <cp:lastModifiedBy>Paweł Drembkowski</cp:lastModifiedBy>
  <cp:revision>2</cp:revision>
  <cp:lastPrinted>2024-11-27T13:26:00Z</cp:lastPrinted>
  <dcterms:created xsi:type="dcterms:W3CDTF">2026-02-11T14:39:00Z</dcterms:created>
  <dcterms:modified xsi:type="dcterms:W3CDTF">2026-02-11T14:39:00Z</dcterms:modified>
</cp:coreProperties>
</file>