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452F" w:rsidRPr="00163162" w:rsidRDefault="001A452F" w:rsidP="001A452F">
      <w:pPr>
        <w:rPr>
          <w:b/>
          <w:bCs/>
          <w:sz w:val="22"/>
          <w:szCs w:val="22"/>
        </w:rPr>
      </w:pPr>
      <w:r w:rsidRPr="00163162">
        <w:rPr>
          <w:b/>
          <w:bCs/>
          <w:sz w:val="22"/>
          <w:szCs w:val="22"/>
        </w:rPr>
        <w:t>Okręgowy Szpital Kolejowy w Katowicach - s.p.z.o.z.</w:t>
      </w:r>
    </w:p>
    <w:p w:rsidR="001A452F" w:rsidRPr="00163162" w:rsidRDefault="001A452F" w:rsidP="001A452F">
      <w:pPr>
        <w:rPr>
          <w:b/>
          <w:bCs/>
          <w:sz w:val="22"/>
          <w:szCs w:val="22"/>
        </w:rPr>
      </w:pPr>
      <w:r w:rsidRPr="00163162">
        <w:rPr>
          <w:b/>
          <w:bCs/>
          <w:sz w:val="22"/>
          <w:szCs w:val="22"/>
        </w:rPr>
        <w:t>Panewnicka 65</w:t>
      </w:r>
    </w:p>
    <w:p w:rsidR="001A452F" w:rsidRPr="00163162" w:rsidRDefault="001A452F" w:rsidP="001A452F">
      <w:pPr>
        <w:rPr>
          <w:b/>
          <w:bCs/>
          <w:sz w:val="22"/>
          <w:szCs w:val="22"/>
        </w:rPr>
      </w:pPr>
      <w:r w:rsidRPr="00163162">
        <w:rPr>
          <w:b/>
          <w:bCs/>
          <w:sz w:val="22"/>
          <w:szCs w:val="22"/>
        </w:rPr>
        <w:t>40-760 Katowice</w:t>
      </w:r>
    </w:p>
    <w:p w:rsidR="001A452F" w:rsidRPr="00163162" w:rsidRDefault="001A452F" w:rsidP="001A452F">
      <w:pPr>
        <w:pStyle w:val="Nagwek"/>
        <w:tabs>
          <w:tab w:val="clear" w:pos="4536"/>
          <w:tab w:val="left" w:pos="3686"/>
          <w:tab w:val="left" w:pos="7371"/>
        </w:tabs>
        <w:rPr>
          <w:sz w:val="22"/>
          <w:szCs w:val="22"/>
        </w:rPr>
      </w:pPr>
    </w:p>
    <w:p w:rsidR="001A452F" w:rsidRPr="00163162" w:rsidRDefault="001A452F" w:rsidP="001A452F">
      <w:pPr>
        <w:pStyle w:val="Nagwek"/>
        <w:tabs>
          <w:tab w:val="clear" w:pos="4536"/>
        </w:tabs>
        <w:rPr>
          <w:sz w:val="22"/>
          <w:szCs w:val="22"/>
        </w:rPr>
      </w:pPr>
      <w:r w:rsidRPr="00163162">
        <w:rPr>
          <w:b/>
          <w:bCs/>
          <w:sz w:val="22"/>
          <w:szCs w:val="22"/>
        </w:rPr>
        <w:t>Pismo: AZP/12/P/2021</w:t>
      </w:r>
      <w:r w:rsidRPr="00163162">
        <w:rPr>
          <w:sz w:val="22"/>
          <w:szCs w:val="22"/>
        </w:rPr>
        <w:tab/>
        <w:t xml:space="preserve"> Katowice dnia: 2021-09-27</w:t>
      </w:r>
    </w:p>
    <w:p w:rsidR="001A452F" w:rsidRPr="00F7750D" w:rsidRDefault="001A452F" w:rsidP="001A452F">
      <w:pPr>
        <w:pStyle w:val="Nagwek1"/>
        <w:spacing w:before="0" w:after="0"/>
        <w:jc w:val="center"/>
        <w:rPr>
          <w:rFonts w:ascii="Times New Roman" w:hAnsi="Times New Roman"/>
          <w:sz w:val="24"/>
          <w:szCs w:val="24"/>
        </w:rPr>
      </w:pPr>
    </w:p>
    <w:p w:rsidR="001A452F" w:rsidRPr="00F7750D" w:rsidRDefault="001A452F" w:rsidP="001A452F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4"/>
          <w:szCs w:val="24"/>
        </w:rPr>
      </w:pPr>
      <w:r w:rsidRPr="00F7750D">
        <w:rPr>
          <w:b/>
          <w:sz w:val="24"/>
          <w:szCs w:val="24"/>
        </w:rPr>
        <w:t>WYKONAWCY</w:t>
      </w:r>
    </w:p>
    <w:p w:rsidR="001A452F" w:rsidRPr="00F7750D" w:rsidRDefault="001A452F" w:rsidP="001A452F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i/>
          <w:sz w:val="24"/>
          <w:szCs w:val="24"/>
        </w:rPr>
      </w:pPr>
      <w:r w:rsidRPr="00F7750D">
        <w:rPr>
          <w:i/>
          <w:sz w:val="24"/>
          <w:szCs w:val="24"/>
        </w:rPr>
        <w:t>ubiegający się o zamówienie publiczne</w:t>
      </w:r>
    </w:p>
    <w:p w:rsidR="001A452F" w:rsidRPr="001C2C42" w:rsidRDefault="001A452F" w:rsidP="001A452F">
      <w:pPr>
        <w:pStyle w:val="Nagwek"/>
        <w:tabs>
          <w:tab w:val="clear" w:pos="4536"/>
        </w:tabs>
        <w:rPr>
          <w:i/>
          <w:sz w:val="22"/>
          <w:szCs w:val="22"/>
        </w:rPr>
      </w:pPr>
    </w:p>
    <w:p w:rsidR="001A452F" w:rsidRDefault="001A452F" w:rsidP="001A452F">
      <w:pPr>
        <w:pStyle w:val="Nagwek1"/>
        <w:spacing w:before="0" w:after="0"/>
        <w:jc w:val="center"/>
        <w:rPr>
          <w:rFonts w:ascii="Times New Roman" w:hAnsi="Times New Roman"/>
          <w:sz w:val="24"/>
          <w:szCs w:val="24"/>
        </w:rPr>
      </w:pPr>
    </w:p>
    <w:p w:rsidR="001A452F" w:rsidRPr="000A1C0E" w:rsidRDefault="001A452F" w:rsidP="001A452F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0A1C0E">
        <w:rPr>
          <w:rFonts w:ascii="Times New Roman" w:hAnsi="Times New Roman"/>
          <w:sz w:val="24"/>
          <w:szCs w:val="24"/>
        </w:rPr>
        <w:t>WYJAŚNIENIA TREŚCI</w:t>
      </w:r>
    </w:p>
    <w:p w:rsidR="001A452F" w:rsidRPr="000A1C0E" w:rsidRDefault="001A452F" w:rsidP="001A452F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0A1C0E">
        <w:rPr>
          <w:rFonts w:ascii="Times New Roman" w:hAnsi="Times New Roman"/>
          <w:sz w:val="24"/>
          <w:szCs w:val="24"/>
        </w:rPr>
        <w:t xml:space="preserve">SPECYFIKACJI WARUNKÓW ZAMÓWIENIA - </w:t>
      </w:r>
      <w:r>
        <w:rPr>
          <w:rFonts w:ascii="Times New Roman" w:hAnsi="Times New Roman"/>
          <w:sz w:val="24"/>
          <w:szCs w:val="24"/>
        </w:rPr>
        <w:t>9</w:t>
      </w:r>
    </w:p>
    <w:p w:rsidR="001A452F" w:rsidRDefault="001A452F" w:rsidP="001A452F">
      <w:pPr>
        <w:jc w:val="both"/>
        <w:rPr>
          <w:i/>
          <w:sz w:val="22"/>
          <w:szCs w:val="22"/>
        </w:rPr>
      </w:pPr>
    </w:p>
    <w:p w:rsidR="001A452F" w:rsidRDefault="001A452F" w:rsidP="001A452F">
      <w:pPr>
        <w:jc w:val="both"/>
        <w:rPr>
          <w:i/>
          <w:sz w:val="22"/>
          <w:szCs w:val="22"/>
        </w:rPr>
      </w:pPr>
      <w:r w:rsidRPr="00D72330">
        <w:rPr>
          <w:i/>
          <w:sz w:val="22"/>
          <w:szCs w:val="22"/>
        </w:rPr>
        <w:t xml:space="preserve">dotyczy: postępowania o udzielenie zamówienia publicznego, </w:t>
      </w:r>
    </w:p>
    <w:p w:rsidR="001A452F" w:rsidRDefault="001A452F" w:rsidP="001A452F">
      <w:pPr>
        <w:jc w:val="both"/>
        <w:rPr>
          <w:b/>
          <w:i/>
          <w:sz w:val="22"/>
          <w:szCs w:val="22"/>
        </w:rPr>
      </w:pPr>
      <w:r>
        <w:rPr>
          <w:i/>
          <w:sz w:val="22"/>
          <w:szCs w:val="22"/>
        </w:rPr>
        <w:t xml:space="preserve">              </w:t>
      </w:r>
      <w:r w:rsidRPr="00D72330">
        <w:rPr>
          <w:i/>
          <w:sz w:val="22"/>
          <w:szCs w:val="22"/>
        </w:rPr>
        <w:t>prowadzonego w trybie podstawowy</w:t>
      </w:r>
      <w:r>
        <w:rPr>
          <w:i/>
          <w:sz w:val="22"/>
          <w:szCs w:val="22"/>
        </w:rPr>
        <w:t>m</w:t>
      </w:r>
      <w:r w:rsidRPr="00D72330">
        <w:rPr>
          <w:b/>
          <w:i/>
          <w:sz w:val="22"/>
          <w:szCs w:val="22"/>
        </w:rPr>
        <w:t xml:space="preserve"> </w:t>
      </w:r>
      <w:r w:rsidRPr="00D72330">
        <w:rPr>
          <w:i/>
          <w:sz w:val="22"/>
          <w:szCs w:val="22"/>
        </w:rPr>
        <w:t>p</w:t>
      </w:r>
      <w:r>
        <w:rPr>
          <w:bCs/>
          <w:i/>
          <w:sz w:val="22"/>
          <w:szCs w:val="22"/>
        </w:rPr>
        <w:t>n.</w:t>
      </w:r>
      <w:r w:rsidRPr="00D72330">
        <w:rPr>
          <w:b/>
          <w:i/>
          <w:sz w:val="22"/>
          <w:szCs w:val="22"/>
        </w:rPr>
        <w:t xml:space="preserve"> </w:t>
      </w:r>
    </w:p>
    <w:p w:rsidR="001A452F" w:rsidRPr="00C81F26" w:rsidRDefault="001A452F" w:rsidP="001A452F">
      <w:pPr>
        <w:jc w:val="both"/>
        <w:rPr>
          <w:b/>
          <w:i/>
          <w:sz w:val="22"/>
          <w:szCs w:val="22"/>
        </w:rPr>
      </w:pPr>
      <w:r>
        <w:rPr>
          <w:bCs/>
          <w:i/>
          <w:sz w:val="22"/>
          <w:szCs w:val="22"/>
        </w:rPr>
        <w:t xml:space="preserve">             </w:t>
      </w:r>
      <w:r w:rsidRPr="00D72330">
        <w:rPr>
          <w:bCs/>
          <w:i/>
          <w:sz w:val="22"/>
          <w:szCs w:val="22"/>
        </w:rPr>
        <w:t>”</w:t>
      </w:r>
      <w:r w:rsidRPr="00C81F26">
        <w:rPr>
          <w:b/>
          <w:bCs/>
          <w:i/>
          <w:sz w:val="22"/>
          <w:szCs w:val="22"/>
        </w:rPr>
        <w:t xml:space="preserve">Dostawa </w:t>
      </w:r>
      <w:r>
        <w:rPr>
          <w:b/>
          <w:bCs/>
          <w:i/>
          <w:sz w:val="22"/>
          <w:szCs w:val="22"/>
        </w:rPr>
        <w:t>wyrobów medycznych</w:t>
      </w:r>
      <w:r w:rsidRPr="00C81F26">
        <w:rPr>
          <w:bCs/>
          <w:i/>
          <w:sz w:val="22"/>
          <w:szCs w:val="22"/>
        </w:rPr>
        <w:t>”</w:t>
      </w:r>
      <w:r w:rsidRPr="00C81F26">
        <w:rPr>
          <w:b/>
          <w:i/>
          <w:sz w:val="22"/>
          <w:szCs w:val="22"/>
        </w:rPr>
        <w:t xml:space="preserve"> </w:t>
      </w:r>
      <w:r w:rsidRPr="00C81F26">
        <w:rPr>
          <w:bCs/>
          <w:i/>
          <w:sz w:val="22"/>
          <w:szCs w:val="22"/>
        </w:rPr>
        <w:t>– znak sprawy</w:t>
      </w:r>
      <w:r w:rsidRPr="00C81F26">
        <w:rPr>
          <w:b/>
          <w:i/>
          <w:sz w:val="22"/>
          <w:szCs w:val="22"/>
        </w:rPr>
        <w:t xml:space="preserve"> AZP/</w:t>
      </w:r>
      <w:r>
        <w:rPr>
          <w:b/>
          <w:i/>
          <w:sz w:val="22"/>
          <w:szCs w:val="22"/>
        </w:rPr>
        <w:t>12</w:t>
      </w:r>
      <w:r w:rsidRPr="00C81F26">
        <w:rPr>
          <w:b/>
          <w:i/>
          <w:sz w:val="22"/>
          <w:szCs w:val="22"/>
        </w:rPr>
        <w:t>/P/2021</w:t>
      </w:r>
    </w:p>
    <w:p w:rsidR="001A452F" w:rsidRDefault="001A452F" w:rsidP="001A452F">
      <w:pPr>
        <w:jc w:val="both"/>
        <w:rPr>
          <w:b/>
          <w:sz w:val="22"/>
          <w:szCs w:val="22"/>
        </w:rPr>
      </w:pPr>
    </w:p>
    <w:p w:rsidR="001A452F" w:rsidRDefault="001A452F" w:rsidP="001A452F">
      <w:pPr>
        <w:jc w:val="both"/>
        <w:rPr>
          <w:sz w:val="22"/>
          <w:szCs w:val="22"/>
        </w:rPr>
      </w:pPr>
    </w:p>
    <w:p w:rsidR="001A452F" w:rsidRPr="00163162" w:rsidRDefault="001A452F" w:rsidP="001A452F">
      <w:pPr>
        <w:spacing w:after="240" w:line="276" w:lineRule="auto"/>
        <w:jc w:val="both"/>
        <w:rPr>
          <w:bCs/>
          <w:sz w:val="22"/>
          <w:szCs w:val="22"/>
          <w:lang w:eastAsia="ar-SA"/>
        </w:rPr>
      </w:pPr>
      <w:r w:rsidRPr="00163162">
        <w:rPr>
          <w:sz w:val="22"/>
          <w:szCs w:val="22"/>
        </w:rPr>
        <w:t xml:space="preserve">Zamawiający, </w:t>
      </w:r>
      <w:r w:rsidRPr="00163162">
        <w:rPr>
          <w:b/>
          <w:sz w:val="22"/>
          <w:szCs w:val="22"/>
        </w:rPr>
        <w:t>Okręgowy Szpital Kolejowy w Katowicach - s.p.z.o.z.</w:t>
      </w:r>
      <w:r w:rsidRPr="00163162">
        <w:rPr>
          <w:sz w:val="22"/>
          <w:szCs w:val="22"/>
        </w:rPr>
        <w:t>, działając na podstawie art. 284 ust. 6 ustawy z dnia 11 września 2019r. Prawo zamówień publicznych  (Dz. U. z 2021r. poz. 1129 z późn. zm.), udostępnia poniżej treść zapytań do Specyfikacji Warunków Zamówienia (</w:t>
      </w:r>
      <w:r w:rsidRPr="00163162">
        <w:rPr>
          <w:sz w:val="22"/>
          <w:szCs w:val="22"/>
          <w:lang w:eastAsia="ar-SA"/>
        </w:rPr>
        <w:t>zwanej dalej</w:t>
      </w:r>
      <w:r w:rsidRPr="00163162">
        <w:rPr>
          <w:b/>
          <w:sz w:val="22"/>
          <w:szCs w:val="22"/>
          <w:lang w:eastAsia="ar-SA"/>
        </w:rPr>
        <w:t xml:space="preserve"> </w:t>
      </w:r>
      <w:r w:rsidRPr="00163162">
        <w:rPr>
          <w:bCs/>
          <w:sz w:val="22"/>
          <w:szCs w:val="22"/>
          <w:lang w:eastAsia="ar-SA"/>
        </w:rPr>
        <w:t xml:space="preserve">”SWZ”) </w:t>
      </w:r>
      <w:r w:rsidRPr="00163162">
        <w:rPr>
          <w:sz w:val="22"/>
          <w:szCs w:val="22"/>
        </w:rPr>
        <w:t>wraz z wyjaśnieniami</w:t>
      </w:r>
      <w:r w:rsidRPr="00163162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/>
      </w:tblPr>
      <w:tblGrid>
        <w:gridCol w:w="9356"/>
      </w:tblGrid>
      <w:tr w:rsidR="00ED07CC" w:rsidRPr="006A5DF1" w:rsidTr="00EE184B">
        <w:tc>
          <w:tcPr>
            <w:tcW w:w="9356" w:type="dxa"/>
            <w:shd w:val="clear" w:color="auto" w:fill="auto"/>
          </w:tcPr>
          <w:p w:rsidR="00ED07CC" w:rsidRPr="00ED07CC" w:rsidRDefault="00ED07CC" w:rsidP="00163162">
            <w:pPr>
              <w:spacing w:after="120"/>
              <w:ind w:left="176" w:right="-72" w:hanging="146"/>
              <w:jc w:val="both"/>
              <w:rPr>
                <w:sz w:val="22"/>
                <w:szCs w:val="22"/>
              </w:rPr>
            </w:pPr>
            <w:r w:rsidRPr="00ED07CC">
              <w:rPr>
                <w:sz w:val="22"/>
                <w:szCs w:val="22"/>
              </w:rPr>
              <w:t>1. Zamawiający określa w Pakiecie nr 2 system do pomiaru stężenia glukozy we krwi podając nazwę własną glukometru będącą zastrzeżonym znakiem towarowym konkretnego producenta, co ogranicza konkurencję asortymentowo-cenową wyłącznie do pasków testowych tego samego producenta (ze względu na chronione prawem patentow</w:t>
            </w:r>
            <w:r w:rsidR="00CC13A6">
              <w:rPr>
                <w:sz w:val="22"/>
                <w:szCs w:val="22"/>
              </w:rPr>
              <w:t xml:space="preserve">ym zabezpieczenia konstrukcyjne </w:t>
            </w:r>
            <w:r w:rsidRPr="00ED07CC">
              <w:rPr>
                <w:sz w:val="22"/>
                <w:szCs w:val="22"/>
              </w:rPr>
              <w:t>sprawiające, że</w:t>
            </w:r>
            <w:r w:rsidR="00163162">
              <w:rPr>
                <w:sz w:val="22"/>
                <w:szCs w:val="22"/>
              </w:rPr>
              <w:t> </w:t>
            </w:r>
            <w:r w:rsidRPr="00ED07CC">
              <w:rPr>
                <w:sz w:val="22"/>
                <w:szCs w:val="22"/>
              </w:rPr>
              <w:t>z</w:t>
            </w:r>
            <w:r w:rsidR="00163162">
              <w:rPr>
                <w:sz w:val="22"/>
                <w:szCs w:val="22"/>
              </w:rPr>
              <w:t> </w:t>
            </w:r>
            <w:r w:rsidRPr="00ED07CC">
              <w:rPr>
                <w:sz w:val="22"/>
                <w:szCs w:val="22"/>
              </w:rPr>
              <w:t>glukometrem danego producenta kompatybilne są wyłącznie paski tego samego wytwórcy) tym samym narażając Zamawiającego na wysoką cenę. Jeżeli Zamawiający dopuści inne systemy dostępne na rynku, miałby możliwość obniżenia kosztów w budżecie przeznaczonym na zakup systemów pomiaru glukozy. W związku z tym pytamy, czy Zamawiający, postępując zgodnie z</w:t>
            </w:r>
            <w:r w:rsidR="00163162">
              <w:rPr>
                <w:sz w:val="22"/>
                <w:szCs w:val="22"/>
              </w:rPr>
              <w:t> </w:t>
            </w:r>
            <w:r w:rsidRPr="00ED07CC">
              <w:rPr>
                <w:sz w:val="22"/>
                <w:szCs w:val="22"/>
              </w:rPr>
              <w:t xml:space="preserve">przepisami ustawy Pzp (art. 99, ust. 4-6) dopuści zaoferowanie konkurencyjnych pasków testowych innego producenta (wraz z przekazaniem kompatybilnych z nimi glukometrów) charakteryzujące się parametrami: </w:t>
            </w:r>
          </w:p>
          <w:p w:rsidR="00ED07CC" w:rsidRPr="00ED07CC" w:rsidRDefault="00ED07CC" w:rsidP="00163162">
            <w:pPr>
              <w:spacing w:after="120"/>
              <w:ind w:left="318" w:right="-72" w:hanging="284"/>
              <w:jc w:val="both"/>
              <w:rPr>
                <w:sz w:val="22"/>
                <w:szCs w:val="22"/>
              </w:rPr>
            </w:pPr>
            <w:r w:rsidRPr="00ED07CC">
              <w:rPr>
                <w:sz w:val="22"/>
                <w:szCs w:val="22"/>
              </w:rPr>
              <w:t xml:space="preserve">a) enzym oksydaza glukozy GOD, zakres pomiaru 20-600mg/dl, hematokryt 10-70%, możliwość wykonywania pomiaru we krwi osób dorosłych i noworodków, czas pomiaru 5 sekund, wielkość próbki krwi 0,5ul, wyrzutnik zużytego paska testowego, przydatność pasków do użycia w ciągu 12 miesięcy po otwarciu fiolki, parametry funkcjonalne zgodne z obowiązującą normą EN ISO 15197:2015? </w:t>
            </w:r>
          </w:p>
          <w:p w:rsidR="00ED07CC" w:rsidRDefault="00ED07CC" w:rsidP="00163162">
            <w:pPr>
              <w:spacing w:after="120"/>
              <w:ind w:left="318" w:right="-72" w:hanging="318"/>
              <w:jc w:val="both"/>
              <w:rPr>
                <w:sz w:val="22"/>
                <w:szCs w:val="22"/>
              </w:rPr>
            </w:pPr>
            <w:r w:rsidRPr="00ED07CC">
              <w:rPr>
                <w:sz w:val="22"/>
                <w:szCs w:val="22"/>
              </w:rPr>
              <w:t>b) enzym dehydrogenaza glukozy GDH-FAD, możliwość wykonywania pomiarów we krwi kapilarnej i</w:t>
            </w:r>
            <w:r w:rsidR="00163162">
              <w:rPr>
                <w:sz w:val="22"/>
                <w:szCs w:val="22"/>
              </w:rPr>
              <w:t> </w:t>
            </w:r>
            <w:r w:rsidRPr="00ED07CC">
              <w:rPr>
                <w:sz w:val="22"/>
                <w:szCs w:val="22"/>
              </w:rPr>
              <w:t>żylnej, zakres pomiaru 20-600mg/dl, hematokryt 20-60%, czas pomiaru 5 sekund, wielkość próbki krwi 0,5ul, wyrzutnik zużytego paska testowego, opakowanie pasków zawierające 2 fiolki x 25 szt. co wydłuża okres możliwości użycia otwartego opakowania pasków, parametry funkcjonalne zgodne z obowiązującą normą EN ISO 15197:2015?</w:t>
            </w:r>
          </w:p>
          <w:p w:rsidR="00163162" w:rsidRDefault="00163162" w:rsidP="00003F1C">
            <w:pPr>
              <w:ind w:left="318" w:right="-74" w:hanging="318"/>
              <w:jc w:val="both"/>
              <w:rPr>
                <w:b/>
                <w:sz w:val="22"/>
                <w:szCs w:val="22"/>
              </w:rPr>
            </w:pPr>
            <w:r w:rsidRPr="00163162">
              <w:rPr>
                <w:b/>
                <w:sz w:val="22"/>
                <w:szCs w:val="22"/>
              </w:rPr>
              <w:t>Odp.:</w:t>
            </w:r>
          </w:p>
          <w:p w:rsidR="00003F1C" w:rsidRPr="00003F1C" w:rsidRDefault="00003F1C" w:rsidP="008E1865">
            <w:pPr>
              <w:ind w:right="-74"/>
              <w:jc w:val="both"/>
              <w:rPr>
                <w:sz w:val="22"/>
                <w:szCs w:val="22"/>
              </w:rPr>
            </w:pPr>
            <w:r w:rsidRPr="00003F1C">
              <w:rPr>
                <w:sz w:val="22"/>
                <w:szCs w:val="22"/>
              </w:rPr>
              <w:t xml:space="preserve">Zamawiający </w:t>
            </w:r>
            <w:r>
              <w:rPr>
                <w:sz w:val="22"/>
                <w:szCs w:val="22"/>
              </w:rPr>
              <w:t xml:space="preserve">dopuszcza paski testowe ze standardowym zakresem hematokrytu wynoszącym </w:t>
            </w:r>
            <w:r w:rsidR="008E1865">
              <w:rPr>
                <w:sz w:val="22"/>
                <w:szCs w:val="22"/>
              </w:rPr>
              <w:t xml:space="preserve">  </w:t>
            </w:r>
            <w:r>
              <w:rPr>
                <w:sz w:val="22"/>
                <w:szCs w:val="22"/>
              </w:rPr>
              <w:t>co</w:t>
            </w:r>
            <w:r w:rsidR="008E1865">
              <w:rPr>
                <w:sz w:val="22"/>
                <w:szCs w:val="22"/>
              </w:rPr>
              <w:t> </w:t>
            </w:r>
            <w:r>
              <w:rPr>
                <w:sz w:val="22"/>
                <w:szCs w:val="22"/>
              </w:rPr>
              <w:t xml:space="preserve">najmniej </w:t>
            </w:r>
            <w:r w:rsidR="008E1865">
              <w:rPr>
                <w:sz w:val="22"/>
                <w:szCs w:val="22"/>
              </w:rPr>
              <w:t>20-60%, pozostałe parametry zgodne z opisem przedmiotu zamówienia ponieważ Wykonawca nie określił, którego pkt</w:t>
            </w:r>
            <w:r w:rsidR="00DA162D">
              <w:rPr>
                <w:sz w:val="22"/>
                <w:szCs w:val="22"/>
              </w:rPr>
              <w:t xml:space="preserve"> </w:t>
            </w:r>
            <w:r w:rsidR="008E1865">
              <w:rPr>
                <w:sz w:val="22"/>
                <w:szCs w:val="22"/>
              </w:rPr>
              <w:t xml:space="preserve">Pakietu nr 2 dotyczą pytania. </w:t>
            </w:r>
          </w:p>
          <w:p w:rsidR="00ED07CC" w:rsidRPr="00ED07CC" w:rsidRDefault="00ED07CC" w:rsidP="00EE184B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:rsidR="00163162" w:rsidRPr="00D409FE" w:rsidRDefault="00163162" w:rsidP="00163162">
      <w:pPr>
        <w:pStyle w:val="Tekstpodstawowy"/>
        <w:ind w:left="3119" w:firstLine="425"/>
        <w:jc w:val="right"/>
        <w:rPr>
          <w:i/>
          <w:sz w:val="22"/>
          <w:szCs w:val="22"/>
        </w:rPr>
      </w:pPr>
      <w:r w:rsidRPr="00D409FE">
        <w:rPr>
          <w:i/>
          <w:sz w:val="22"/>
          <w:szCs w:val="22"/>
        </w:rPr>
        <w:t>Zamawiający</w:t>
      </w:r>
    </w:p>
    <w:p w:rsidR="00163162" w:rsidRPr="00D409FE" w:rsidRDefault="00163162" w:rsidP="00003F1C">
      <w:pPr>
        <w:pStyle w:val="Tekstpodstawowy"/>
        <w:ind w:left="3119" w:firstLine="425"/>
        <w:jc w:val="right"/>
        <w:rPr>
          <w:i/>
          <w:sz w:val="22"/>
          <w:szCs w:val="22"/>
        </w:rPr>
      </w:pPr>
      <w:r w:rsidRPr="00D409FE">
        <w:rPr>
          <w:i/>
          <w:sz w:val="22"/>
          <w:szCs w:val="22"/>
        </w:rPr>
        <w:t>p.o. Z</w:t>
      </w:r>
      <w:r w:rsidR="00003F1C" w:rsidRPr="00D409FE">
        <w:rPr>
          <w:i/>
          <w:sz w:val="22"/>
          <w:szCs w:val="22"/>
        </w:rPr>
        <w:t>-</w:t>
      </w:r>
      <w:r w:rsidRPr="00D409FE">
        <w:rPr>
          <w:i/>
          <w:sz w:val="22"/>
          <w:szCs w:val="22"/>
        </w:rPr>
        <w:t xml:space="preserve">cy Dyrektora ds. </w:t>
      </w:r>
      <w:r w:rsidR="00003F1C" w:rsidRPr="00D409FE">
        <w:rPr>
          <w:i/>
          <w:sz w:val="22"/>
          <w:szCs w:val="22"/>
        </w:rPr>
        <w:t>Lecznictwa</w:t>
      </w:r>
    </w:p>
    <w:p w:rsidR="006D4AB3" w:rsidRPr="00D409FE" w:rsidRDefault="00003F1C" w:rsidP="00DA162D">
      <w:pPr>
        <w:jc w:val="right"/>
        <w:rPr>
          <w:sz w:val="22"/>
          <w:szCs w:val="22"/>
        </w:rPr>
      </w:pPr>
      <w:r w:rsidRPr="00D409FE">
        <w:rPr>
          <w:i/>
          <w:sz w:val="22"/>
          <w:szCs w:val="22"/>
        </w:rPr>
        <w:t>dr n. med. Dariusz Ciura</w:t>
      </w:r>
    </w:p>
    <w:sectPr w:rsidR="006D4AB3" w:rsidRPr="00D409FE" w:rsidSect="0016316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E184F" w:rsidRDefault="003E184F">
      <w:r>
        <w:separator/>
      </w:r>
    </w:p>
  </w:endnote>
  <w:endnote w:type="continuationSeparator" w:id="0">
    <w:p w:rsidR="003E184F" w:rsidRDefault="003E184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FE37F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FE37F9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FE37F9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D409FE" w:rsidRPr="00D409FE">
        <w:rPr>
          <w:rStyle w:val="Numerstrony"/>
          <w:noProof/>
        </w:rPr>
        <w:t>1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E184F" w:rsidRDefault="003E184F">
      <w:r>
        <w:separator/>
      </w:r>
    </w:p>
  </w:footnote>
  <w:footnote w:type="continuationSeparator" w:id="0">
    <w:p w:rsidR="003E184F" w:rsidRDefault="003E184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07CC" w:rsidRDefault="00ED07CC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07CC" w:rsidRDefault="00ED07CC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07CC" w:rsidRDefault="00ED07CC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D07CC"/>
    <w:rsid w:val="00003F1C"/>
    <w:rsid w:val="00031374"/>
    <w:rsid w:val="000A1097"/>
    <w:rsid w:val="000E2A8F"/>
    <w:rsid w:val="0012774F"/>
    <w:rsid w:val="00144B7A"/>
    <w:rsid w:val="00163162"/>
    <w:rsid w:val="00180C6E"/>
    <w:rsid w:val="001A452F"/>
    <w:rsid w:val="0029606A"/>
    <w:rsid w:val="003E184F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8E1865"/>
    <w:rsid w:val="00A112F1"/>
    <w:rsid w:val="00A905AC"/>
    <w:rsid w:val="00BA6584"/>
    <w:rsid w:val="00BD5DE2"/>
    <w:rsid w:val="00BE7BFD"/>
    <w:rsid w:val="00C370F2"/>
    <w:rsid w:val="00C44EEC"/>
    <w:rsid w:val="00CC13A6"/>
    <w:rsid w:val="00D22FFA"/>
    <w:rsid w:val="00D409FE"/>
    <w:rsid w:val="00D8461B"/>
    <w:rsid w:val="00D915F2"/>
    <w:rsid w:val="00DA162D"/>
    <w:rsid w:val="00DC6F9E"/>
    <w:rsid w:val="00DF32E8"/>
    <w:rsid w:val="00DF53CA"/>
    <w:rsid w:val="00E21B49"/>
    <w:rsid w:val="00E2789F"/>
    <w:rsid w:val="00E72428"/>
    <w:rsid w:val="00E74BC3"/>
    <w:rsid w:val="00EA14B3"/>
    <w:rsid w:val="00EA416E"/>
    <w:rsid w:val="00ED07CC"/>
    <w:rsid w:val="00F5379D"/>
    <w:rsid w:val="00FA2D9A"/>
    <w:rsid w:val="00FC5957"/>
    <w:rsid w:val="00FD265E"/>
    <w:rsid w:val="00FE37F9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FA2D9A"/>
  </w:style>
  <w:style w:type="paragraph" w:styleId="Nagwek1">
    <w:name w:val="heading 1"/>
    <w:basedOn w:val="Normalny"/>
    <w:next w:val="Normalny"/>
    <w:link w:val="Nagwek1Znak"/>
    <w:qFormat/>
    <w:rsid w:val="00FA2D9A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FA2D9A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FA2D9A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FA2D9A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FA2D9A"/>
  </w:style>
  <w:style w:type="paragraph" w:styleId="Tekstpodstawowywcity">
    <w:name w:val="Body Text Indent"/>
    <w:basedOn w:val="Normalny"/>
    <w:rsid w:val="00FA2D9A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FA2D9A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FA2D9A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link w:val="TekstpodstawowyZnak"/>
    <w:rsid w:val="00FA2D9A"/>
    <w:rPr>
      <w:sz w:val="28"/>
    </w:rPr>
  </w:style>
  <w:style w:type="paragraph" w:styleId="Tekstpodstawowywcity3">
    <w:name w:val="Body Text Indent 3"/>
    <w:basedOn w:val="Normalny"/>
    <w:rsid w:val="00FA2D9A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1A452F"/>
    <w:rPr>
      <w:rFonts w:ascii="Arial" w:hAnsi="Arial"/>
      <w:b/>
      <w:kern w:val="28"/>
      <w:sz w:val="28"/>
    </w:rPr>
  </w:style>
  <w:style w:type="character" w:customStyle="1" w:styleId="NagwekZnak">
    <w:name w:val="Nagłówek Znak"/>
    <w:basedOn w:val="Domylnaczcionkaakapitu"/>
    <w:link w:val="Nagwek"/>
    <w:rsid w:val="001A452F"/>
  </w:style>
  <w:style w:type="character" w:customStyle="1" w:styleId="TekstpodstawowyZnak">
    <w:name w:val="Tekst podstawowy Znak"/>
    <w:basedOn w:val="Domylnaczcionkaakapitu"/>
    <w:link w:val="Tekstpodstawowy"/>
    <w:rsid w:val="00163162"/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358</Words>
  <Characters>2414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2767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rulbrich</dc:creator>
  <cp:keywords/>
  <cp:lastModifiedBy>rulbrich</cp:lastModifiedBy>
  <cp:revision>2</cp:revision>
  <cp:lastPrinted>2021-09-27T11:13:00Z</cp:lastPrinted>
  <dcterms:created xsi:type="dcterms:W3CDTF">2021-09-27T11:13:00Z</dcterms:created>
  <dcterms:modified xsi:type="dcterms:W3CDTF">2021-09-27T11:13:00Z</dcterms:modified>
</cp:coreProperties>
</file>