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07FAF" w14:textId="77777777" w:rsidR="00D91B50" w:rsidRPr="008A4C03" w:rsidRDefault="00D91B50" w:rsidP="00D91B5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8A4C03">
        <w:rPr>
          <w:rFonts w:ascii="Times New Roman" w:hAnsi="Times New Roman" w:cs="Times New Roman"/>
          <w:sz w:val="24"/>
          <w:szCs w:val="24"/>
        </w:rPr>
        <w:t xml:space="preserve">WYKONAWCY                                                                                    </w:t>
      </w:r>
    </w:p>
    <w:p w14:paraId="018F1C7E" w14:textId="4CFC01A2" w:rsidR="00D91B50" w:rsidRPr="008A4C03" w:rsidRDefault="00D91B50" w:rsidP="00D91B50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6A44BEED" w14:textId="082DCBC9" w:rsidR="00D91B50" w:rsidRPr="008A4C03" w:rsidRDefault="00D91B50" w:rsidP="00D91B50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27.10.2021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6A5D69EE" w14:textId="77777777" w:rsidR="00D91B50" w:rsidRPr="00332A7A" w:rsidRDefault="00D91B50" w:rsidP="00D91B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1CB5C0FB" w14:textId="77777777" w:rsidR="00D91B50" w:rsidRPr="00332A7A" w:rsidRDefault="00D91B50" w:rsidP="00D91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03B917C8" w14:textId="77777777" w:rsidR="00D91B50" w:rsidRPr="00332A7A" w:rsidRDefault="00D91B50" w:rsidP="00D91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6ED208C7" w14:textId="77777777" w:rsidR="00D91B50" w:rsidRPr="007A7E36" w:rsidRDefault="00D91B50" w:rsidP="00D91B50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AA7B22F" w14:textId="77777777" w:rsidR="00D91B50" w:rsidRDefault="00D91B50" w:rsidP="00D91B50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</w:p>
    <w:p w14:paraId="576ED3B9" w14:textId="177126AF" w:rsidR="00D91B50" w:rsidRDefault="00D91B50" w:rsidP="00D91B50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Pr="001057FB">
        <w:rPr>
          <w:rFonts w:ascii="Times New Roman" w:hAnsi="Times New Roman"/>
          <w:b/>
        </w:rPr>
        <w:t xml:space="preserve"> </w:t>
      </w:r>
      <w:bookmarkEnd w:id="0"/>
      <w:r>
        <w:rPr>
          <w:rFonts w:ascii="Times New Roman" w:hAnsi="Times New Roman" w:cs="Times New Roman"/>
          <w:b/>
        </w:rPr>
        <w:t>Dostawa sprzętu medycznego jednorazowego użytku  w 11 pakietach</w:t>
      </w:r>
      <w:r>
        <w:rPr>
          <w:rFonts w:ascii="Arial Narrow" w:eastAsia="Times New Roman" w:hAnsi="Arial Narrow" w:cs="Posterama"/>
          <w:b/>
          <w:lang w:eastAsia="pl-PL"/>
        </w:rPr>
        <w:t>”.</w:t>
      </w: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</w:p>
    <w:p w14:paraId="6AE5B893" w14:textId="77777777" w:rsidR="00D91B50" w:rsidRPr="007C593F" w:rsidRDefault="00D91B50" w:rsidP="00D91B50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BD5193" w14:textId="77777777" w:rsidR="00D91B50" w:rsidRDefault="00D91B50" w:rsidP="00D91B5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66EF476C" w14:textId="77777777" w:rsidR="00D91B50" w:rsidRDefault="00D91B50" w:rsidP="00D91B5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7E2CE58B" w14:textId="77777777" w:rsidR="00D91B50" w:rsidRDefault="00D91B50" w:rsidP="00D91B50">
      <w:pPr>
        <w:pStyle w:val="Default"/>
      </w:pPr>
    </w:p>
    <w:p w14:paraId="1B6EF478" w14:textId="77777777" w:rsidR="00D91B50" w:rsidRPr="00D91B50" w:rsidRDefault="00D91B50" w:rsidP="00D91B50">
      <w:pPr>
        <w:pStyle w:val="Default"/>
        <w:rPr>
          <w:sz w:val="22"/>
          <w:szCs w:val="22"/>
        </w:rPr>
      </w:pPr>
      <w:r w:rsidRPr="00D91B50">
        <w:rPr>
          <w:sz w:val="22"/>
          <w:szCs w:val="22"/>
        </w:rPr>
        <w:t xml:space="preserve"> Pakiet nr 11 </w:t>
      </w:r>
    </w:p>
    <w:p w14:paraId="0AA55386" w14:textId="49DD6037" w:rsidR="00D91B50" w:rsidRPr="00D91B50" w:rsidRDefault="00D91B50" w:rsidP="00D91B5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1.</w:t>
      </w:r>
      <w:r w:rsidRPr="00D91B50">
        <w:rPr>
          <w:sz w:val="22"/>
          <w:szCs w:val="22"/>
        </w:rPr>
        <w:t xml:space="preserve">Czy Zamawiający dopuści jednorazową dwustronną szczoteczkę do czyszczenia kanałów o wymiarach: </w:t>
      </w:r>
    </w:p>
    <w:p w14:paraId="0381EA70" w14:textId="496B03BD" w:rsidR="00D91B50" w:rsidRPr="00D91B50" w:rsidRDefault="00D91B50" w:rsidP="00D91B50">
      <w:pPr>
        <w:pStyle w:val="Default"/>
        <w:rPr>
          <w:sz w:val="22"/>
          <w:szCs w:val="22"/>
        </w:rPr>
      </w:pPr>
      <w:r w:rsidRPr="00D91B50">
        <w:rPr>
          <w:sz w:val="22"/>
          <w:szCs w:val="22"/>
        </w:rPr>
        <w:t>Długoś</w:t>
      </w:r>
      <w:r>
        <w:rPr>
          <w:sz w:val="22"/>
          <w:szCs w:val="22"/>
        </w:rPr>
        <w:t>ć</w:t>
      </w:r>
      <w:r w:rsidRPr="00D91B50">
        <w:rPr>
          <w:sz w:val="22"/>
          <w:szCs w:val="22"/>
        </w:rPr>
        <w:t xml:space="preserve"> narzędzia 2300mm, Średnica drutu 1,7 mm, włos nylonowy </w:t>
      </w:r>
    </w:p>
    <w:p w14:paraId="2A0B8B5A" w14:textId="77777777" w:rsidR="00D91B50" w:rsidRPr="00D91B50" w:rsidRDefault="00D91B50" w:rsidP="00D91B50">
      <w:pPr>
        <w:pStyle w:val="Default"/>
        <w:rPr>
          <w:sz w:val="22"/>
          <w:szCs w:val="22"/>
        </w:rPr>
      </w:pPr>
      <w:r w:rsidRPr="00D91B50">
        <w:rPr>
          <w:b/>
          <w:bCs/>
          <w:sz w:val="22"/>
          <w:szCs w:val="22"/>
        </w:rPr>
        <w:t xml:space="preserve">1 główka: </w:t>
      </w:r>
    </w:p>
    <w:p w14:paraId="17EDCC2C" w14:textId="77777777" w:rsidR="00D91B50" w:rsidRPr="00D91B50" w:rsidRDefault="00D91B50" w:rsidP="00D91B50">
      <w:pPr>
        <w:pStyle w:val="Default"/>
        <w:rPr>
          <w:sz w:val="22"/>
          <w:szCs w:val="22"/>
        </w:rPr>
      </w:pPr>
      <w:r w:rsidRPr="00D91B50">
        <w:rPr>
          <w:sz w:val="22"/>
          <w:szCs w:val="22"/>
        </w:rPr>
        <w:t xml:space="preserve">Długość szczoteczki 30 mm </w:t>
      </w:r>
    </w:p>
    <w:p w14:paraId="18BE6A9C" w14:textId="77777777" w:rsidR="00D91B50" w:rsidRPr="00D91B50" w:rsidRDefault="00D91B50" w:rsidP="00D91B50">
      <w:pPr>
        <w:pStyle w:val="Default"/>
        <w:rPr>
          <w:sz w:val="22"/>
          <w:szCs w:val="22"/>
        </w:rPr>
      </w:pPr>
      <w:r w:rsidRPr="00D91B50">
        <w:rPr>
          <w:sz w:val="22"/>
          <w:szCs w:val="22"/>
        </w:rPr>
        <w:t xml:space="preserve">Szerokość szczoteczki 10 mm </w:t>
      </w:r>
    </w:p>
    <w:p w14:paraId="5C0CA61B" w14:textId="77777777" w:rsidR="00D91B50" w:rsidRPr="00D91B50" w:rsidRDefault="00D91B50" w:rsidP="00D91B50">
      <w:pPr>
        <w:pStyle w:val="Default"/>
        <w:rPr>
          <w:sz w:val="22"/>
          <w:szCs w:val="22"/>
        </w:rPr>
      </w:pPr>
      <w:r w:rsidRPr="00D91B50">
        <w:rPr>
          <w:sz w:val="22"/>
          <w:szCs w:val="22"/>
        </w:rPr>
        <w:t xml:space="preserve">Długość włosia 5 mm </w:t>
      </w:r>
    </w:p>
    <w:p w14:paraId="6C4D45EE" w14:textId="77777777" w:rsidR="00D91B50" w:rsidRPr="00D91B50" w:rsidRDefault="00D91B50" w:rsidP="00D91B50">
      <w:pPr>
        <w:pStyle w:val="Default"/>
        <w:rPr>
          <w:sz w:val="22"/>
          <w:szCs w:val="22"/>
        </w:rPr>
      </w:pPr>
      <w:r w:rsidRPr="00D91B50">
        <w:rPr>
          <w:b/>
          <w:bCs/>
          <w:sz w:val="22"/>
          <w:szCs w:val="22"/>
        </w:rPr>
        <w:t xml:space="preserve">2 główka: </w:t>
      </w:r>
    </w:p>
    <w:p w14:paraId="6B80996B" w14:textId="77777777" w:rsidR="00D91B50" w:rsidRPr="00D91B50" w:rsidRDefault="00D91B50" w:rsidP="00D91B50">
      <w:pPr>
        <w:pStyle w:val="Default"/>
        <w:rPr>
          <w:sz w:val="22"/>
          <w:szCs w:val="22"/>
        </w:rPr>
      </w:pPr>
      <w:r w:rsidRPr="00D91B50">
        <w:rPr>
          <w:sz w:val="22"/>
          <w:szCs w:val="22"/>
        </w:rPr>
        <w:t xml:space="preserve">Długość szczoteczki 20 mm </w:t>
      </w:r>
    </w:p>
    <w:p w14:paraId="3F8A95AF" w14:textId="77777777" w:rsidR="00D91B50" w:rsidRPr="00D91B50" w:rsidRDefault="00D91B50" w:rsidP="00D91B50">
      <w:pPr>
        <w:pStyle w:val="Default"/>
        <w:rPr>
          <w:sz w:val="22"/>
          <w:szCs w:val="22"/>
        </w:rPr>
      </w:pPr>
      <w:r w:rsidRPr="00D91B50">
        <w:rPr>
          <w:sz w:val="22"/>
          <w:szCs w:val="22"/>
        </w:rPr>
        <w:t xml:space="preserve">Szerokość szczoteczki 5 mm </w:t>
      </w:r>
    </w:p>
    <w:p w14:paraId="2B23AC34" w14:textId="429D1F22" w:rsidR="00D91B50" w:rsidRPr="00D91B50" w:rsidRDefault="00D91B50" w:rsidP="00D91B50">
      <w:pPr>
        <w:rPr>
          <w:rFonts w:ascii="Times New Roman" w:eastAsia="Lucida Sans Unicode" w:hAnsi="Times New Roman" w:cs="Times New Roman"/>
          <w:b/>
          <w:lang w:eastAsia="hi-IN" w:bidi="hi-IN"/>
        </w:rPr>
      </w:pPr>
      <w:r w:rsidRPr="00D91B50">
        <w:rPr>
          <w:rFonts w:ascii="Times New Roman" w:hAnsi="Times New Roman" w:cs="Times New Roman"/>
        </w:rPr>
        <w:t>Długość włosia 3 mm</w:t>
      </w:r>
    </w:p>
    <w:p w14:paraId="6EA2DC6D" w14:textId="4CC0ED54" w:rsidR="00D91B50" w:rsidRDefault="00D91B50" w:rsidP="00D91B50">
      <w:pP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Tak.</w:t>
      </w:r>
    </w:p>
    <w:p w14:paraId="7885A811" w14:textId="02770B3E" w:rsidR="00D91B50" w:rsidRPr="00D91B50" w:rsidRDefault="00D91B50" w:rsidP="00D91B5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1B50">
        <w:rPr>
          <w:rFonts w:ascii="Times New Roman" w:eastAsia="Calibri" w:hAnsi="Times New Roman" w:cs="Times New Roman"/>
          <w:sz w:val="24"/>
          <w:szCs w:val="24"/>
        </w:rPr>
        <w:t xml:space="preserve">Dotyczy Zał. nr 12 – Dodatkowe wymagania Zamawiającego, </w:t>
      </w:r>
    </w:p>
    <w:p w14:paraId="3A8D8911" w14:textId="1D8D0303" w:rsidR="00D91B50" w:rsidRPr="00D91B50" w:rsidRDefault="00D91B50" w:rsidP="00D91B5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Pr="00D91B50">
        <w:rPr>
          <w:rFonts w:ascii="Times New Roman" w:eastAsia="Calibri" w:hAnsi="Times New Roman" w:cs="Times New Roman"/>
          <w:sz w:val="24"/>
          <w:szCs w:val="24"/>
        </w:rPr>
        <w:t>Czy Zamawiający odstąpi od wymogu napisów wyłącznie w języku polskim na opakowaniu i dopuści, aby oferowane wyroby posiadały etykiety w języku angielskim oraz symbole zharmonizowane - "Symbole graficzne do oznaczania wyrobów medycznych", które pozwalają na dokładną identyfikację produktu?</w:t>
      </w:r>
    </w:p>
    <w:p w14:paraId="62D01270" w14:textId="77777777" w:rsidR="00D91B50" w:rsidRPr="00D91B50" w:rsidRDefault="00D91B50" w:rsidP="00D91B5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1B50">
        <w:rPr>
          <w:rFonts w:ascii="Times New Roman" w:eastAsia="Calibri" w:hAnsi="Times New Roman" w:cs="Times New Roman"/>
          <w:sz w:val="24"/>
          <w:szCs w:val="24"/>
        </w:rPr>
        <w:t xml:space="preserve">Uzasadnienie: </w:t>
      </w:r>
    </w:p>
    <w:p w14:paraId="6360348B" w14:textId="5B7E6953" w:rsidR="00D91B50" w:rsidRDefault="00D91B50" w:rsidP="00D91B5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1B50">
        <w:rPr>
          <w:rFonts w:ascii="Times New Roman" w:eastAsia="Calibri" w:hAnsi="Times New Roman" w:cs="Times New Roman"/>
          <w:sz w:val="24"/>
          <w:szCs w:val="24"/>
        </w:rPr>
        <w:t xml:space="preserve">Zgodnie z obowiązującą ustawą z dnia 20.05.2010 r. o wyrobach medycznych art. 14 pkt. 1 „wyroby przeznaczone do używania na terytorium RP mają oznakowania i instrukcję używania w języku polskim lub wyrażone za pomocą zharmonizowanych symboli lub rozpoznawalnych kodów” oraz pkt. 2 „dopuszcza się, aby wyroby przeznaczone do używania na terytorium Rzeczypospolitej Polskiej dostarczane profesjonalnym użytkownikom miały oznakowania lub instrukcje używania w języku angielskim, z wyjątkiem informacji przeznaczonych dla pacjenta, które podaje się w </w:t>
      </w:r>
      <w:r w:rsidRPr="00D91B50">
        <w:rPr>
          <w:rFonts w:ascii="Times New Roman" w:eastAsia="Calibri" w:hAnsi="Times New Roman" w:cs="Times New Roman"/>
          <w:sz w:val="24"/>
          <w:szCs w:val="24"/>
        </w:rPr>
        <w:lastRenderedPageBreak/>
        <w:t>języku polskim lub wyraża za pomocą zharmonizowanych symboli lub rozpoznawalnych kodów.”</w:t>
      </w:r>
    </w:p>
    <w:p w14:paraId="1B9B779C" w14:textId="66E09F20" w:rsidR="00D91B50" w:rsidRPr="00D91B50" w:rsidRDefault="00D91B50" w:rsidP="00D91B5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7CCC9AE0" w14:textId="70DD19EE" w:rsidR="00D91B50" w:rsidRPr="00D91B50" w:rsidRDefault="00D91B50" w:rsidP="00D91B5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D91B50">
        <w:rPr>
          <w:rFonts w:ascii="Times New Roman" w:eastAsia="Calibri" w:hAnsi="Times New Roman" w:cs="Times New Roman"/>
          <w:sz w:val="24"/>
          <w:szCs w:val="24"/>
        </w:rPr>
        <w:t>. Dotyczy Wzoru Umowy § 2 pkt. 2 i § 5 ust. 3</w:t>
      </w:r>
    </w:p>
    <w:p w14:paraId="505E702C" w14:textId="4D04808C" w:rsidR="00D91B50" w:rsidRPr="00D91B50" w:rsidRDefault="00D91B50" w:rsidP="00D91B5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1B50">
        <w:rPr>
          <w:rFonts w:ascii="Times New Roman" w:eastAsia="Calibri" w:hAnsi="Times New Roman" w:cs="Times New Roman"/>
          <w:sz w:val="24"/>
          <w:szCs w:val="24"/>
        </w:rPr>
        <w:t>Czy Zamawiający wyrazi zgodę na składanie zamówień i reklamacji za pomocą e-maila i faxu, a odstąpi od wymogu drogi telefonicznej?</w:t>
      </w:r>
      <w:r w:rsidRPr="00D91B50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520217EF" w14:textId="309A227F" w:rsidR="00D91B50" w:rsidRPr="00D91B50" w:rsidRDefault="00D91B50" w:rsidP="00D91B5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D91B50">
        <w:rPr>
          <w:rFonts w:ascii="Times New Roman" w:eastAsia="Calibri" w:hAnsi="Times New Roman" w:cs="Times New Roman"/>
          <w:sz w:val="24"/>
          <w:szCs w:val="24"/>
        </w:rPr>
        <w:t>. Dotyczy Wzoru Umowy § 2 ust. 7</w:t>
      </w:r>
    </w:p>
    <w:p w14:paraId="355CFE65" w14:textId="1C6DC4EB" w:rsidR="00D91B50" w:rsidRPr="00D91B50" w:rsidRDefault="00D91B50" w:rsidP="00D91B5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1B50">
        <w:rPr>
          <w:rFonts w:ascii="Times New Roman" w:eastAsia="Calibri" w:hAnsi="Times New Roman" w:cs="Times New Roman"/>
          <w:sz w:val="24"/>
          <w:szCs w:val="24"/>
        </w:rPr>
        <w:t>Zwracamy się z prośbą o wydłużenie czasu na wymianę przedmiotu umowy na wolny od wad w terminie do 72 godzin.</w:t>
      </w:r>
      <w:r w:rsidRPr="00D91B50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94523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bookmarkStart w:id="1" w:name="_Hlk86760069"/>
      <w:r w:rsidR="0094523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  <w:bookmarkEnd w:id="1"/>
    </w:p>
    <w:p w14:paraId="4B9848F9" w14:textId="7F97222B" w:rsidR="00D91B50" w:rsidRPr="00D91B50" w:rsidRDefault="00D91B50" w:rsidP="00D91B5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D91B50">
        <w:rPr>
          <w:rFonts w:ascii="Times New Roman" w:eastAsia="Calibri" w:hAnsi="Times New Roman" w:cs="Times New Roman"/>
          <w:sz w:val="24"/>
          <w:szCs w:val="24"/>
        </w:rPr>
        <w:t>. Dotyczy Wzoru Umowy § 5 ust. 8 i § 7 ust. 1 pkt C)</w:t>
      </w:r>
    </w:p>
    <w:p w14:paraId="2C3461F5" w14:textId="0742BE57" w:rsidR="00D91B50" w:rsidRPr="00D91B50" w:rsidRDefault="00D91B50" w:rsidP="00D91B5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1B50">
        <w:rPr>
          <w:rFonts w:ascii="Times New Roman" w:eastAsia="Calibri" w:hAnsi="Times New Roman" w:cs="Times New Roman"/>
          <w:sz w:val="24"/>
          <w:szCs w:val="24"/>
        </w:rPr>
        <w:t xml:space="preserve">Zwracamy się z prośbą o obniżenie kary umownej do 5 % wartości przedmiotu umowy, której dotyczy nieprawidłowa realizacja.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945237" w:rsidRPr="0094523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94523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709EC440" w14:textId="708A54A4" w:rsidR="00D91B50" w:rsidRPr="00D91B50" w:rsidRDefault="00D91B50" w:rsidP="00D91B5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D91B50">
        <w:rPr>
          <w:rFonts w:ascii="Times New Roman" w:eastAsia="Calibri" w:hAnsi="Times New Roman" w:cs="Times New Roman"/>
          <w:sz w:val="24"/>
          <w:szCs w:val="24"/>
        </w:rPr>
        <w:t>. Dotyczy Wzoru Umowy § 7 ust. 1 pkt D)</w:t>
      </w:r>
    </w:p>
    <w:p w14:paraId="15DBB9B2" w14:textId="023BA1C3" w:rsidR="00D91B50" w:rsidRPr="00D91B50" w:rsidRDefault="00D91B50" w:rsidP="00D91B5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1B50">
        <w:rPr>
          <w:rFonts w:ascii="Times New Roman" w:eastAsia="Calibri" w:hAnsi="Times New Roman" w:cs="Times New Roman"/>
          <w:sz w:val="24"/>
          <w:szCs w:val="24"/>
        </w:rPr>
        <w:t>Zwracamy się z prośbą o odstąpienie od naliczania kary umownej w wysokości 50 zł za każdy rozpoczęty dzień zwłoki na rzecz naliczania kary umownej w wysokości 5% wartości zamówienia, którego dotyczy zwłoka.</w:t>
      </w:r>
      <w:r w:rsidRPr="00D91B50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945237" w:rsidRPr="0094523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94523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296FB19D" w14:textId="158ED6AF" w:rsidR="00D91B50" w:rsidRPr="00D91B50" w:rsidRDefault="00D91B50" w:rsidP="00D91B5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D91B50">
        <w:rPr>
          <w:rFonts w:ascii="Times New Roman" w:eastAsia="Calibri" w:hAnsi="Times New Roman" w:cs="Times New Roman"/>
          <w:sz w:val="24"/>
          <w:szCs w:val="24"/>
        </w:rPr>
        <w:t>. Zwracamy się z prośbą o możliwość przesyłania faktur w wersji elektronicznej w formacie pdf. na adres mailowy Zamawiającego.</w:t>
      </w:r>
      <w:r w:rsidRPr="00D91B50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945237" w:rsidRPr="0094523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94523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3CFDA69B" w14:textId="01E20172" w:rsidR="00D91B50" w:rsidRPr="00D91B50" w:rsidRDefault="00D91B50" w:rsidP="00D91B5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D91B50">
        <w:rPr>
          <w:rFonts w:ascii="Times New Roman" w:eastAsia="Calibri" w:hAnsi="Times New Roman" w:cs="Times New Roman"/>
          <w:sz w:val="24"/>
          <w:szCs w:val="24"/>
        </w:rPr>
        <w:t>. Dot. par. 8 ust. 5 wzoru umowy</w:t>
      </w:r>
    </w:p>
    <w:p w14:paraId="69ED6897" w14:textId="4C67CDAB" w:rsidR="00D91B50" w:rsidRPr="00D91B50" w:rsidRDefault="00D91B50" w:rsidP="00D91B5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1B50">
        <w:rPr>
          <w:rFonts w:ascii="Times New Roman" w:eastAsia="Calibri" w:hAnsi="Times New Roman" w:cs="Times New Roman"/>
          <w:sz w:val="24"/>
          <w:szCs w:val="24"/>
        </w:rPr>
        <w:t>Czy Zamawiający wyrazi zgodę na termin płatności 60 dni?</w:t>
      </w:r>
      <w:r w:rsidRPr="00D91B50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945237" w:rsidRPr="0094523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94523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53D2525B" w14:textId="37278106" w:rsidR="00D91B50" w:rsidRPr="00D91B50" w:rsidRDefault="00D91B50" w:rsidP="00D91B50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D91B50">
        <w:rPr>
          <w:rFonts w:ascii="Times New Roman" w:eastAsia="Calibri" w:hAnsi="Times New Roman" w:cs="Times New Roman"/>
          <w:sz w:val="24"/>
          <w:szCs w:val="24"/>
        </w:rPr>
        <w:t>. Prosimy o informację, jaki powinien być okres ważności i przydatności na dzień odbioru produktu: 9 miesięcy czy 24 miesiące?</w:t>
      </w:r>
      <w:r w:rsidRPr="00D91B50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945237" w:rsidRPr="009452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45237" w:rsidRPr="00945237">
        <w:rPr>
          <w:rFonts w:ascii="Times New Roman" w:eastAsia="Calibri" w:hAnsi="Times New Roman" w:cs="Times New Roman"/>
          <w:b/>
          <w:bCs/>
          <w:sz w:val="24"/>
          <w:szCs w:val="24"/>
        </w:rPr>
        <w:t>Wymagany o</w:t>
      </w:r>
      <w:r w:rsidR="00945237" w:rsidRPr="00D91B50">
        <w:rPr>
          <w:rFonts w:ascii="Times New Roman" w:eastAsia="Calibri" w:hAnsi="Times New Roman" w:cs="Times New Roman"/>
          <w:b/>
          <w:bCs/>
          <w:sz w:val="24"/>
          <w:szCs w:val="24"/>
        </w:rPr>
        <w:t>kres ważności i przydatności na dzień odbioru produktu: 9 miesięcy</w:t>
      </w:r>
      <w:r w:rsidR="00945237" w:rsidRPr="0094523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Zamawiający poprawia omyłkę pisarską w par. 4 pkt. 1. </w:t>
      </w:r>
    </w:p>
    <w:p w14:paraId="46AE3D4F" w14:textId="0FD90E51" w:rsidR="00D91B50" w:rsidRPr="00D91B50" w:rsidRDefault="00D91B50" w:rsidP="00D91B5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</w:t>
      </w:r>
      <w:r w:rsidRPr="00D91B50">
        <w:rPr>
          <w:rFonts w:ascii="Times New Roman" w:eastAsia="Calibri" w:hAnsi="Times New Roman" w:cs="Times New Roman"/>
          <w:sz w:val="24"/>
          <w:szCs w:val="24"/>
        </w:rPr>
        <w:t>. Dot. pakietu 10 (</w:t>
      </w:r>
      <w:r w:rsidRPr="00D91B50">
        <w:rPr>
          <w:rFonts w:ascii="Times New Roman" w:eastAsia="Calibri" w:hAnsi="Times New Roman" w:cs="Times New Roman"/>
          <w:sz w:val="24"/>
        </w:rPr>
        <w:t xml:space="preserve">Pytanie do wszystkich pozycji): </w:t>
      </w:r>
    </w:p>
    <w:p w14:paraId="2572C7C8" w14:textId="4751046E" w:rsidR="00D91B50" w:rsidRDefault="00D91B50" w:rsidP="00D91B50">
      <w:pPr>
        <w:spacing w:after="200" w:line="276" w:lineRule="auto"/>
        <w:ind w:left="720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  <w:r w:rsidRPr="00D91B50">
        <w:rPr>
          <w:rFonts w:ascii="Times New Roman" w:eastAsia="Calibri" w:hAnsi="Times New Roman" w:cs="Times New Roman"/>
          <w:sz w:val="24"/>
        </w:rPr>
        <w:t xml:space="preserve">Prosimy Zamawiającego o dopuszczenie igły ze specjalnym ostrzem ściętym pod kątem 40 stopni. </w:t>
      </w:r>
      <w:proofErr w:type="spellStart"/>
      <w:r w:rsidRPr="00D91B50">
        <w:rPr>
          <w:rFonts w:ascii="Times New Roman" w:eastAsia="Calibri" w:hAnsi="Times New Roman" w:cs="Times New Roman"/>
          <w:sz w:val="24"/>
          <w:lang w:val="en-US"/>
        </w:rPr>
        <w:t>Pozostałe</w:t>
      </w:r>
      <w:proofErr w:type="spellEnd"/>
      <w:r w:rsidRPr="00D91B50">
        <w:rPr>
          <w:rFonts w:ascii="Times New Roman" w:eastAsia="Calibri" w:hAnsi="Times New Roman" w:cs="Times New Roman"/>
          <w:sz w:val="24"/>
          <w:lang w:val="en-US"/>
        </w:rPr>
        <w:t xml:space="preserve"> </w:t>
      </w:r>
      <w:proofErr w:type="spellStart"/>
      <w:r w:rsidRPr="00D91B50">
        <w:rPr>
          <w:rFonts w:ascii="Times New Roman" w:eastAsia="Calibri" w:hAnsi="Times New Roman" w:cs="Times New Roman"/>
          <w:sz w:val="24"/>
          <w:lang w:val="en-US"/>
        </w:rPr>
        <w:t>parametry</w:t>
      </w:r>
      <w:proofErr w:type="spellEnd"/>
      <w:r w:rsidRPr="00D91B50">
        <w:rPr>
          <w:rFonts w:ascii="Times New Roman" w:eastAsia="Calibri" w:hAnsi="Times New Roman" w:cs="Times New Roman"/>
          <w:sz w:val="24"/>
          <w:lang w:val="en-US"/>
        </w:rPr>
        <w:t xml:space="preserve"> </w:t>
      </w:r>
      <w:proofErr w:type="spellStart"/>
      <w:r w:rsidRPr="00D91B50">
        <w:rPr>
          <w:rFonts w:ascii="Times New Roman" w:eastAsia="Calibri" w:hAnsi="Times New Roman" w:cs="Times New Roman"/>
          <w:sz w:val="24"/>
          <w:lang w:val="en-US"/>
        </w:rPr>
        <w:t>zgodnie</w:t>
      </w:r>
      <w:proofErr w:type="spellEnd"/>
      <w:r w:rsidRPr="00D91B50">
        <w:rPr>
          <w:rFonts w:ascii="Times New Roman" w:eastAsia="Calibri" w:hAnsi="Times New Roman" w:cs="Times New Roman"/>
          <w:sz w:val="24"/>
          <w:lang w:val="en-US"/>
        </w:rPr>
        <w:t xml:space="preserve"> z SWZ.</w:t>
      </w:r>
      <w:r w:rsidRPr="00D91B50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7BB9CF46" w14:textId="2251A82B" w:rsidR="00910BC8" w:rsidRDefault="00910BC8" w:rsidP="00D91B50">
      <w:pPr>
        <w:spacing w:after="200" w:line="276" w:lineRule="auto"/>
        <w:ind w:left="720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</w:p>
    <w:p w14:paraId="5D2ED82A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b/>
          <w:bCs/>
          <w:color w:val="000000"/>
        </w:rPr>
        <w:t xml:space="preserve">Dotyczy wzoru umowy § 2 ust. 7 </w:t>
      </w:r>
    </w:p>
    <w:p w14:paraId="6927ABA1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11. Czy Zamawiający wyrazi zgodę na zmianę istniejącego zapisu na następujący: </w:t>
      </w:r>
    </w:p>
    <w:p w14:paraId="31F040AA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„W przypadku zgłoszenia wad przedmiotu umowy, Wykonawca jest obowiązany wymienić wadliwe </w:t>
      </w:r>
    </w:p>
    <w:p w14:paraId="68ED994A" w14:textId="2617624C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przedmioty umowy na wolne od wad nie później niż w terminie 72 godzin od chwili uznania reklamacji za zasadną(drogą pisemną, telefoniczną, </w:t>
      </w:r>
      <w:proofErr w:type="spellStart"/>
      <w:r w:rsidRPr="00910BC8">
        <w:rPr>
          <w:rFonts w:ascii="Times New Roman" w:hAnsi="Times New Roman" w:cs="Times New Roman"/>
          <w:color w:val="000000"/>
        </w:rPr>
        <w:t>faxową</w:t>
      </w:r>
      <w:proofErr w:type="spellEnd"/>
      <w:r w:rsidRPr="00910BC8">
        <w:rPr>
          <w:rFonts w:ascii="Times New Roman" w:hAnsi="Times New Roman" w:cs="Times New Roman"/>
          <w:color w:val="000000"/>
        </w:rPr>
        <w:t xml:space="preserve">, elektroniczną) tj. w terminie 72 godzin od chwili uznania reklamacji za zasadną, wady przy dostawie towaru lub w terminie 72 godzin od chwili stwierdzenia wady w późniejszym czasie o ile nastąpiło to w okresie gwarancji towaru. Przy dostarczeniu towaru wolnego od wad procedura czynności odbioru zostanie powtórzona”?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B44B8F" w:rsidRP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bookmarkStart w:id="2" w:name="_Hlk86741105"/>
      <w:r w:rsid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  <w:bookmarkEnd w:id="2"/>
    </w:p>
    <w:p w14:paraId="7E1E9C6C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763D4B1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b/>
          <w:bCs/>
          <w:color w:val="000000"/>
        </w:rPr>
        <w:t xml:space="preserve">Dotyczy wzoru umowy § 4 ust. 1 </w:t>
      </w:r>
    </w:p>
    <w:p w14:paraId="4BE37513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12. Czy Zamawiający wyrazi zgodę na zmianę istniejącego zapisu na następujący: </w:t>
      </w:r>
    </w:p>
    <w:p w14:paraId="700F2D98" w14:textId="11BD7089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„…, co najmniej 12 miesięcy”?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B44B8F" w:rsidRPr="00B44B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B44B8F" w:rsidRPr="00945237">
        <w:rPr>
          <w:rFonts w:ascii="Times New Roman" w:eastAsia="Calibri" w:hAnsi="Times New Roman" w:cs="Times New Roman"/>
          <w:b/>
          <w:bCs/>
          <w:sz w:val="24"/>
          <w:szCs w:val="24"/>
        </w:rPr>
        <w:t>Wymagany o</w:t>
      </w:r>
      <w:r w:rsidR="00B44B8F" w:rsidRPr="00D91B50">
        <w:rPr>
          <w:rFonts w:ascii="Times New Roman" w:eastAsia="Calibri" w:hAnsi="Times New Roman" w:cs="Times New Roman"/>
          <w:b/>
          <w:bCs/>
          <w:sz w:val="24"/>
          <w:szCs w:val="24"/>
        </w:rPr>
        <w:t>kres ważności i przydatności na dzień odbioru produktu: 9 miesięcy</w:t>
      </w:r>
      <w:r w:rsidR="00B44B8F" w:rsidRPr="00945237">
        <w:rPr>
          <w:rFonts w:ascii="Times New Roman" w:eastAsia="Calibri" w:hAnsi="Times New Roman" w:cs="Times New Roman"/>
          <w:b/>
          <w:bCs/>
          <w:sz w:val="24"/>
          <w:szCs w:val="24"/>
        </w:rPr>
        <w:t>. Zamawiający poprawia omyłkę pisarską w par. 4 pkt. 1.</w:t>
      </w:r>
    </w:p>
    <w:p w14:paraId="11551C4E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92B8806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b/>
          <w:bCs/>
          <w:color w:val="000000"/>
        </w:rPr>
        <w:t xml:space="preserve">Dotyczy wzoru umowy § 5 ust. 4 </w:t>
      </w:r>
    </w:p>
    <w:p w14:paraId="660DFDAF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13. Czy Zamawiający wyrazi zgodę na zmianę istniejącego zapisu na następujący: </w:t>
      </w:r>
    </w:p>
    <w:p w14:paraId="41CA028F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„ Wykonawca dokona wymiany zakwestionowanego towaru nie później niż w terminie 72 godzi od </w:t>
      </w:r>
    </w:p>
    <w:p w14:paraId="7DD0F592" w14:textId="6E45A4FD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Uznania reklamacji za zasadną (ust. 7 § 2 umowy.)”?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B44B8F" w:rsidRP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5469E922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E21AA5E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b/>
          <w:bCs/>
          <w:color w:val="000000"/>
        </w:rPr>
        <w:t xml:space="preserve">Dotyczy wzoru umowy § 3 ust. 4 </w:t>
      </w:r>
    </w:p>
    <w:p w14:paraId="6C91E35D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14. Czy Zamawiający wyrazi zgodę na zmianę istniejącego zapisu na następujący: </w:t>
      </w:r>
    </w:p>
    <w:p w14:paraId="33CC5382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„W przypadku nie dokonania przez Wykonawcę wymiany przedmiotów umowy na wolne od wad w </w:t>
      </w:r>
    </w:p>
    <w:p w14:paraId="40AC6B48" w14:textId="660B107C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terminie określonym w ust. 4 niniejszego paragrafu oraz ust. 7 paragrafu 2 umowy, Zamawiający po wcześniejszym pisemnym wezwaniu Wykonawcy do realizacji należytego wykonania umowy będzie uprawniony do dokonania zakupu zareklamowanej ilości towaru u innego kontrahenta”?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B44B8F" w:rsidRP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319C86D1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CECDBB6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b/>
          <w:bCs/>
          <w:color w:val="000000"/>
        </w:rPr>
        <w:t xml:space="preserve">Dotyczy wzoru umowy § 3 ust. 6 </w:t>
      </w:r>
    </w:p>
    <w:p w14:paraId="05B5C284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15. Czy Zamawiający wyrazi zgodę na zmianę istniejącego zapisu na następujący: </w:t>
      </w:r>
    </w:p>
    <w:p w14:paraId="28F3FCEC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„W przypadku zwłoki w realizacji dostawy przedmiotów umowy wynoszącego co najmniej 48 godzin, </w:t>
      </w:r>
    </w:p>
    <w:p w14:paraId="333AC1B4" w14:textId="5C10E935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Zamawiający po wcześniejszym pisemnym wezwaniu Wykonawcy do realizacji należytego wykonania będzie uprawniony do dokonania zakupu takiej ilości i rodzaju asortymentu co do którego Wykonawca pozostaje w zwłoce u innego kontrahenta”?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B44B8F" w:rsidRP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7025D34E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14:paraId="76284B06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b/>
          <w:bCs/>
          <w:color w:val="000000"/>
        </w:rPr>
        <w:t xml:space="preserve">Dotyczy wzoru umowy </w:t>
      </w:r>
    </w:p>
    <w:p w14:paraId="02D31068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16. Czy Zamawiający wyrazi zgodę na dodanie następującego zapisu i wprowadzenie go do umowy: </w:t>
      </w:r>
    </w:p>
    <w:p w14:paraId="7629168E" w14:textId="271FB6F5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b/>
          <w:bCs/>
          <w:color w:val="000000"/>
        </w:rPr>
        <w:t>„</w:t>
      </w:r>
      <w:r w:rsidRPr="00910BC8">
        <w:rPr>
          <w:rFonts w:ascii="Times New Roman" w:hAnsi="Times New Roman" w:cs="Times New Roman"/>
          <w:color w:val="000000"/>
        </w:rPr>
        <w:t xml:space="preserve">„Wykonawca ma prawo do wstrzymania realizacji kolejnych zamówień w przypadku zwłoki w płatnościach (należności wymagalnych) powyżej 30 dni od terminu płatności (wymagalności) wskazanego na fakturze”?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B44B8F" w:rsidRP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21534F4F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14:paraId="14164EB6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b/>
          <w:bCs/>
          <w:color w:val="000000"/>
        </w:rPr>
        <w:t xml:space="preserve">Dotyczy wzoru umowy § 7 pkt. 1 a, c </w:t>
      </w:r>
    </w:p>
    <w:p w14:paraId="36D65AC2" w14:textId="404303A1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17. Czy Zamawiający wyrazi zgodę na obniżenie kary umownej z 10% na 7%?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B44B8F" w:rsidRP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5864989F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63FE4EE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b/>
          <w:bCs/>
          <w:color w:val="000000"/>
        </w:rPr>
        <w:t xml:space="preserve">Dotyczy wzoru umowy § </w:t>
      </w:r>
    </w:p>
    <w:p w14:paraId="7C3E37C7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t xml:space="preserve">18. Czy Zamawiający wyrazi zgodę na zmianę istniejącego zapisu na następujący: </w:t>
      </w:r>
    </w:p>
    <w:p w14:paraId="79EECBC5" w14:textId="1C7BF79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10BC8">
        <w:rPr>
          <w:rFonts w:ascii="Times New Roman" w:hAnsi="Times New Roman" w:cs="Times New Roman"/>
          <w:color w:val="000000"/>
        </w:rPr>
        <w:lastRenderedPageBreak/>
        <w:t>„Wykonawca nie może bez pisemnej zgody zamawiającego dokonać przeniesienia należności z niniejszej umowy na rzecz osoby trzeciej. Zgody takiej nie można bezpodstawnie odmówić.”</w:t>
      </w:r>
      <w:r w:rsidRPr="00910BC8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B44B8F" w:rsidRP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590C35C8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478252E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Pakiet 1, poz. 6,24,25,28-29,31-34,37-38 </w:t>
      </w:r>
    </w:p>
    <w:p w14:paraId="50372249" w14:textId="5AD624E9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>19. Czy zamawiający wydzieli poz.6,24,25,28-29,31-34,37-38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SWZ oraz zasadami uczciwej konkurencji w myśl ustawy PZP, gdyż większa liczba oferentów stwarza większe możliwości wyboru.</w:t>
      </w:r>
      <w:r w:rsidRPr="00910BC8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Pr="00910B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6E2B3CC8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BC7C4F0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pakiet 1, poz. 6 </w:t>
      </w:r>
    </w:p>
    <w:p w14:paraId="09DADD78" w14:textId="5B2A72A1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20. Czy zamawiający dopuści koreczki z trzpieniem powyżej krawędzi, którego konstrukcja zapewnia szczelność i kompatybilność ze standardowym portem, w kolorze białym, pakowane indywidualnie, zbiorczo po 100 szt. w opakowaniu w formie kartonika, opakowanie jednostkowe typu </w:t>
      </w:r>
      <w:proofErr w:type="spellStart"/>
      <w:r w:rsidRPr="00910BC8">
        <w:rPr>
          <w:rFonts w:ascii="Times New Roman" w:eastAsia="Times New Roman" w:hAnsi="Times New Roman" w:cs="Times New Roman"/>
          <w:lang w:eastAsia="pl-PL"/>
        </w:rPr>
        <w:t>Tyvec</w:t>
      </w:r>
      <w:proofErr w:type="spellEnd"/>
      <w:r w:rsidRPr="00910BC8">
        <w:rPr>
          <w:rFonts w:ascii="Times New Roman" w:eastAsia="Times New Roman" w:hAnsi="Times New Roman" w:cs="Times New Roman"/>
          <w:lang w:eastAsia="pl-PL"/>
        </w:rPr>
        <w:t xml:space="preserve">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Tak</w:t>
      </w:r>
    </w:p>
    <w:p w14:paraId="2C6EF380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780441A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pakiet 1, poz. 24 </w:t>
      </w:r>
    </w:p>
    <w:p w14:paraId="4EC161AD" w14:textId="048C53C5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21. Proszę o dopuszczenie przyrządów do przetaczania z komorą kroplową wykonaną z medycznego PVC. Zamawiający w SIWZ nie stawia wymogu aby przyrządy były w całości wolne od PCV, dopuszcza przyrządy w których dren wykonany jest z PVC, co stanowi zaprzeczenie logicznym przesłankom zastosowania wymogu tylko komory bez PVC.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6BCD0795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3A8C1E3" w14:textId="57DEE5B1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22. Czy Zamawiający dopuści przyrząd do przetaczania płynów infuzyjnych bez dodatkowego zaczepu na zacisku rolkowym i miejsca na umieszczenie igły biorczej, natomiast kolec igły biorczej posiada osłonę z tworzywa sztucznego?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6C22E486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1A5D853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pakiet 1, poz. 25 </w:t>
      </w:r>
    </w:p>
    <w:p w14:paraId="2268B482" w14:textId="39064000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23. Proszę o dopuszczenie przyrządów do przetaczania z komorą kroplową wykonaną z medycznego PVC. Zamawiający w SIWZ nie stawia wymogu aby przyrządy były w całości wolne od PCV, dopuszcza przyrządy w których dren wykonany jest z PVC, co stanowi zaprzeczenie logicznym przesłankom zastosowania wymogu tylko komory bez PVC.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25E1963A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A4CEEFC" w14:textId="797B472E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>24. Czy Zamawiający dopuści przyrząd do przetaczania krwi z zaczepem na zacisku rolkowym, bez miejsca na umieszczenie igły biorczej, natomiast kolec igły biorczej posiada osłonę z tworzywa sztucznego?</w:t>
      </w:r>
      <w:r w:rsidRPr="00910BC8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54791110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39072A5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 pakiet 1, poz. 31-34 </w:t>
      </w:r>
    </w:p>
    <w:p w14:paraId="178B09FF" w14:textId="0302C822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25. Prosimy aby zamawiający dopuścił strzykawki bez nazwy producenta występującej bezpośrednio na cylindrze. Takie rozwiązanie nie ma wpływu na jakość produktu oraz jego cechy użytkowe. Cylinder posiada naniesioną nazwę IMPORTERA/DYSTRYBUTORA w celu ułatwienia identyfikacji strzykawki bez opakowania. Natomiast pełną identyfikację zapewnia oznakowanie na opakowaniu indywidualnym, opakowanie posiada również nazwę producenta i podstawowe dane techniczne zgodne z rozporządzeniem właściwego Ministra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Tak</w:t>
      </w:r>
    </w:p>
    <w:p w14:paraId="4C0B3E3F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65FE315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pakiet 1, poz. 37-38 </w:t>
      </w:r>
    </w:p>
    <w:p w14:paraId="07978190" w14:textId="37AABD0B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26. Czy zamawiający </w:t>
      </w:r>
      <w:proofErr w:type="spellStart"/>
      <w:r w:rsidRPr="00910BC8">
        <w:rPr>
          <w:rFonts w:ascii="Times New Roman" w:eastAsia="Times New Roman" w:hAnsi="Times New Roman" w:cs="Times New Roman"/>
          <w:lang w:eastAsia="pl-PL"/>
        </w:rPr>
        <w:t>dopusci</w:t>
      </w:r>
      <w:proofErr w:type="spellEnd"/>
      <w:r w:rsidRPr="00910BC8">
        <w:rPr>
          <w:rFonts w:ascii="Times New Roman" w:eastAsia="Times New Roman" w:hAnsi="Times New Roman" w:cs="Times New Roman"/>
          <w:lang w:eastAsia="pl-PL"/>
        </w:rPr>
        <w:t xml:space="preserve"> strzykawki o długości 15,3 cm, w stanie rozłożonym 25 cm?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5A521820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C2D280D" w14:textId="77777777" w:rsidR="005D3065" w:rsidRDefault="005D3065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A7460EA" w14:textId="2C232AC9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lastRenderedPageBreak/>
        <w:t xml:space="preserve">zadanie 2, poz. 19-23 </w:t>
      </w:r>
    </w:p>
    <w:p w14:paraId="7DB6A9F3" w14:textId="21B0C42F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>27. Czy zamawiający wydzieli poz.19-23 do osobnego pakietu, takie rozwiązanie pozwoli na złożenie konkurencyjnej oferty. Racjonalne wydatkowanie publicznych pieniędzy jest dla Zamawiającego priorytetem, a podział pakietu to umożliwia. Złoże-nie ofert przez różne firmy pozwoli Zamawiającemu na dokonanie wyboru oferty zgodnej z zapisami SIWZ oraz zasadami uczciwej konkurencji w myśl ustawy PZP, gdyż większa liczba oferentów stwarza większe możliwości wyboru.</w:t>
      </w:r>
      <w:r w:rsidRPr="00910BC8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3E6B53" w:rsidRPr="003E6B53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3E6B53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63A2D147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8437053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pakiet 3, poz. 8 </w:t>
      </w:r>
    </w:p>
    <w:p w14:paraId="4E3910B2" w14:textId="7DBCB6B0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28. Prosimy Zamawiającego o dopuszczenie wyceny za najmniejsze opakowanie handlowe 75 szt. z przeliczeniem ilości z zaokrągleniem w górę do pełnych opakowań.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Tak</w:t>
      </w:r>
    </w:p>
    <w:p w14:paraId="7E424FE8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1006FEA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pakiet 3, poz. 16-19 </w:t>
      </w:r>
    </w:p>
    <w:p w14:paraId="18D24EEF" w14:textId="2304210A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>29. Czy zamawiający dopuści dren o dł. 200 cm?</w:t>
      </w:r>
      <w:r w:rsidRPr="00910BC8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572AE204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2DA053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 pakiet 3, poz. 41 </w:t>
      </w:r>
    </w:p>
    <w:p w14:paraId="286C6712" w14:textId="35D3836C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30. Czy zamawiający dopuści rolki 60 cm x 79,8 </w:t>
      </w:r>
      <w:proofErr w:type="spellStart"/>
      <w:r w:rsidRPr="00910BC8">
        <w:rPr>
          <w:rFonts w:ascii="Times New Roman" w:eastAsia="Times New Roman" w:hAnsi="Times New Roman" w:cs="Times New Roman"/>
          <w:lang w:eastAsia="pl-PL"/>
        </w:rPr>
        <w:t>mt</w:t>
      </w:r>
      <w:proofErr w:type="spellEnd"/>
      <w:r w:rsidRPr="00910BC8">
        <w:rPr>
          <w:rFonts w:ascii="Times New Roman" w:eastAsia="Times New Roman" w:hAnsi="Times New Roman" w:cs="Times New Roman"/>
          <w:lang w:eastAsia="pl-PL"/>
        </w:rPr>
        <w:t xml:space="preserve">, perforacja co 38 cm?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61BAEBFD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AFC2991" w14:textId="67FAB5C4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31. Czy zamawiający dopuści rolki 60 cm x 65,36 </w:t>
      </w:r>
      <w:proofErr w:type="spellStart"/>
      <w:r w:rsidRPr="00910BC8">
        <w:rPr>
          <w:rFonts w:ascii="Times New Roman" w:eastAsia="Times New Roman" w:hAnsi="Times New Roman" w:cs="Times New Roman"/>
          <w:lang w:eastAsia="pl-PL"/>
        </w:rPr>
        <w:t>mt</w:t>
      </w:r>
      <w:proofErr w:type="spellEnd"/>
      <w:r w:rsidRPr="00910BC8">
        <w:rPr>
          <w:rFonts w:ascii="Times New Roman" w:eastAsia="Times New Roman" w:hAnsi="Times New Roman" w:cs="Times New Roman"/>
          <w:lang w:eastAsia="pl-PL"/>
        </w:rPr>
        <w:t xml:space="preserve">, perforacja co 38 cm?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16D385A8" w14:textId="09509040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32. Czy zamawiający dopuści podkład o wymiarach 50 cm x 45,9 </w:t>
      </w:r>
      <w:proofErr w:type="spellStart"/>
      <w:r w:rsidRPr="00910BC8">
        <w:rPr>
          <w:rFonts w:ascii="Times New Roman" w:eastAsia="Times New Roman" w:hAnsi="Times New Roman" w:cs="Times New Roman"/>
          <w:lang w:eastAsia="pl-PL"/>
        </w:rPr>
        <w:t>mt</w:t>
      </w:r>
      <w:proofErr w:type="spellEnd"/>
      <w:r w:rsidRPr="00910BC8">
        <w:rPr>
          <w:rFonts w:ascii="Times New Roman" w:eastAsia="Times New Roman" w:hAnsi="Times New Roman" w:cs="Times New Roman"/>
          <w:lang w:eastAsia="pl-PL"/>
        </w:rPr>
        <w:t xml:space="preserve">, perforacja co 34 cm?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4BBB39AC" w14:textId="7D7DCFD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33. Czy jeżeli zamawiający dopuści inną długość, to czy z przeliczeniem za rolkę z zaokrągleniem w górę do pełnych opakowań?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68A06BCD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D547C06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pakiet 3, poz. 42 </w:t>
      </w:r>
    </w:p>
    <w:p w14:paraId="5D26E93D" w14:textId="0AB88FBA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34. Czy zamawiający dopuści rolki 60 cm x 79,8 </w:t>
      </w:r>
      <w:proofErr w:type="spellStart"/>
      <w:r w:rsidRPr="00910BC8">
        <w:rPr>
          <w:rFonts w:ascii="Times New Roman" w:eastAsia="Times New Roman" w:hAnsi="Times New Roman" w:cs="Times New Roman"/>
          <w:lang w:eastAsia="pl-PL"/>
        </w:rPr>
        <w:t>mt</w:t>
      </w:r>
      <w:proofErr w:type="spellEnd"/>
      <w:r w:rsidRPr="00910BC8">
        <w:rPr>
          <w:rFonts w:ascii="Times New Roman" w:eastAsia="Times New Roman" w:hAnsi="Times New Roman" w:cs="Times New Roman"/>
          <w:lang w:eastAsia="pl-PL"/>
        </w:rPr>
        <w:t xml:space="preserve">, perforacja co 38 cm?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38CEBB20" w14:textId="5C5B690E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35. Czy zamawiający dopuści rolki 60 cm x 65,36 </w:t>
      </w:r>
      <w:proofErr w:type="spellStart"/>
      <w:r w:rsidRPr="00910BC8">
        <w:rPr>
          <w:rFonts w:ascii="Times New Roman" w:eastAsia="Times New Roman" w:hAnsi="Times New Roman" w:cs="Times New Roman"/>
          <w:lang w:eastAsia="pl-PL"/>
        </w:rPr>
        <w:t>mt</w:t>
      </w:r>
      <w:proofErr w:type="spellEnd"/>
      <w:r w:rsidRPr="00910BC8">
        <w:rPr>
          <w:rFonts w:ascii="Times New Roman" w:eastAsia="Times New Roman" w:hAnsi="Times New Roman" w:cs="Times New Roman"/>
          <w:lang w:eastAsia="pl-PL"/>
        </w:rPr>
        <w:t xml:space="preserve">, perforacja co 38 cm?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6DED9F07" w14:textId="01CE6E81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36. Czy jeżeli zamawiający dopuści inną długość, to czy z przeliczeniem za rolkę z zaokrągleniem w górę do pełnych opakowań?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4FFAB8AB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08B4BF7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pakiet 3, poz. 44 </w:t>
      </w:r>
    </w:p>
    <w:p w14:paraId="5AEE2662" w14:textId="1876E0F8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37. Czy zamawiający dopuści gramaturę min. 25 g/m2?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7D436DC4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ED6F530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pakiet 3, poz. 2,5,6,8,11,14,16-21,26-27,41-42,43-44,54, </w:t>
      </w:r>
    </w:p>
    <w:p w14:paraId="3788E504" w14:textId="537B1435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 xml:space="preserve">38. Czy zamawiający wydzieli poz.2,5,6,8,11,14,16-21,26-27,41-42,43-44,54 do osobnego pakietu, takie rozwiązanie pozwoli na złożenie konkurencyjnej oferty. Racjonalne wydatkowanie publicznych pieniędzy jest dla Zamawiającego priorytetem, a podział pakietu to umożliwia. Złoże-nie ofert przez różne firmy pozwoli Zamawiającemu na dokonanie wyboru oferty zgodnej z zapisami SIWZ oraz zasadami uczciwej konkurencji w myśl ustawy PZP, gdyż większa liczba oferentów stwarza większe możliwości wyboru.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3E6B53" w:rsidRPr="003E6B53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3E6B53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19C6953C" w14:textId="77777777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257DCE9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39. W związku z faktem, iż Zamawiający w ww. postępowaniu oczekuje zaoferowania wyrobów</w:t>
      </w:r>
    </w:p>
    <w:p w14:paraId="2FC2C6BD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medycznych, co do których producenci określili specjalne warunki magazynowania</w:t>
      </w:r>
    </w:p>
    <w:p w14:paraId="5E4F104F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lastRenderedPageBreak/>
        <w:t>i transportu (np. dla strzykawek, przyrządów wymagana temperatura wynosi 10 -35 0C, igieł,</w:t>
      </w:r>
    </w:p>
    <w:p w14:paraId="1A3183C3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cewników, zgłębników 5-37 0C, rurek intubacyjnych, tracheotomijnych 5-40 0C), prosimy o</w:t>
      </w:r>
    </w:p>
    <w:p w14:paraId="78989A3E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wyjaśnienie czy i w jaki sposób Zamawiający będzie sprawdzał czy zakupiony produkt był</w:t>
      </w:r>
    </w:p>
    <w:p w14:paraId="11622487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magazynowany i transportowany z zachowaniem wymaganych warunków. Pragniemy</w:t>
      </w:r>
    </w:p>
    <w:p w14:paraId="7D200703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nadmienić, że zgodnie z nowym rozporządzeniem unijnym (UE) 2017/745 (rozporządzenie</w:t>
      </w:r>
    </w:p>
    <w:p w14:paraId="50B9F23A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MDR) to na dystrybutorze sprzętu medycznego spoczywa obowiązek magazynowania lub</w:t>
      </w:r>
    </w:p>
    <w:p w14:paraId="088E89E5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transportu zgodnie z warunkami określonymi przez producenta. Nieprzestrzeganie tych</w:t>
      </w:r>
    </w:p>
    <w:p w14:paraId="5F4CBC1B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warunków rodzi dla Zmawiającego ryzyko użytkowania uszkodzonych w transporcie</w:t>
      </w:r>
    </w:p>
    <w:p w14:paraId="1DD92E34" w14:textId="5A9DFCD1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produktów.</w:t>
      </w:r>
      <w:r w:rsidRPr="00910BC8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Zamawiający przeprowadzi wyrywkowe kontrole w trakcie trwania umowy.</w:t>
      </w:r>
    </w:p>
    <w:p w14:paraId="2FCE44ED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7370F3E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40. Czy Zamawiający potwierdza, że zgodnie z rozporządzeniem unijnym (UE) 2017/745, art. 14, pkt</w:t>
      </w:r>
    </w:p>
    <w:p w14:paraId="36507A84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3 (rozporządzenie MDR) dystrybutorzy muszą zapewnić, że w czasie, gdy są odpowiedzialni za</w:t>
      </w:r>
    </w:p>
    <w:p w14:paraId="4878EE3F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wyrób, warunki przechowywania lub transportu mają być zgodne z warunkami określonymi</w:t>
      </w:r>
    </w:p>
    <w:p w14:paraId="6258CDFC" w14:textId="34C36B7D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przez producenta ?</w:t>
      </w:r>
      <w:r w:rsidRPr="00910BC8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Nie.</w:t>
      </w:r>
    </w:p>
    <w:p w14:paraId="03E33A5B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F426790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41. Czy na okoliczność spełnienia warunków transportu określonych w rozporządzeniu unijnym</w:t>
      </w:r>
    </w:p>
    <w:p w14:paraId="718BC31F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(UE) 2017/745, art. 14, pkt 3 (rozporządzenie MDR) Zamawiający wymaga przedstawienia</w:t>
      </w:r>
    </w:p>
    <w:p w14:paraId="19C964DD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wykazu odpowiednich środków transportu tj. samochodów z zabudową typu izoterma z</w:t>
      </w:r>
    </w:p>
    <w:p w14:paraId="5E2F3BA3" w14:textId="4C9C937C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możliwością rejestracji i wydruku temperatury?</w:t>
      </w:r>
      <w:r w:rsidRPr="00910BC8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Nie</w:t>
      </w:r>
    </w:p>
    <w:p w14:paraId="550FD5BF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B87F20D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42. Czy na okoliczność spełnienia warunków transportu określonych w rozporządzeniu unijnym</w:t>
      </w:r>
    </w:p>
    <w:p w14:paraId="095DCB9F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(UE) 2017/745, art. 14, pkt 3 (rozporządzenie MDR) Zamawiający wyklucza możliwość</w:t>
      </w:r>
    </w:p>
    <w:p w14:paraId="6E593FA4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wykonywania dostaw za pomocą standardowej usługi kurierskiej bez możliwości rejestracji i</w:t>
      </w:r>
    </w:p>
    <w:p w14:paraId="70EB6F36" w14:textId="46903EA8" w:rsidR="00910BC8" w:rsidRPr="00910BC8" w:rsidRDefault="00910BC8" w:rsidP="00910BC8">
      <w:pPr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wydruku temperatury?</w:t>
      </w:r>
      <w:r w:rsidRPr="00910BC8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Nie</w:t>
      </w:r>
    </w:p>
    <w:p w14:paraId="1316558B" w14:textId="77777777" w:rsidR="00910BC8" w:rsidRPr="00910BC8" w:rsidRDefault="00910BC8" w:rsidP="00910BC8">
      <w:pPr>
        <w:spacing w:after="0" w:line="240" w:lineRule="auto"/>
        <w:rPr>
          <w:rFonts w:ascii="Times New Roman" w:hAnsi="Times New Roman" w:cs="Times New Roman"/>
        </w:rPr>
      </w:pPr>
    </w:p>
    <w:p w14:paraId="5ADC70C3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43. Czy Zamawiający dopuści zaoferowanie w Pakiecie 1 poz. 3 kaniule do wlewów dożylnych z</w:t>
      </w:r>
    </w:p>
    <w:p w14:paraId="55DEDCAE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bocznym portem nie zawierające lateksu (informacja na opakowaniu jednostkowym) wykonana z</w:t>
      </w:r>
    </w:p>
    <w:p w14:paraId="61C4D201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teflonu FEP, minimum 2 paski kontrastujące w RTG, informacja o rozmiarze kaniuli tj. średnicy i</w:t>
      </w:r>
    </w:p>
    <w:p w14:paraId="56B9658D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długości w mm, materiale z którego jest wykonana oraz przepływie w ml/min na każdym</w:t>
      </w:r>
    </w:p>
    <w:p w14:paraId="2179AF5C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pojedynczym opakowaniu kaniuli:</w:t>
      </w:r>
    </w:p>
    <w:p w14:paraId="54492DCB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- 17G 1,5 x 45mm, przepływ 140ml/min;</w:t>
      </w:r>
    </w:p>
    <w:p w14:paraId="166EA8A1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- 18G 1,3 x 45mm, przepływ 90ml/min;</w:t>
      </w:r>
    </w:p>
    <w:p w14:paraId="2E47E0D6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- 20G 1,1 x 33mm, przepływ 61ml/min;</w:t>
      </w:r>
    </w:p>
    <w:p w14:paraId="16893C00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- 22G 0,9 x 25mm, przepływ 36ml/min;</w:t>
      </w:r>
    </w:p>
    <w:p w14:paraId="29CF7FB4" w14:textId="7183C1B9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- 24G 0,7 x 19mm, przepływ 15ml/min?</w:t>
      </w:r>
      <w:r w:rsidRPr="00910BC8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Tak</w:t>
      </w:r>
    </w:p>
    <w:p w14:paraId="1862DC9B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3B5F356" w14:textId="60081E8B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44. Czy Zamawiający dopuści do zaoferowania w Pakiecie 1 poz. 12 igły o długości 50mm?</w:t>
      </w:r>
      <w:r w:rsidRPr="00910BC8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Tak</w:t>
      </w:r>
    </w:p>
    <w:p w14:paraId="1644F998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F27FD67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45. Czy Zamawiający dopuści do zaoferowania w Pakiecie 1 poz. 31, 32, 33, 34 strzykawki ze skalą</w:t>
      </w:r>
    </w:p>
    <w:p w14:paraId="6C3159AB" w14:textId="3F2AC7CC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rozszerzoną o min. 20%?</w:t>
      </w:r>
      <w:r w:rsidRPr="00910BC8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3C49DBB3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BE2DB4F" w14:textId="1198EA68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46. Czy Zamawiający dopuści do zaoferowania w Pakiecie 1 poz. 31, 32, 33, 34 strzykawki z zielonym</w:t>
      </w:r>
      <w:r>
        <w:rPr>
          <w:rFonts w:ascii="Times New Roman" w:hAnsi="Times New Roman" w:cs="Times New Roman"/>
        </w:rPr>
        <w:t xml:space="preserve"> </w:t>
      </w:r>
      <w:r w:rsidRPr="00910BC8">
        <w:rPr>
          <w:rFonts w:ascii="Times New Roman" w:hAnsi="Times New Roman" w:cs="Times New Roman"/>
        </w:rPr>
        <w:t>tłokiem?</w:t>
      </w:r>
      <w:r w:rsidRPr="00910BC8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Tak</w:t>
      </w:r>
    </w:p>
    <w:p w14:paraId="690422C3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EB69477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47. Czy Zamawiający dopuści do zaoferowania w Pakiecie 1 poz. 37, 38 strzykawki z tłokiem</w:t>
      </w:r>
    </w:p>
    <w:p w14:paraId="1D6A7C37" w14:textId="3D58AEE0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wykonanym z polietylenu i cylindrem wykonanym z polipropylenu?</w:t>
      </w:r>
      <w:r w:rsidR="00B44B8F" w:rsidRP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B44B8F"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Tak</w:t>
      </w:r>
    </w:p>
    <w:p w14:paraId="192BFB70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759A6AB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48. Czy Zamawiający dopuści do zaoferowania w Pakiecie 1 poz. 37, 38 strzykawki o długości</w:t>
      </w:r>
    </w:p>
    <w:p w14:paraId="555BC3B0" w14:textId="55FE54BA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całkowitej min. 169mm?</w:t>
      </w:r>
      <w:r w:rsidR="00B44B8F" w:rsidRP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B44B8F"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3C6F2169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E619742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10BC8">
        <w:rPr>
          <w:rFonts w:ascii="Times New Roman" w:hAnsi="Times New Roman" w:cs="Times New Roman"/>
        </w:rPr>
        <w:t>49. Czy Zamawiający dopuści do zaoferowania w Pakiecie 1 poz. 38 strzykawki żółte do podawania</w:t>
      </w:r>
    </w:p>
    <w:p w14:paraId="50F477D9" w14:textId="79BB4F2F" w:rsidR="00910BC8" w:rsidRPr="00910BC8" w:rsidRDefault="00910BC8" w:rsidP="00910B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hAnsi="Times New Roman" w:cs="Times New Roman"/>
        </w:rPr>
        <w:t>leków światłoczułych?</w:t>
      </w:r>
      <w:r w:rsidR="00B44B8F" w:rsidRP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B44B8F"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 w:rsidRP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4DA69480" w14:textId="77777777" w:rsidR="00910BC8" w:rsidRPr="00910BC8" w:rsidRDefault="00910BC8" w:rsidP="00910B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A9BD615" w14:textId="77777777" w:rsidR="00910BC8" w:rsidRPr="00910BC8" w:rsidRDefault="00910BC8" w:rsidP="00910BC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10BC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Pakiet 10 </w:t>
      </w:r>
      <w:proofErr w:type="spellStart"/>
      <w:r w:rsidRPr="00910BC8">
        <w:rPr>
          <w:rFonts w:ascii="Times New Roman" w:eastAsia="Times New Roman" w:hAnsi="Times New Roman" w:cs="Times New Roman"/>
          <w:b/>
          <w:bCs/>
          <w:lang w:eastAsia="pl-PL"/>
        </w:rPr>
        <w:t>Poz</w:t>
      </w:r>
      <w:proofErr w:type="spellEnd"/>
      <w:r w:rsidRPr="00910BC8">
        <w:rPr>
          <w:rFonts w:ascii="Times New Roman" w:eastAsia="Times New Roman" w:hAnsi="Times New Roman" w:cs="Times New Roman"/>
          <w:b/>
          <w:bCs/>
          <w:lang w:eastAsia="pl-PL"/>
        </w:rPr>
        <w:t> 1  </w:t>
      </w:r>
    </w:p>
    <w:p w14:paraId="1770A678" w14:textId="77777777" w:rsidR="00910BC8" w:rsidRPr="00910BC8" w:rsidRDefault="00910BC8" w:rsidP="00910BC8">
      <w:pPr>
        <w:spacing w:after="0" w:line="240" w:lineRule="auto"/>
        <w:ind w:left="1410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> </w:t>
      </w:r>
    </w:p>
    <w:p w14:paraId="57AEFDF8" w14:textId="79D5BD57" w:rsidR="00910BC8" w:rsidRPr="00910BC8" w:rsidRDefault="00910BC8" w:rsidP="00910BC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>50. Prosimy Zamawiającego o wyjaśnienie czy oczekuje zaoferowania Igły do bezpiecznego pobierania i rozpuszczania leków z otworem bocznym bez filtra o długości igły bez plastikowej nasadki 25 mm, 40 mm i 50 mm w zależności od potrzeb  Zamawiającego, co pozwoli na efektywne pobieranie leków bez strat z pojemników wielodawkowych o różnej wielkości? </w:t>
      </w:r>
      <w:r w:rsidR="00B44B8F"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Nie. </w:t>
      </w:r>
      <w:r w:rsidR="00815D0E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Kolor nasadki stanowi II Kryterium wyboru oferty i zawarty jest w Tabeli oceny warunków technicznych oraz zał. 9.10 do SWZ.</w:t>
      </w:r>
    </w:p>
    <w:p w14:paraId="6F51EBA8" w14:textId="77777777" w:rsidR="00910BC8" w:rsidRPr="00910BC8" w:rsidRDefault="00910BC8" w:rsidP="00910BC8">
      <w:pPr>
        <w:spacing w:after="0" w:line="240" w:lineRule="auto"/>
        <w:ind w:left="1410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> </w:t>
      </w:r>
    </w:p>
    <w:p w14:paraId="34CA80B2" w14:textId="77777777" w:rsidR="00910BC8" w:rsidRPr="00910BC8" w:rsidRDefault="00910BC8" w:rsidP="00910BC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lang w:eastAsia="pl-PL"/>
        </w:rPr>
      </w:pPr>
      <w:proofErr w:type="spellStart"/>
      <w:r w:rsidRPr="00910BC8">
        <w:rPr>
          <w:rFonts w:ascii="Times New Roman" w:eastAsia="Times New Roman" w:hAnsi="Times New Roman" w:cs="Times New Roman"/>
          <w:b/>
          <w:bCs/>
          <w:lang w:eastAsia="pl-PL"/>
        </w:rPr>
        <w:t>Poz</w:t>
      </w:r>
      <w:proofErr w:type="spellEnd"/>
      <w:r w:rsidRPr="00910BC8">
        <w:rPr>
          <w:rFonts w:ascii="Times New Roman" w:eastAsia="Times New Roman" w:hAnsi="Times New Roman" w:cs="Times New Roman"/>
          <w:b/>
          <w:bCs/>
          <w:lang w:eastAsia="pl-PL"/>
        </w:rPr>
        <w:t> 2 </w:t>
      </w:r>
    </w:p>
    <w:p w14:paraId="57B7FF75" w14:textId="77777777" w:rsidR="00910BC8" w:rsidRPr="00910BC8" w:rsidRDefault="00910BC8" w:rsidP="00910BC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910BC8">
        <w:rPr>
          <w:rFonts w:ascii="Times New Roman" w:eastAsia="Times New Roman" w:hAnsi="Times New Roman" w:cs="Times New Roman"/>
          <w:lang w:eastAsia="pl-PL"/>
        </w:rPr>
        <w:t> </w:t>
      </w:r>
    </w:p>
    <w:p w14:paraId="31AD374A" w14:textId="6749D5E5" w:rsidR="00910BC8" w:rsidRPr="00D91B50" w:rsidRDefault="00910BC8" w:rsidP="00910BC8">
      <w:pPr>
        <w:spacing w:after="200" w:line="276" w:lineRule="auto"/>
        <w:ind w:left="720"/>
        <w:rPr>
          <w:rFonts w:ascii="Times New Roman" w:eastAsia="Calibri" w:hAnsi="Times New Roman" w:cs="Times New Roman"/>
          <w:sz w:val="24"/>
          <w:lang w:val="en-US"/>
        </w:rPr>
      </w:pPr>
      <w:r w:rsidRPr="00910BC8">
        <w:rPr>
          <w:rFonts w:ascii="Times New Roman" w:eastAsia="Times New Roman" w:hAnsi="Times New Roman" w:cs="Times New Roman"/>
          <w:lang w:eastAsia="pl-PL"/>
        </w:rPr>
        <w:t>51. Prosimy Zamawiającego o wyjaśnienie czy oczekuje aby igły tępe z filtrem były wyposażone w nasadkę w kolorze fioletowym/purpurowym w celu łatwego odróżnienia od igieł tępych bez filtra ?</w:t>
      </w:r>
      <w:r w:rsidR="00B44B8F" w:rsidRPr="00B44B8F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B44B8F"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5D306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815D0E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Kolor nasadki stanowi II Kryterium wyboru oferty i zawarty jest w Tabeli oceny warunków technicznych oraz zał. 9.10 do SWZ.</w:t>
      </w:r>
    </w:p>
    <w:p w14:paraId="205D9712" w14:textId="77777777" w:rsidR="00D91B50" w:rsidRDefault="00D91B50" w:rsidP="00D91B50">
      <w:pP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</w:p>
    <w:p w14:paraId="05356026" w14:textId="77777777" w:rsidR="00D91B50" w:rsidRPr="003C258D" w:rsidRDefault="00D91B50" w:rsidP="00D91B50">
      <w:pPr>
        <w:rPr>
          <w:rFonts w:ascii="Times New Roman" w:hAnsi="Times New Roman" w:cs="Times New Roman"/>
        </w:rPr>
      </w:pPr>
    </w:p>
    <w:p w14:paraId="78EF3270" w14:textId="77777777" w:rsidR="00D91B50" w:rsidRPr="00027178" w:rsidRDefault="00D91B50" w:rsidP="00D91B5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B6EE1CF" w14:textId="77777777" w:rsidR="00D91B50" w:rsidRPr="003F2D2F" w:rsidRDefault="00D91B50" w:rsidP="00D91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37D98410" w14:textId="77777777" w:rsidR="00D91B50" w:rsidRPr="003F2D2F" w:rsidRDefault="00D91B50" w:rsidP="00D91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AC26B1" w14:textId="77777777" w:rsidR="00D91B50" w:rsidRPr="003F2D2F" w:rsidRDefault="00D91B50" w:rsidP="00D91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5515B7" w14:textId="7FDC8730" w:rsidR="00D91B50" w:rsidRPr="00D91B50" w:rsidRDefault="00D91B50" w:rsidP="00D91B5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15D0E">
        <w:rPr>
          <w:rFonts w:ascii="Times New Roman" w:hAnsi="Times New Roman" w:cs="Times New Roman"/>
          <w:sz w:val="24"/>
          <w:szCs w:val="24"/>
        </w:rPr>
        <w:t>Kolbuszowa 02.11.2021r,</w:t>
      </w:r>
    </w:p>
    <w:p w14:paraId="642ED6E9" w14:textId="77777777" w:rsidR="00D91B50" w:rsidRPr="003F2D2F" w:rsidRDefault="00D91B50" w:rsidP="00D91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F782C8" w14:textId="77777777" w:rsidR="00D91B50" w:rsidRPr="003F2D2F" w:rsidRDefault="00D91B50" w:rsidP="00D91B5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79612033" w14:textId="77777777" w:rsidR="00D91B50" w:rsidRPr="003F2D2F" w:rsidRDefault="00D91B50" w:rsidP="00D91B5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1E1D33F3" w14:textId="77777777" w:rsidR="00D91B50" w:rsidRPr="003F2D2F" w:rsidRDefault="00D91B50" w:rsidP="00D91B5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15EA8A6" w14:textId="77777777" w:rsidR="00D91B50" w:rsidRPr="003F2D2F" w:rsidRDefault="00D91B50" w:rsidP="00D91B5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0778CB10" w14:textId="77777777" w:rsidR="00D91B50" w:rsidRDefault="00D91B50" w:rsidP="00D91B50"/>
    <w:p w14:paraId="4012E7B9" w14:textId="77777777" w:rsidR="00D91B50" w:rsidRDefault="00D91B50" w:rsidP="00D91B50"/>
    <w:p w14:paraId="305085EA" w14:textId="77777777" w:rsidR="00D91B50" w:rsidRDefault="00D91B50" w:rsidP="00D91B50"/>
    <w:p w14:paraId="1C2E3674" w14:textId="77777777" w:rsidR="00D91B50" w:rsidRDefault="00D91B50" w:rsidP="00D91B50"/>
    <w:p w14:paraId="4DDD00E1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imbus Roman No9 L">
    <w:altName w:val="Times New Roman"/>
    <w:charset w:val="00"/>
    <w:family w:val="roman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B50"/>
    <w:rsid w:val="000E33A5"/>
    <w:rsid w:val="003E6B53"/>
    <w:rsid w:val="004777D9"/>
    <w:rsid w:val="005D3065"/>
    <w:rsid w:val="00815D0E"/>
    <w:rsid w:val="00910BC8"/>
    <w:rsid w:val="00945237"/>
    <w:rsid w:val="00B44B8F"/>
    <w:rsid w:val="00BC20D3"/>
    <w:rsid w:val="00D9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A4D16"/>
  <w15:chartTrackingRefBased/>
  <w15:docId w15:val="{B49B781A-2FB4-4604-B7FA-CDD651B9F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1B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91B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2559</Words>
  <Characters>15354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cp:lastPrinted>2021-11-02T14:51:00Z</cp:lastPrinted>
  <dcterms:created xsi:type="dcterms:W3CDTF">2021-10-29T06:12:00Z</dcterms:created>
  <dcterms:modified xsi:type="dcterms:W3CDTF">2021-11-02T14:51:00Z</dcterms:modified>
</cp:coreProperties>
</file>