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2AF" w:rsidRPr="00440A0A" w:rsidRDefault="008A02AF" w:rsidP="00B02D6E">
      <w:pPr>
        <w:jc w:val="right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Zał. nr 2 do zapytania ofertowego </w:t>
      </w:r>
    </w:p>
    <w:p w:rsidR="003461EC" w:rsidRPr="0050007C" w:rsidRDefault="008A02AF" w:rsidP="005000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A0A">
        <w:rPr>
          <w:rFonts w:ascii="Times New Roman" w:hAnsi="Times New Roman" w:cs="Times New Roman"/>
          <w:b/>
          <w:sz w:val="28"/>
          <w:szCs w:val="28"/>
        </w:rPr>
        <w:t>SZCZEGÓŁWOY OPIS PRZEDMIOTU ZAMÓWIENIA</w:t>
      </w:r>
      <w:r w:rsidR="0041253D">
        <w:rPr>
          <w:rFonts w:ascii="Times New Roman" w:hAnsi="Times New Roman" w:cs="Times New Roman"/>
          <w:b/>
          <w:sz w:val="28"/>
          <w:szCs w:val="28"/>
        </w:rPr>
        <w:t xml:space="preserve"> dla zadania nr 1 </w:t>
      </w:r>
    </w:p>
    <w:p w:rsidR="005773AC" w:rsidRPr="00440A0A" w:rsidRDefault="005773AC" w:rsidP="00CE66A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440A0A">
        <w:rPr>
          <w:rFonts w:ascii="Times New Roman" w:hAnsi="Times New Roman" w:cs="Times New Roman"/>
          <w:b/>
          <w:bCs/>
          <w:i/>
          <w:iCs/>
        </w:rPr>
        <w:t>Zautomatyzowanego systemu podawczo-odbiorczego dla drukarek 3D</w:t>
      </w:r>
      <w:r w:rsidRPr="00440A0A">
        <w:rPr>
          <w:rFonts w:ascii="Times New Roman" w:hAnsi="Times New Roman" w:cs="Times New Roman"/>
          <w:b/>
          <w:bCs/>
        </w:rPr>
        <w:t>.</w:t>
      </w:r>
    </w:p>
    <w:p w:rsidR="005773AC" w:rsidRPr="00440A0A" w:rsidRDefault="005773AC" w:rsidP="00CE66AE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W skład zestawu wchodzi:</w:t>
      </w:r>
    </w:p>
    <w:p w:rsidR="005773AC" w:rsidRPr="00440A0A" w:rsidRDefault="005773AC" w:rsidP="00CE66A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Stanowisko </w:t>
      </w:r>
      <w:proofErr w:type="spellStart"/>
      <w:r w:rsidRPr="00440A0A">
        <w:rPr>
          <w:rFonts w:ascii="Times New Roman" w:hAnsi="Times New Roman" w:cs="Times New Roman"/>
        </w:rPr>
        <w:t>odkładcze</w:t>
      </w:r>
      <w:proofErr w:type="spellEnd"/>
      <w:r w:rsidRPr="00440A0A">
        <w:rPr>
          <w:rFonts w:ascii="Times New Roman" w:hAnsi="Times New Roman" w:cs="Times New Roman"/>
        </w:rPr>
        <w:t xml:space="preserve"> wielopoziomowe, dostosowane do obsługi przez ramię robota.</w:t>
      </w:r>
    </w:p>
    <w:p w:rsidR="005773AC" w:rsidRPr="00440A0A" w:rsidRDefault="005773AC" w:rsidP="005773AC">
      <w:pPr>
        <w:spacing w:after="0"/>
        <w:ind w:left="360"/>
        <w:jc w:val="center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32256C3" wp14:editId="47674EF5">
            <wp:extent cx="2034851" cy="2477386"/>
            <wp:effectExtent l="0" t="0" r="381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481" cy="248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CE66AE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773AC" w:rsidRPr="00440A0A" w:rsidRDefault="005773AC" w:rsidP="00CE66AE">
      <w:pPr>
        <w:pStyle w:val="Akapitzlist"/>
        <w:spacing w:after="0" w:line="276" w:lineRule="auto"/>
        <w:jc w:val="center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614CD7DB" wp14:editId="5C01D801">
            <wp:extent cx="4491797" cy="4284685"/>
            <wp:effectExtent l="0" t="0" r="4445" b="1905"/>
            <wp:docPr id="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570" cy="4286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5773AC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System kontroli i sterowania automatycznym magazynem pozwalający na wymianę danych procesowych w sposób przewodowy i bezprzewodowy,</w:t>
      </w:r>
    </w:p>
    <w:p w:rsidR="005773AC" w:rsidRPr="00440A0A" w:rsidRDefault="005773AC" w:rsidP="005773AC">
      <w:pPr>
        <w:spacing w:after="0"/>
        <w:ind w:left="360"/>
        <w:jc w:val="both"/>
        <w:rPr>
          <w:rFonts w:ascii="Times New Roman" w:hAnsi="Times New Roman" w:cs="Times New Roman"/>
        </w:rPr>
      </w:pPr>
    </w:p>
    <w:p w:rsidR="005773AC" w:rsidRPr="00440A0A" w:rsidRDefault="005773AC" w:rsidP="00CE66AE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440A0A">
        <w:rPr>
          <w:rFonts w:ascii="Times New Roman" w:hAnsi="Times New Roman" w:cs="Times New Roman"/>
        </w:rPr>
        <w:t>Specyfikacja :</w:t>
      </w:r>
      <w:proofErr w:type="gramEnd"/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5773AC" w:rsidRPr="00440A0A" w:rsidTr="00913610">
        <w:trPr>
          <w:cantSplit/>
          <w:jc w:val="center"/>
        </w:trPr>
        <w:tc>
          <w:tcPr>
            <w:tcW w:w="9923" w:type="dxa"/>
            <w:shd w:val="clear" w:color="auto" w:fill="CCCCCC"/>
            <w:vAlign w:val="center"/>
          </w:tcPr>
          <w:p w:rsidR="005773AC" w:rsidRPr="00440A0A" w:rsidRDefault="005773AC" w:rsidP="00913610">
            <w:pPr>
              <w:ind w:left="720"/>
              <w:rPr>
                <w:rFonts w:ascii="Times New Roman" w:hAnsi="Times New Roman" w:cs="Times New Roman"/>
                <w:b/>
              </w:rPr>
            </w:pPr>
            <w:r w:rsidRPr="00440A0A">
              <w:rPr>
                <w:rFonts w:ascii="Times New Roman" w:hAnsi="Times New Roman" w:cs="Times New Roman"/>
                <w:b/>
              </w:rPr>
              <w:lastRenderedPageBreak/>
              <w:t>Komputer przenośny z wyposażeniem–– 1 szt.</w:t>
            </w:r>
          </w:p>
        </w:tc>
      </w:tr>
      <w:tr w:rsidR="005773AC" w:rsidRPr="00440A0A" w:rsidTr="00913610">
        <w:trPr>
          <w:trHeight w:val="324"/>
          <w:jc w:val="center"/>
        </w:trPr>
        <w:tc>
          <w:tcPr>
            <w:tcW w:w="9923" w:type="dxa"/>
          </w:tcPr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Przekątna ekranu: 13,5"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Rozdzielczość ekranu: 2256 x 1504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Typ ekranu: błyszczący, LED, IPS, dotykowy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Procesor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rdzeni procesora: 4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wątków procesora: 8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Pamięć podręczna CACHE: 2MB + 6MB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Wydajność procesora nie mniejsza niż 8700 pkt3DMark06 CPU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Pamięć RAM: 8 GB (SO-DIMM DDR4x, 3733MHz)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Maksymalna obsługiwana ilość pamięci RAM: 8 GB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gniazd pamięci (ogółem / wolne): 0/0 (pamięć wlutowana)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Dysk SSD: 256 GB M.2 </w:t>
            </w:r>
            <w:proofErr w:type="spellStart"/>
            <w:r w:rsidRPr="00440A0A">
              <w:rPr>
                <w:rFonts w:ascii="Times New Roman" w:hAnsi="Times New Roman" w:cs="Times New Roman"/>
              </w:rPr>
              <w:t>PCIe</w:t>
            </w:r>
            <w:proofErr w:type="spell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Wbudowany napęd optyczny: brak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Karta graficzna: zintegrowana (w oparciu o GPU procesora)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Pamięć karty graficznej: pamięć współdzielona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Wbudowana karta dźwiękowa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Wbudowane głośniki stereo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Wbudowane dwa mikrofony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Kamera internetowa: 1.0 </w:t>
            </w:r>
            <w:proofErr w:type="spellStart"/>
            <w:r w:rsidRPr="00440A0A">
              <w:rPr>
                <w:rFonts w:ascii="Times New Roman" w:hAnsi="Times New Roman" w:cs="Times New Roman"/>
              </w:rPr>
              <w:t>Mpix</w:t>
            </w:r>
            <w:proofErr w:type="spell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Łączność: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Wi-Fi 6 (802.11 </w:t>
            </w:r>
            <w:proofErr w:type="gramStart"/>
            <w:r w:rsidRPr="00440A0A">
              <w:rPr>
                <w:rFonts w:ascii="Times New Roman" w:hAnsi="Times New Roman" w:cs="Times New Roman"/>
              </w:rPr>
              <w:t>a</w:t>
            </w:r>
            <w:proofErr w:type="gramEnd"/>
            <w:r w:rsidRPr="00440A0A">
              <w:rPr>
                <w:rFonts w:ascii="Times New Roman" w:hAnsi="Times New Roman" w:cs="Times New Roman"/>
              </w:rPr>
              <w:t>/b/g/n/</w:t>
            </w:r>
            <w:proofErr w:type="spellStart"/>
            <w:r w:rsidRPr="00440A0A">
              <w:rPr>
                <w:rFonts w:ascii="Times New Roman" w:hAnsi="Times New Roman" w:cs="Times New Roman"/>
              </w:rPr>
              <w:t>ac</w:t>
            </w:r>
            <w:proofErr w:type="spellEnd"/>
            <w:r w:rsidRPr="00440A0A">
              <w:rPr>
                <w:rFonts w:ascii="Times New Roman" w:hAnsi="Times New Roman" w:cs="Times New Roman"/>
              </w:rPr>
              <w:t>/</w:t>
            </w:r>
            <w:proofErr w:type="spellStart"/>
            <w:r w:rsidRPr="00440A0A">
              <w:rPr>
                <w:rFonts w:ascii="Times New Roman" w:hAnsi="Times New Roman" w:cs="Times New Roman"/>
              </w:rPr>
              <w:t>ax</w:t>
            </w:r>
            <w:proofErr w:type="spellEnd"/>
            <w:r w:rsidRPr="00440A0A">
              <w:rPr>
                <w:rFonts w:ascii="Times New Roman" w:hAnsi="Times New Roman" w:cs="Times New Roman"/>
              </w:rPr>
              <w:t>)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40A0A">
              <w:rPr>
                <w:rFonts w:ascii="Times New Roman" w:hAnsi="Times New Roman" w:cs="Times New Roman"/>
                <w:lang w:val="en-US"/>
              </w:rPr>
              <w:t>Moduł</w:t>
            </w:r>
            <w:proofErr w:type="spellEnd"/>
            <w:r w:rsidRPr="00440A0A">
              <w:rPr>
                <w:rFonts w:ascii="Times New Roman" w:hAnsi="Times New Roman" w:cs="Times New Roman"/>
                <w:lang w:val="en-US"/>
              </w:rPr>
              <w:t xml:space="preserve"> Bluetooth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 xml:space="preserve">Złącza: 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USB 3.1 Gen. 1 (USB 3.0) - 1 szt.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Typu-C - 1 szt.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Wyjście słuchawkowe/wejście mikrofonowe - 1 szt.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Surface Connect - 1 szt.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Dodatkowe informacje: 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aluminiowa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pokrywa matrycy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aluminiowe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wnętrze laptopa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wielodotykowy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, intuicyjny </w:t>
            </w:r>
            <w:proofErr w:type="spellStart"/>
            <w:r w:rsidRPr="00440A0A">
              <w:rPr>
                <w:rFonts w:ascii="Times New Roman" w:hAnsi="Times New Roman" w:cs="Times New Roman"/>
              </w:rPr>
              <w:t>touchpad</w:t>
            </w:r>
            <w:proofErr w:type="spellEnd"/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czujnik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światła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szyfrowanie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TPM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Dołączone akcesoria: zasilacz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System operacyjny: Microsoft Windows 10 Home PL (wersja 64-bitowa) lub równoważny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lastRenderedPageBreak/>
              <w:t xml:space="preserve">Partycja </w:t>
            </w:r>
            <w:proofErr w:type="spellStart"/>
            <w:r w:rsidRPr="00440A0A">
              <w:rPr>
                <w:rFonts w:ascii="Times New Roman" w:hAnsi="Times New Roman" w:cs="Times New Roman"/>
              </w:rPr>
              <w:t>recovery</w:t>
            </w:r>
            <w:proofErr w:type="spellEnd"/>
            <w:r w:rsidRPr="00440A0A">
              <w:rPr>
                <w:rFonts w:ascii="Times New Roman" w:hAnsi="Times New Roman" w:cs="Times New Roman"/>
              </w:rPr>
              <w:t xml:space="preserve"> (opcja przywrócenia systemu z dysku)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Wymiary maksymalne: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wysokość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15 mm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szerokość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310 mm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głębokość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225 mm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1,30 kg (z baterią)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Kolor: platynowy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Gwarancja, nie miej niż: 12 miesięcy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 zestawie mysz dedykowana przez producenta do powyższego laptopa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Typ myszy: dotykowa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</w:rPr>
              <w:t>Łączność</w:t>
            </w:r>
            <w:proofErr w:type="gramStart"/>
            <w:r w:rsidRPr="00440A0A">
              <w:rPr>
                <w:rFonts w:ascii="Times New Roman" w:hAnsi="Times New Roman" w:cs="Times New Roman"/>
              </w:rPr>
              <w:t>:bezprzewodowa</w:t>
            </w:r>
            <w:proofErr w:type="spellEnd"/>
            <w:proofErr w:type="gram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Rozdzielczość: 1000 </w:t>
            </w:r>
            <w:proofErr w:type="spellStart"/>
            <w:r w:rsidRPr="00440A0A">
              <w:rPr>
                <w:rFonts w:ascii="Times New Roman" w:hAnsi="Times New Roman" w:cs="Times New Roman"/>
              </w:rPr>
              <w:t>dpi</w:t>
            </w:r>
            <w:proofErr w:type="spell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przycisków: 2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Interfejs: Bluetooth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Zasięg pracy: do 10 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Zasilanie: bateria AAA x2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Czas pracy na baterii: do 6 miesięcy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Profil: uniwersalny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Dodatkowe informacje: 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elastyczna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konstrukcja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dotykowa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powierzchnia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przewijanie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w pionie i w poziomie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Dołączone akcesoria: 2x baterie AAA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Kolor: platynowy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85 g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Gwarancja: 24 miesiące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 zestawie pióro dedykowane przez producenta do powyższego laptopa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Przyciski funkcyjne: 1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Poziomy nacisku: 4096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Dodatkowe informacje: zasilanie bateryjne, wymienna bateria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Materiał: plastik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20 g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Bateria w zestawie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Kolor: platynowy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lastRenderedPageBreak/>
              <w:t>Gwarancja: 24 miesiące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 zestawie rozdzielacz portów dedykowany przez producenta do powyższego laptopa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portów wyjściowych: 5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Obsługiwane standardy USB: 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3.1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3.0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2.0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Interfejs: USB 3.1 Typ C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Porty wyjścia: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USB 3.0 - 1 szt.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Ethernet 10/100/1000 - 1 szt.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USB 3.0 Typ C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HDMI 2.0 </w:t>
            </w:r>
            <w:proofErr w:type="gramStart"/>
            <w:r w:rsidRPr="00440A0A">
              <w:rPr>
                <w:rFonts w:ascii="Times New Roman" w:hAnsi="Times New Roman" w:cs="Times New Roman"/>
              </w:rPr>
              <w:t>z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obsługą wyjścia wideo 4K (60 Hz)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VGA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Dodatkowe informacje: </w:t>
            </w:r>
            <w:proofErr w:type="spellStart"/>
            <w:r w:rsidRPr="00440A0A">
              <w:rPr>
                <w:rFonts w:ascii="Times New Roman" w:hAnsi="Times New Roman" w:cs="Times New Roman"/>
              </w:rPr>
              <w:t>Plug&amp;Play</w:t>
            </w:r>
            <w:proofErr w:type="spellEnd"/>
            <w:r w:rsidRPr="00440A0A">
              <w:rPr>
                <w:rFonts w:ascii="Times New Roman" w:hAnsi="Times New Roman" w:cs="Times New Roman"/>
              </w:rPr>
              <w:t>, Hot-</w:t>
            </w:r>
            <w:proofErr w:type="spellStart"/>
            <w:r w:rsidRPr="00440A0A">
              <w:rPr>
                <w:rFonts w:ascii="Times New Roman" w:hAnsi="Times New Roman" w:cs="Times New Roman"/>
              </w:rPr>
              <w:t>swap</w:t>
            </w:r>
            <w:proofErr w:type="spellEnd"/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Wymiary maksymalne:</w:t>
            </w:r>
          </w:p>
          <w:p w:rsidR="005773AC" w:rsidRPr="00440A0A" w:rsidRDefault="005773AC" w:rsidP="0055580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wysokość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15 mm</w:t>
            </w:r>
          </w:p>
          <w:p w:rsidR="005773AC" w:rsidRPr="00440A0A" w:rsidRDefault="005773AC" w:rsidP="005773AC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szerokość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50 mm</w:t>
            </w:r>
          </w:p>
          <w:p w:rsidR="005773AC" w:rsidRPr="00440A0A" w:rsidRDefault="005773AC" w:rsidP="005773AC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głębokość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90 mm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100 g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Dołączone akcesoria: kabel USB (wbudowany na stałe)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Gwarancja, nie mniej niż: 24 miesiące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Pakiet oprogramowania biurowego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Microsoft Office Standard 2019 MOLP EDU lub równoważny</w:t>
            </w:r>
          </w:p>
        </w:tc>
      </w:tr>
    </w:tbl>
    <w:p w:rsidR="005773AC" w:rsidRPr="00440A0A" w:rsidRDefault="005773AC" w:rsidP="00AC5E55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773AC" w:rsidRPr="00440A0A" w:rsidRDefault="005773AC" w:rsidP="005773AC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System uchwytów i mocowań do automatycznej wymiany platform kompatybilny z rozwiązaniami sieciowymi integratorów druku 3D, Do wykonania przez firmę realizującą zamówienie.</w:t>
      </w:r>
    </w:p>
    <w:p w:rsidR="005773AC" w:rsidRPr="00440A0A" w:rsidRDefault="005773AC" w:rsidP="005773AC">
      <w:pPr>
        <w:spacing w:after="0"/>
        <w:jc w:val="center"/>
        <w:rPr>
          <w:rFonts w:ascii="Times New Roman" w:hAnsi="Times New Roman" w:cs="Times New Roman"/>
          <w:color w:val="C00000"/>
        </w:rPr>
      </w:pPr>
      <w:bookmarkStart w:id="0" w:name="_GoBack"/>
      <w:r w:rsidRPr="00440A0A">
        <w:rPr>
          <w:rFonts w:ascii="Times New Roman" w:hAnsi="Times New Roman" w:cs="Times New Roman"/>
          <w:noProof/>
          <w:color w:val="C00000"/>
          <w:lang w:eastAsia="pl-PL"/>
        </w:rPr>
        <w:drawing>
          <wp:inline distT="0" distB="0" distL="0" distR="0" wp14:anchorId="4DC88A56" wp14:editId="216FD545">
            <wp:extent cx="3468757" cy="248131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48" cy="2487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5773AC" w:rsidRPr="00440A0A" w:rsidRDefault="005773AC" w:rsidP="005773AC">
      <w:pPr>
        <w:spacing w:after="0"/>
        <w:jc w:val="both"/>
        <w:rPr>
          <w:rFonts w:ascii="Times New Roman" w:hAnsi="Times New Roman" w:cs="Times New Roman"/>
          <w:color w:val="C00000"/>
        </w:rPr>
      </w:pPr>
      <w:r w:rsidRPr="00440A0A">
        <w:rPr>
          <w:rFonts w:ascii="Times New Roman" w:hAnsi="Times New Roman" w:cs="Times New Roman"/>
          <w:noProof/>
          <w:color w:val="C00000"/>
          <w:lang w:eastAsia="pl-PL"/>
        </w:rPr>
        <w:lastRenderedPageBreak/>
        <w:drawing>
          <wp:inline distT="0" distB="0" distL="0" distR="0" wp14:anchorId="5A556B3E" wp14:editId="1A0005B0">
            <wp:extent cx="5436428" cy="2016726"/>
            <wp:effectExtent l="0" t="0" r="0" b="317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4191" cy="2019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55580E">
      <w:pPr>
        <w:spacing w:after="0"/>
        <w:jc w:val="center"/>
        <w:rPr>
          <w:rFonts w:ascii="Times New Roman" w:hAnsi="Times New Roman" w:cs="Times New Roman"/>
          <w:color w:val="C00000"/>
        </w:rPr>
      </w:pPr>
      <w:r w:rsidRPr="00440A0A">
        <w:rPr>
          <w:rFonts w:ascii="Times New Roman" w:hAnsi="Times New Roman" w:cs="Times New Roman"/>
          <w:noProof/>
          <w:color w:val="C00000"/>
          <w:lang w:eastAsia="pl-PL"/>
        </w:rPr>
        <w:drawing>
          <wp:inline distT="0" distB="0" distL="0" distR="0" wp14:anchorId="0DE6F474" wp14:editId="703CAC80">
            <wp:extent cx="3713480" cy="2703195"/>
            <wp:effectExtent l="19050" t="0" r="127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480" cy="270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5773A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Dodatkowe funkcje stanowiska: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Chwytak przystosowany do montażu na </w:t>
      </w:r>
      <w:proofErr w:type="spellStart"/>
      <w:r w:rsidRPr="00440A0A">
        <w:rPr>
          <w:rFonts w:ascii="Times New Roman" w:hAnsi="Times New Roman" w:cs="Times New Roman"/>
        </w:rPr>
        <w:t>cobocie</w:t>
      </w:r>
      <w:proofErr w:type="spellEnd"/>
      <w:r w:rsidRPr="00440A0A">
        <w:rPr>
          <w:rFonts w:ascii="Times New Roman" w:hAnsi="Times New Roman" w:cs="Times New Roman"/>
        </w:rPr>
        <w:t xml:space="preserve"> UR5e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40A0A">
        <w:rPr>
          <w:rFonts w:ascii="Times New Roman" w:hAnsi="Times New Roman" w:cs="Times New Roman"/>
        </w:rPr>
        <w:t xml:space="preserve">Konstrukcja stanowiska </w:t>
      </w:r>
      <w:proofErr w:type="spellStart"/>
      <w:r w:rsidRPr="00440A0A">
        <w:rPr>
          <w:rFonts w:ascii="Times New Roman" w:hAnsi="Times New Roman" w:cs="Times New Roman"/>
        </w:rPr>
        <w:t>odkładczego</w:t>
      </w:r>
      <w:proofErr w:type="spellEnd"/>
      <w:r w:rsidRPr="00440A0A">
        <w:rPr>
          <w:rFonts w:ascii="Times New Roman" w:hAnsi="Times New Roman" w:cs="Times New Roman"/>
        </w:rPr>
        <w:t xml:space="preserve"> kompatybilna z systemem </w:t>
      </w:r>
      <w:r w:rsidRPr="00440A0A">
        <w:rPr>
          <w:rFonts w:ascii="Times New Roman" w:hAnsi="Times New Roman" w:cs="Times New Roman"/>
          <w:i/>
          <w:iCs/>
        </w:rPr>
        <w:t>modułowego systemu zdalnego druku 3D z sieciową usługą programowania i nadzoru procesu zgodnie z koncepcją Przemysł 4.0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40A0A">
        <w:rPr>
          <w:rFonts w:ascii="Times New Roman" w:hAnsi="Times New Roman" w:cs="Times New Roman"/>
        </w:rPr>
        <w:t>System podawczo-odbiorczy wyposażony w możliwość programowania manipulatora UR5e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40A0A">
        <w:rPr>
          <w:rFonts w:ascii="Times New Roman" w:hAnsi="Times New Roman" w:cs="Times New Roman"/>
        </w:rPr>
        <w:t xml:space="preserve">Stanowisko </w:t>
      </w:r>
      <w:proofErr w:type="spellStart"/>
      <w:r w:rsidRPr="00440A0A">
        <w:rPr>
          <w:rFonts w:ascii="Times New Roman" w:hAnsi="Times New Roman" w:cs="Times New Roman"/>
        </w:rPr>
        <w:t>odkładcze</w:t>
      </w:r>
      <w:proofErr w:type="spellEnd"/>
      <w:r w:rsidRPr="00440A0A">
        <w:rPr>
          <w:rFonts w:ascii="Times New Roman" w:hAnsi="Times New Roman" w:cs="Times New Roman"/>
        </w:rPr>
        <w:t xml:space="preserve"> z funkcją integracji energetycznej </w:t>
      </w:r>
      <w:r w:rsidRPr="00440A0A">
        <w:rPr>
          <w:rFonts w:ascii="Times New Roman" w:hAnsi="Times New Roman" w:cs="Times New Roman"/>
          <w:i/>
          <w:iCs/>
        </w:rPr>
        <w:t>systemu modułowego zgodny z koncepcją Przemysł 4.0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Możliwość integracji systemu z </w:t>
      </w:r>
      <w:proofErr w:type="spellStart"/>
      <w:r w:rsidRPr="00440A0A">
        <w:rPr>
          <w:rFonts w:ascii="Times New Roman" w:hAnsi="Times New Roman" w:cs="Times New Roman"/>
        </w:rPr>
        <w:t>cobotem</w:t>
      </w:r>
      <w:proofErr w:type="spellEnd"/>
      <w:r w:rsidRPr="00440A0A">
        <w:rPr>
          <w:rFonts w:ascii="Times New Roman" w:hAnsi="Times New Roman" w:cs="Times New Roman"/>
        </w:rPr>
        <w:t xml:space="preserve"> UR5e oraz skanerem optycznym GOM ATOS </w:t>
      </w:r>
      <w:proofErr w:type="spellStart"/>
      <w:r w:rsidRPr="00440A0A">
        <w:rPr>
          <w:rFonts w:ascii="Times New Roman" w:hAnsi="Times New Roman" w:cs="Times New Roman"/>
        </w:rPr>
        <w:t>Triplescan</w:t>
      </w:r>
      <w:proofErr w:type="spellEnd"/>
    </w:p>
    <w:sectPr w:rsidR="005773AC" w:rsidRPr="00440A0A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2A2" w:rsidRDefault="003642A2" w:rsidP="003461EC">
      <w:pPr>
        <w:spacing w:after="0" w:line="240" w:lineRule="auto"/>
      </w:pPr>
      <w:r>
        <w:separator/>
      </w:r>
    </w:p>
  </w:endnote>
  <w:endnote w:type="continuationSeparator" w:id="0">
    <w:p w:rsidR="003642A2" w:rsidRDefault="003642A2" w:rsidP="00346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32609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13610" w:rsidRDefault="0091361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007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007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13610" w:rsidRDefault="009136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2A2" w:rsidRDefault="003642A2" w:rsidP="003461EC">
      <w:pPr>
        <w:spacing w:after="0" w:line="240" w:lineRule="auto"/>
      </w:pPr>
      <w:r>
        <w:separator/>
      </w:r>
    </w:p>
  </w:footnote>
  <w:footnote w:type="continuationSeparator" w:id="0">
    <w:p w:rsidR="003642A2" w:rsidRDefault="003642A2" w:rsidP="00346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45326"/>
    <w:multiLevelType w:val="hybridMultilevel"/>
    <w:tmpl w:val="AA7CE7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16D52"/>
    <w:multiLevelType w:val="hybridMultilevel"/>
    <w:tmpl w:val="515A4D8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436A7"/>
    <w:multiLevelType w:val="hybridMultilevel"/>
    <w:tmpl w:val="BEECDC7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56529"/>
    <w:multiLevelType w:val="hybridMultilevel"/>
    <w:tmpl w:val="21E490AC"/>
    <w:lvl w:ilvl="0" w:tplc="3AD2E8A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D1648"/>
    <w:multiLevelType w:val="hybridMultilevel"/>
    <w:tmpl w:val="D3CAA23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D7D19"/>
    <w:multiLevelType w:val="hybridMultilevel"/>
    <w:tmpl w:val="ECEE177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6241B"/>
    <w:multiLevelType w:val="hybridMultilevel"/>
    <w:tmpl w:val="BEE83F2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4203C"/>
    <w:multiLevelType w:val="hybridMultilevel"/>
    <w:tmpl w:val="B2DE5D54"/>
    <w:lvl w:ilvl="0" w:tplc="D4F076B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E7E1F"/>
    <w:multiLevelType w:val="hybridMultilevel"/>
    <w:tmpl w:val="65E476F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6604B7"/>
    <w:multiLevelType w:val="hybridMultilevel"/>
    <w:tmpl w:val="FE824C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3790D"/>
    <w:multiLevelType w:val="hybridMultilevel"/>
    <w:tmpl w:val="B2DE5D54"/>
    <w:lvl w:ilvl="0" w:tplc="D4F076B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8D35C0"/>
    <w:multiLevelType w:val="hybridMultilevel"/>
    <w:tmpl w:val="7FAC480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03756"/>
    <w:multiLevelType w:val="hybridMultilevel"/>
    <w:tmpl w:val="5502B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80E94"/>
    <w:multiLevelType w:val="multilevel"/>
    <w:tmpl w:val="EE6A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2"/>
  </w:num>
  <w:num w:numId="5">
    <w:abstractNumId w:val="10"/>
  </w:num>
  <w:num w:numId="6">
    <w:abstractNumId w:val="5"/>
  </w:num>
  <w:num w:numId="7">
    <w:abstractNumId w:val="4"/>
  </w:num>
  <w:num w:numId="8">
    <w:abstractNumId w:val="1"/>
  </w:num>
  <w:num w:numId="9">
    <w:abstractNumId w:val="6"/>
  </w:num>
  <w:num w:numId="10">
    <w:abstractNumId w:val="8"/>
  </w:num>
  <w:num w:numId="11">
    <w:abstractNumId w:val="2"/>
  </w:num>
  <w:num w:numId="12">
    <w:abstractNumId w:val="11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35"/>
    <w:rsid w:val="001C5112"/>
    <w:rsid w:val="001C563F"/>
    <w:rsid w:val="002255A0"/>
    <w:rsid w:val="002766F0"/>
    <w:rsid w:val="00305B04"/>
    <w:rsid w:val="003461EC"/>
    <w:rsid w:val="003642A2"/>
    <w:rsid w:val="0041253D"/>
    <w:rsid w:val="00440A0A"/>
    <w:rsid w:val="00475CFA"/>
    <w:rsid w:val="0050007C"/>
    <w:rsid w:val="0055580E"/>
    <w:rsid w:val="005773AC"/>
    <w:rsid w:val="006E1678"/>
    <w:rsid w:val="007B600D"/>
    <w:rsid w:val="008A02AF"/>
    <w:rsid w:val="00913610"/>
    <w:rsid w:val="00923469"/>
    <w:rsid w:val="0099499E"/>
    <w:rsid w:val="00AC5E55"/>
    <w:rsid w:val="00AE4125"/>
    <w:rsid w:val="00B02D6E"/>
    <w:rsid w:val="00BB117B"/>
    <w:rsid w:val="00CE66AE"/>
    <w:rsid w:val="00D4058E"/>
    <w:rsid w:val="00D44203"/>
    <w:rsid w:val="00D70F35"/>
    <w:rsid w:val="00DE6EE7"/>
    <w:rsid w:val="00FA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5FD12-8944-4219-A529-C37D15B6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3461EC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461EC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346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1EC"/>
  </w:style>
  <w:style w:type="paragraph" w:styleId="Stopka">
    <w:name w:val="footer"/>
    <w:basedOn w:val="Normalny"/>
    <w:link w:val="StopkaZnak"/>
    <w:uiPriority w:val="99"/>
    <w:unhideWhenUsed/>
    <w:rsid w:val="00346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61EC"/>
  </w:style>
  <w:style w:type="paragraph" w:styleId="Akapitzlist">
    <w:name w:val="List Paragraph"/>
    <w:basedOn w:val="Normalny"/>
    <w:uiPriority w:val="34"/>
    <w:qFormat/>
    <w:rsid w:val="005773A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136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913610"/>
    <w:pPr>
      <w:widowControl w:val="0"/>
      <w:autoSpaceDE w:val="0"/>
      <w:autoSpaceDN w:val="0"/>
      <w:spacing w:before="24" w:after="0" w:line="240" w:lineRule="auto"/>
      <w:ind w:left="54"/>
    </w:pPr>
    <w:rPr>
      <w:rFonts w:ascii="Arial" w:eastAsia="Arial" w:hAnsi="Arial" w:cs="Arial"/>
    </w:rPr>
  </w:style>
  <w:style w:type="paragraph" w:styleId="Tekstpodstawowy">
    <w:name w:val="Body Text"/>
    <w:basedOn w:val="Normalny"/>
    <w:link w:val="TekstpodstawowyZnak"/>
    <w:uiPriority w:val="1"/>
    <w:qFormat/>
    <w:rsid w:val="009136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13610"/>
    <w:rPr>
      <w:rFonts w:ascii="Arial" w:eastAsia="Arial" w:hAnsi="Arial" w:cs="Arial"/>
    </w:rPr>
  </w:style>
  <w:style w:type="paragraph" w:customStyle="1" w:styleId="Nagwek11">
    <w:name w:val="Nagłówek 11"/>
    <w:basedOn w:val="Normalny"/>
    <w:uiPriority w:val="1"/>
    <w:qFormat/>
    <w:rsid w:val="00913610"/>
    <w:pPr>
      <w:widowControl w:val="0"/>
      <w:autoSpaceDE w:val="0"/>
      <w:autoSpaceDN w:val="0"/>
      <w:spacing w:before="1" w:after="0" w:line="240" w:lineRule="auto"/>
      <w:ind w:left="1098"/>
      <w:jc w:val="both"/>
      <w:outlineLvl w:val="1"/>
    </w:pPr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7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571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dcterms:created xsi:type="dcterms:W3CDTF">2021-11-15T11:34:00Z</dcterms:created>
  <dcterms:modified xsi:type="dcterms:W3CDTF">2021-11-15T11:39:00Z</dcterms:modified>
</cp:coreProperties>
</file>