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D8C" w:rsidRPr="00F7750D" w:rsidRDefault="00063D8C" w:rsidP="00063D8C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063D8C" w:rsidRPr="00F7750D" w:rsidRDefault="00063D8C" w:rsidP="00063D8C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063D8C" w:rsidRPr="00F7750D" w:rsidRDefault="00063D8C" w:rsidP="00063D8C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063D8C" w:rsidRPr="00F7750D" w:rsidRDefault="00063D8C" w:rsidP="00063D8C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063D8C" w:rsidRPr="00F7750D" w:rsidRDefault="00063D8C" w:rsidP="00063D8C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04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15</w:t>
      </w:r>
    </w:p>
    <w:p w:rsidR="00063D8C" w:rsidRDefault="00063D8C" w:rsidP="00063D8C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755505" w:rsidRPr="00755505" w:rsidRDefault="00755505" w:rsidP="00755505"/>
    <w:p w:rsidR="00063D8C" w:rsidRPr="00F7750D" w:rsidRDefault="00063D8C" w:rsidP="00063D8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063D8C" w:rsidRPr="00F7750D" w:rsidRDefault="00063D8C" w:rsidP="00063D8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063D8C" w:rsidRPr="001C2C42" w:rsidRDefault="00063D8C" w:rsidP="00063D8C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063D8C" w:rsidRDefault="00063D8C" w:rsidP="00755505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063D8C" w:rsidRPr="000A1C0E" w:rsidRDefault="00063D8C" w:rsidP="00063D8C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063D8C" w:rsidRPr="000A1C0E" w:rsidRDefault="00063D8C" w:rsidP="00063D8C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3</w:t>
      </w:r>
    </w:p>
    <w:p w:rsidR="00063D8C" w:rsidRDefault="00063D8C" w:rsidP="00063D8C">
      <w:pPr>
        <w:jc w:val="both"/>
        <w:rPr>
          <w:i/>
          <w:sz w:val="22"/>
          <w:szCs w:val="22"/>
        </w:rPr>
      </w:pPr>
    </w:p>
    <w:p w:rsidR="00063D8C" w:rsidRDefault="00063D8C" w:rsidP="00063D8C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063D8C" w:rsidRDefault="00063D8C" w:rsidP="00063D8C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063D8C" w:rsidRDefault="00063D8C" w:rsidP="00063D8C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rękawic diagnostycznych i chirurgicznych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063D8C" w:rsidRPr="00C81F26" w:rsidRDefault="00063D8C" w:rsidP="00063D8C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04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063D8C" w:rsidRDefault="00063D8C" w:rsidP="00063D8C">
      <w:pPr>
        <w:jc w:val="both"/>
        <w:rPr>
          <w:b/>
          <w:sz w:val="22"/>
          <w:szCs w:val="22"/>
        </w:rPr>
      </w:pPr>
    </w:p>
    <w:p w:rsidR="00063D8C" w:rsidRDefault="00063D8C" w:rsidP="00063D8C">
      <w:pPr>
        <w:jc w:val="both"/>
        <w:rPr>
          <w:sz w:val="22"/>
          <w:szCs w:val="22"/>
        </w:rPr>
      </w:pPr>
    </w:p>
    <w:p w:rsidR="00063D8C" w:rsidRPr="00F7750D" w:rsidRDefault="00063D8C" w:rsidP="00063D8C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063D8C" w:rsidRDefault="00063D8C" w:rsidP="00063D8C">
      <w:pPr>
        <w:rPr>
          <w:sz w:val="22"/>
          <w:szCs w:val="22"/>
        </w:rPr>
      </w:pPr>
    </w:p>
    <w:p w:rsidR="005D3DBC" w:rsidRDefault="005D3DBC" w:rsidP="00755505">
      <w:pPr>
        <w:spacing w:line="360" w:lineRule="auto"/>
        <w:rPr>
          <w:sz w:val="24"/>
          <w:szCs w:val="24"/>
          <w:u w:val="single"/>
        </w:rPr>
      </w:pPr>
      <w:r w:rsidRPr="005D3DBC">
        <w:rPr>
          <w:sz w:val="24"/>
          <w:szCs w:val="24"/>
          <w:u w:val="single"/>
        </w:rPr>
        <w:t>Pakiet nr 1</w:t>
      </w:r>
    </w:p>
    <w:p w:rsidR="00063D8C" w:rsidRPr="00063D8C" w:rsidRDefault="00063D8C" w:rsidP="00063D8C">
      <w:pPr>
        <w:numPr>
          <w:ilvl w:val="0"/>
          <w:numId w:val="9"/>
        </w:numPr>
        <w:spacing w:after="120"/>
        <w:ind w:right="-72"/>
        <w:jc w:val="both"/>
        <w:rPr>
          <w:sz w:val="24"/>
          <w:szCs w:val="24"/>
        </w:rPr>
      </w:pPr>
      <w:r w:rsidRPr="00063D8C">
        <w:rPr>
          <w:sz w:val="24"/>
          <w:szCs w:val="24"/>
        </w:rPr>
        <w:t>Zwracamy się do Zamawiającego z prośbą o wyrażenie zgody na zaoferowanie alternatywnie rękawic zgodnych z poniższych opisem:</w:t>
      </w:r>
    </w:p>
    <w:p w:rsidR="00063D8C" w:rsidRPr="00063D8C" w:rsidRDefault="00063D8C" w:rsidP="00063D8C">
      <w:pPr>
        <w:spacing w:after="120"/>
        <w:ind w:left="30" w:right="-72"/>
        <w:jc w:val="both"/>
        <w:rPr>
          <w:sz w:val="24"/>
          <w:szCs w:val="24"/>
        </w:rPr>
      </w:pPr>
      <w:r w:rsidRPr="00063D8C">
        <w:rPr>
          <w:sz w:val="24"/>
          <w:szCs w:val="24"/>
        </w:rPr>
        <w:t xml:space="preserve">Rękawice diagnostyczne, ochronne, nitrylowe, </w:t>
      </w:r>
      <w:proofErr w:type="spellStart"/>
      <w:r w:rsidRPr="00063D8C">
        <w:rPr>
          <w:sz w:val="24"/>
          <w:szCs w:val="24"/>
        </w:rPr>
        <w:t>bezpudrowe</w:t>
      </w:r>
      <w:proofErr w:type="spellEnd"/>
      <w:r w:rsidRPr="00063D8C">
        <w:rPr>
          <w:sz w:val="24"/>
          <w:szCs w:val="24"/>
        </w:rPr>
        <w:t xml:space="preserve">, kształt uniwersalny, mankiet rolowany, dostępne w rozmiarach </w:t>
      </w:r>
      <w:proofErr w:type="spellStart"/>
      <w:r w:rsidRPr="00063D8C">
        <w:rPr>
          <w:sz w:val="24"/>
          <w:szCs w:val="24"/>
        </w:rPr>
        <w:t>XS-XL</w:t>
      </w:r>
      <w:proofErr w:type="spellEnd"/>
      <w:r w:rsidRPr="00063D8C">
        <w:rPr>
          <w:sz w:val="24"/>
          <w:szCs w:val="24"/>
        </w:rPr>
        <w:t xml:space="preserve">, obustronnie polimeryzowane, wewnętrznie chlorowane, </w:t>
      </w:r>
      <w:proofErr w:type="spellStart"/>
      <w:r w:rsidRPr="00063D8C">
        <w:rPr>
          <w:sz w:val="24"/>
          <w:szCs w:val="24"/>
        </w:rPr>
        <w:t>mikroteksturowane</w:t>
      </w:r>
      <w:proofErr w:type="spellEnd"/>
      <w:r w:rsidRPr="00063D8C">
        <w:rPr>
          <w:sz w:val="24"/>
          <w:szCs w:val="24"/>
        </w:rPr>
        <w:t xml:space="preserve"> z dodatkową teksturą na końcach palców, długość minimalna 240 mm, grubości: na palcu 0.12 mm, na dłoni 0.08 mm oraz na mankiecie 0.06 mm, siła zrywu przed starzeniem min. 9 N oraz po starzeniu min. 8 N, AQL 1.0. Rękawice będące zarówno wyrobem medycznym klasy I jak i środkiem ochrony indywidualnej kategorii III typ B, zgodne z normami: EN 455 (1-4), EN ISO 15223-1, EN 1041, EN 420, odporność chemiczna wykazana zgodnie z EN ISO 374-1 &amp; EN 16523-1 &amp; EN 374-4 (przebadane na min. 14 substancji chemicznych, w tym 13 na min. 2 poziomie), EN 374-2, odporność na bakterie, grzyby i wirusy wykazana zgodnie z EN ISO 374-5 &amp; ISO 16604 &amp; ASTM F1671, odporność na gotowe preparaty dezynfekcyjne o szerokim spectrum </w:t>
      </w:r>
      <w:proofErr w:type="spellStart"/>
      <w:r w:rsidRPr="00063D8C">
        <w:rPr>
          <w:sz w:val="24"/>
          <w:szCs w:val="24"/>
        </w:rPr>
        <w:t>biobójczym</w:t>
      </w:r>
      <w:proofErr w:type="spellEnd"/>
      <w:r w:rsidRPr="00063D8C">
        <w:rPr>
          <w:sz w:val="24"/>
          <w:szCs w:val="24"/>
        </w:rPr>
        <w:t xml:space="preserve"> na bazie alkoholu izopropylowego (</w:t>
      </w:r>
      <w:proofErr w:type="spellStart"/>
      <w:r w:rsidRPr="00063D8C">
        <w:rPr>
          <w:sz w:val="24"/>
          <w:szCs w:val="24"/>
        </w:rPr>
        <w:t>izopropanol</w:t>
      </w:r>
      <w:proofErr w:type="spellEnd"/>
      <w:r w:rsidRPr="00063D8C">
        <w:rPr>
          <w:sz w:val="24"/>
          <w:szCs w:val="24"/>
        </w:rPr>
        <w:t xml:space="preserve">) na poziomie 6 oraz preparatu na bazie alkoholu etylowego (etanol) na poziomie 1 zgodnie z EN 16523-1, odporność na cytostatyki zgodnie </w:t>
      </w:r>
      <w:r w:rsidR="00F64B99">
        <w:rPr>
          <w:sz w:val="24"/>
          <w:szCs w:val="24"/>
        </w:rPr>
        <w:t xml:space="preserve">                  </w:t>
      </w:r>
      <w:r w:rsidRPr="00063D8C">
        <w:rPr>
          <w:sz w:val="24"/>
          <w:szCs w:val="24"/>
        </w:rPr>
        <w:t>z ASTM D6978. Rękawice bez zawartości ZMBT. Dopuszczone do kontaktu z żywnością.</w:t>
      </w:r>
    </w:p>
    <w:p w:rsidR="00063D8C" w:rsidRPr="00063D8C" w:rsidRDefault="00063D8C" w:rsidP="005D3DBC">
      <w:pPr>
        <w:ind w:left="28" w:right="-74"/>
        <w:jc w:val="both"/>
        <w:rPr>
          <w:sz w:val="24"/>
          <w:szCs w:val="24"/>
        </w:rPr>
      </w:pPr>
      <w:r w:rsidRPr="00063D8C">
        <w:rPr>
          <w:sz w:val="24"/>
          <w:szCs w:val="24"/>
        </w:rPr>
        <w:t>Na opakowaniu rękawic fabryczne oznakowanie: rękawice diagnostyczne i ochronne, zgodność z normami: EN ISO 15223-1, EN 1041, EN 455 (1-4), EN 420, EN ISO 374-1 &amp; EN 16523-1 &amp; EN 374-4, EN 374-2, EN ISO 374-5 &amp; ISO 16604 &amp; ASTM F1671, ASTM D6978, oznakowany fabrycznie wymagany poziom AQL, oznakowane datą produkcji, ważności i numerem serii. Opakowanie papierowe a'100 sztuk.</w:t>
      </w:r>
    </w:p>
    <w:p w:rsidR="00063D8C" w:rsidRPr="00063D8C" w:rsidRDefault="00063D8C" w:rsidP="005D3DBC">
      <w:pPr>
        <w:ind w:left="28" w:right="-74"/>
        <w:jc w:val="both"/>
        <w:rPr>
          <w:b/>
          <w:sz w:val="24"/>
          <w:szCs w:val="24"/>
        </w:rPr>
      </w:pPr>
      <w:r w:rsidRPr="00063D8C">
        <w:rPr>
          <w:b/>
          <w:sz w:val="24"/>
          <w:szCs w:val="24"/>
        </w:rPr>
        <w:t>Odp.:</w:t>
      </w:r>
    </w:p>
    <w:p w:rsidR="005D3DBC" w:rsidRPr="0068591F" w:rsidRDefault="005D3DBC" w:rsidP="005D3DBC">
      <w:pPr>
        <w:ind w:left="30" w:right="-74"/>
        <w:jc w:val="both"/>
        <w:rPr>
          <w:sz w:val="24"/>
          <w:szCs w:val="24"/>
        </w:rPr>
      </w:pPr>
      <w:r w:rsidRPr="002F061A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 xml:space="preserve">dopuszcza w Pakiecie nr </w:t>
      </w:r>
      <w:r w:rsidR="00E01E8B">
        <w:rPr>
          <w:sz w:val="24"/>
          <w:szCs w:val="24"/>
        </w:rPr>
        <w:t>1</w:t>
      </w:r>
      <w:r>
        <w:rPr>
          <w:sz w:val="24"/>
          <w:szCs w:val="24"/>
        </w:rPr>
        <w:t xml:space="preserve"> rękawice o zaproponowanych parametrach.</w:t>
      </w:r>
    </w:p>
    <w:p w:rsidR="00063D8C" w:rsidRDefault="00063D8C" w:rsidP="005D3DBC">
      <w:pPr>
        <w:ind w:left="28" w:right="-74"/>
        <w:jc w:val="both"/>
        <w:rPr>
          <w:sz w:val="24"/>
          <w:szCs w:val="24"/>
          <w:u w:val="single"/>
        </w:rPr>
      </w:pPr>
    </w:p>
    <w:p w:rsidR="00063D8C" w:rsidRPr="00063D8C" w:rsidRDefault="00063D8C" w:rsidP="00063D8C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063D8C">
        <w:rPr>
          <w:sz w:val="24"/>
          <w:szCs w:val="24"/>
          <w:u w:val="single"/>
        </w:rPr>
        <w:lastRenderedPageBreak/>
        <w:t>Pakiet nr 2</w:t>
      </w:r>
    </w:p>
    <w:p w:rsidR="00063D8C" w:rsidRPr="00063D8C" w:rsidRDefault="00063D8C" w:rsidP="00063D8C">
      <w:pPr>
        <w:numPr>
          <w:ilvl w:val="0"/>
          <w:numId w:val="9"/>
        </w:numPr>
        <w:spacing w:after="120"/>
        <w:ind w:right="-72"/>
        <w:jc w:val="both"/>
        <w:rPr>
          <w:sz w:val="24"/>
          <w:szCs w:val="24"/>
        </w:rPr>
      </w:pPr>
      <w:r w:rsidRPr="00063D8C">
        <w:rPr>
          <w:sz w:val="24"/>
          <w:szCs w:val="24"/>
        </w:rPr>
        <w:t>Zwracamy się do Zamawiającego z prośbą o wyrażenie zgody na zaoferowanie alternatywnie rękawic zgodnych z poniższych opisem:</w:t>
      </w:r>
    </w:p>
    <w:p w:rsidR="00063D8C" w:rsidRPr="00063D8C" w:rsidRDefault="00063D8C" w:rsidP="00063D8C">
      <w:pPr>
        <w:spacing w:after="120"/>
        <w:ind w:left="30" w:right="-72"/>
        <w:jc w:val="both"/>
        <w:rPr>
          <w:sz w:val="24"/>
          <w:szCs w:val="24"/>
        </w:rPr>
      </w:pPr>
      <w:r w:rsidRPr="00063D8C">
        <w:rPr>
          <w:sz w:val="24"/>
          <w:szCs w:val="24"/>
        </w:rPr>
        <w:t xml:space="preserve">Rękawice diagnostyczne, ochronne, nitrylowe, </w:t>
      </w:r>
      <w:proofErr w:type="spellStart"/>
      <w:r w:rsidRPr="00063D8C">
        <w:rPr>
          <w:sz w:val="24"/>
          <w:szCs w:val="24"/>
        </w:rPr>
        <w:t>bezpudrowe</w:t>
      </w:r>
      <w:proofErr w:type="spellEnd"/>
      <w:r w:rsidRPr="00063D8C">
        <w:rPr>
          <w:sz w:val="24"/>
          <w:szCs w:val="24"/>
        </w:rPr>
        <w:t xml:space="preserve">, do procedur wysokiego ryzyka, kształt uniwersalny, kolor pomarańczowy, mankiet rolowany, dostępne w rozmiarach </w:t>
      </w:r>
      <w:proofErr w:type="spellStart"/>
      <w:r w:rsidRPr="00063D8C">
        <w:rPr>
          <w:sz w:val="24"/>
          <w:szCs w:val="24"/>
        </w:rPr>
        <w:t>XS-XL</w:t>
      </w:r>
      <w:proofErr w:type="spellEnd"/>
      <w:r w:rsidRPr="00063D8C">
        <w:rPr>
          <w:sz w:val="24"/>
          <w:szCs w:val="24"/>
        </w:rPr>
        <w:t xml:space="preserve">, po 100 sztuk w opakowaniu, obustronnie polimeryzowane, wewnętrznie chlorowane, </w:t>
      </w:r>
      <w:proofErr w:type="spellStart"/>
      <w:r w:rsidRPr="00063D8C">
        <w:rPr>
          <w:sz w:val="24"/>
          <w:szCs w:val="24"/>
        </w:rPr>
        <w:t>mikroteksturowane</w:t>
      </w:r>
      <w:proofErr w:type="spellEnd"/>
      <w:r w:rsidRPr="00063D8C">
        <w:rPr>
          <w:sz w:val="24"/>
          <w:szCs w:val="24"/>
        </w:rPr>
        <w:t xml:space="preserve"> z dodatkową teksturą na końcach palców, długość minimalna 280 mm, grubości: na palcu 0.20 mm, na dłoni 0.13 mm oraz na mankiecie 0.09 mm, siła zrywu przed starzeniem min. 13 N oraz po starzeniu min. 12 N, AQL 1.0. Rękawice będące zarówno wyrobem medycznym klasy I jak i środkiem ochrony indywidualnej kategorii III typ B, zgodne z normami: EN 455 (1-4), EN ISO 15223-1, EN 1041, EN 420, odporność chemiczna wykazana zgodnie z EN ISO 374-1 &amp; EN 16523-1 &amp; EN 374-4 (przebadane na min. 12 substancji chemicznych, w tym 8 na min. 2 poziomie), EN 374-2, odporność na bakterie, grzyby i wirusy wykazana zgodnie z EN ISO 374-5 &amp; ASTM F1671 &amp; ISO 16604, odporność na cytostatyki zgodnie z ASTM D6978. Rękawice dopuszczone do kontaktu z żywnością. </w:t>
      </w:r>
    </w:p>
    <w:p w:rsidR="00063D8C" w:rsidRPr="00063D8C" w:rsidRDefault="00063D8C" w:rsidP="005D3DBC">
      <w:pPr>
        <w:ind w:left="28" w:right="-74"/>
        <w:jc w:val="both"/>
        <w:rPr>
          <w:sz w:val="24"/>
          <w:szCs w:val="24"/>
        </w:rPr>
      </w:pPr>
      <w:r w:rsidRPr="00063D8C">
        <w:rPr>
          <w:sz w:val="24"/>
          <w:szCs w:val="24"/>
        </w:rPr>
        <w:t>Na opakowaniu rękawic fabryczne oznakowanie: rękawice diagnostyczne i ochronne, zgodność z normami: EN 455 (1-4), EN ISO 15223-1, EN 1041, EN 420, EN ISO 374-1 &amp; EN 16523-1 &amp; EN 374-4, EN 374-2, EN ISO 374-5 &amp; ASTM F1671 &amp; ISO 16604, ASTM D6978, oznakowany fabrycznie wymagany poziom AQL, oznakowane datą produkcji, ważności i numerem serii. Opakowanie papierowe zawierające 100 sztuk.</w:t>
      </w:r>
    </w:p>
    <w:p w:rsidR="00063D8C" w:rsidRDefault="00063D8C" w:rsidP="005D3DBC">
      <w:pPr>
        <w:ind w:left="28" w:right="-74"/>
        <w:jc w:val="both"/>
        <w:rPr>
          <w:b/>
          <w:sz w:val="24"/>
          <w:szCs w:val="24"/>
        </w:rPr>
      </w:pPr>
      <w:r w:rsidRPr="00063D8C">
        <w:rPr>
          <w:b/>
          <w:sz w:val="24"/>
          <w:szCs w:val="24"/>
        </w:rPr>
        <w:t>Odp.:</w:t>
      </w:r>
    </w:p>
    <w:p w:rsidR="00E01E8B" w:rsidRPr="0068591F" w:rsidRDefault="00E01E8B" w:rsidP="00E01E8B">
      <w:pPr>
        <w:ind w:left="30" w:right="-74"/>
        <w:jc w:val="both"/>
        <w:rPr>
          <w:sz w:val="24"/>
          <w:szCs w:val="24"/>
        </w:rPr>
      </w:pPr>
      <w:r w:rsidRPr="002F061A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dopuszcza w Pakiecie nr 2 rękawice o zaproponowanych parametrach.</w:t>
      </w:r>
    </w:p>
    <w:p w:rsidR="00063D8C" w:rsidRDefault="00063D8C" w:rsidP="00063D8C">
      <w:pPr>
        <w:spacing w:after="120"/>
        <w:ind w:left="30" w:right="-72"/>
        <w:jc w:val="both"/>
        <w:rPr>
          <w:b/>
          <w:sz w:val="24"/>
          <w:szCs w:val="24"/>
        </w:rPr>
      </w:pPr>
    </w:p>
    <w:p w:rsidR="00063D8C" w:rsidRPr="00063D8C" w:rsidRDefault="00063D8C" w:rsidP="00063D8C">
      <w:pPr>
        <w:spacing w:after="120"/>
        <w:ind w:left="30" w:right="-72"/>
        <w:jc w:val="both"/>
        <w:rPr>
          <w:sz w:val="24"/>
          <w:szCs w:val="24"/>
        </w:rPr>
      </w:pPr>
      <w:r w:rsidRPr="00063D8C">
        <w:rPr>
          <w:sz w:val="24"/>
          <w:szCs w:val="24"/>
          <w:u w:val="single"/>
        </w:rPr>
        <w:t>Pytania do projektu umowy</w:t>
      </w:r>
      <w:r w:rsidRPr="00063D8C">
        <w:rPr>
          <w:sz w:val="24"/>
          <w:szCs w:val="24"/>
        </w:rPr>
        <w:t>:</w:t>
      </w:r>
    </w:p>
    <w:p w:rsidR="00063D8C" w:rsidRDefault="00063D8C" w:rsidP="005D3DBC">
      <w:pPr>
        <w:numPr>
          <w:ilvl w:val="0"/>
          <w:numId w:val="10"/>
        </w:numPr>
        <w:ind w:right="-74"/>
        <w:jc w:val="both"/>
        <w:rPr>
          <w:sz w:val="24"/>
          <w:szCs w:val="24"/>
        </w:rPr>
      </w:pPr>
      <w:r w:rsidRPr="00063D8C">
        <w:rPr>
          <w:sz w:val="24"/>
          <w:szCs w:val="24"/>
        </w:rPr>
        <w:t>Wnosimy o modyfikację § 5 ust. 1 i 2 projektu umowy poprzez wydłużenie terminu realizacji reklamacji ilościowej i jakościowej do 5 dni roboczych.</w:t>
      </w:r>
    </w:p>
    <w:p w:rsidR="00F64B99" w:rsidRDefault="00F64B99" w:rsidP="005D3DBC">
      <w:pPr>
        <w:ind w:left="30" w:right="-74"/>
        <w:jc w:val="both"/>
        <w:rPr>
          <w:b/>
          <w:sz w:val="24"/>
          <w:szCs w:val="24"/>
        </w:rPr>
      </w:pPr>
      <w:r w:rsidRPr="00F64B99">
        <w:rPr>
          <w:b/>
          <w:sz w:val="24"/>
          <w:szCs w:val="24"/>
        </w:rPr>
        <w:t>Odp.:</w:t>
      </w:r>
    </w:p>
    <w:p w:rsidR="008C7241" w:rsidRDefault="008C7241" w:rsidP="008C7241">
      <w:pPr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zmienia pierwotnego zapisu </w:t>
      </w:r>
      <w:r w:rsidRPr="00686F82">
        <w:rPr>
          <w:sz w:val="24"/>
          <w:szCs w:val="24"/>
        </w:rPr>
        <w:t>§</w:t>
      </w:r>
      <w:r>
        <w:rPr>
          <w:sz w:val="24"/>
          <w:szCs w:val="24"/>
        </w:rPr>
        <w:t xml:space="preserve">5 </w:t>
      </w:r>
      <w:r w:rsidRPr="00686F82">
        <w:rPr>
          <w:sz w:val="24"/>
          <w:szCs w:val="24"/>
        </w:rPr>
        <w:t xml:space="preserve">ust. </w:t>
      </w:r>
      <w:r>
        <w:rPr>
          <w:sz w:val="24"/>
          <w:szCs w:val="24"/>
        </w:rPr>
        <w:t xml:space="preserve">1 i </w:t>
      </w:r>
      <w:r w:rsidRPr="00686F82">
        <w:rPr>
          <w:sz w:val="24"/>
          <w:szCs w:val="24"/>
        </w:rPr>
        <w:t xml:space="preserve">2 </w:t>
      </w:r>
      <w:r>
        <w:rPr>
          <w:sz w:val="24"/>
          <w:szCs w:val="24"/>
        </w:rPr>
        <w:t>P</w:t>
      </w:r>
      <w:r w:rsidRPr="00686F82">
        <w:rPr>
          <w:sz w:val="24"/>
          <w:szCs w:val="24"/>
        </w:rPr>
        <w:t>rojektu umowy</w:t>
      </w:r>
      <w:r>
        <w:rPr>
          <w:sz w:val="24"/>
          <w:szCs w:val="24"/>
        </w:rPr>
        <w:t>.</w:t>
      </w:r>
    </w:p>
    <w:p w:rsidR="005D3DBC" w:rsidRDefault="005D3DBC" w:rsidP="005D3DBC">
      <w:pPr>
        <w:ind w:left="30" w:right="-74"/>
        <w:jc w:val="both"/>
        <w:rPr>
          <w:b/>
          <w:sz w:val="24"/>
          <w:szCs w:val="24"/>
        </w:rPr>
      </w:pPr>
    </w:p>
    <w:p w:rsidR="00063D8C" w:rsidRDefault="00063D8C" w:rsidP="005D3DBC">
      <w:pPr>
        <w:numPr>
          <w:ilvl w:val="0"/>
          <w:numId w:val="10"/>
        </w:numPr>
        <w:ind w:right="-74"/>
        <w:jc w:val="both"/>
        <w:rPr>
          <w:sz w:val="24"/>
          <w:szCs w:val="24"/>
        </w:rPr>
      </w:pPr>
      <w:r w:rsidRPr="00063D8C">
        <w:rPr>
          <w:sz w:val="24"/>
          <w:szCs w:val="24"/>
        </w:rPr>
        <w:t>Wnosimy o modyfikację § 7 ust. 1 lit. d) projektu umowy poprzez obniżenie przewidzianej nim kary umownej do wysokości 5% wartości niezrealizowanej części umowy. UZASADNIENIE: Podkreślamy, że Zamawiający kształtując wysokość kar umownych w</w:t>
      </w:r>
      <w:r w:rsidR="00F64B99">
        <w:rPr>
          <w:sz w:val="24"/>
          <w:szCs w:val="24"/>
        </w:rPr>
        <w:t> </w:t>
      </w:r>
      <w:r w:rsidRPr="00063D8C">
        <w:rPr>
          <w:sz w:val="24"/>
          <w:szCs w:val="24"/>
        </w:rPr>
        <w:t>projekcie umowy powinien mieć na uwadze, że wysokość ta nie powinna prowadzić do nieuzasadnionego wzbogacenia zamawiającego czy naruszenia zasady proporcjonalności, określonej w art. 16 ustawy z dnia 11 września 2019 roku prawo zamówień publicznych (</w:t>
      </w:r>
      <w:proofErr w:type="spellStart"/>
      <w:r w:rsidRPr="00063D8C">
        <w:rPr>
          <w:sz w:val="24"/>
          <w:szCs w:val="24"/>
        </w:rPr>
        <w:t>Dz.U</w:t>
      </w:r>
      <w:proofErr w:type="spellEnd"/>
      <w:r w:rsidRPr="00063D8C">
        <w:rPr>
          <w:sz w:val="24"/>
          <w:szCs w:val="24"/>
        </w:rPr>
        <w:t xml:space="preserve">. z 2021 r. poz. 1129 ze zm.). Kara umowna jako surogat odszkodowania, powinna zmierzać do naprawienia szkody wyrządzonej zamawiającemu z tytułu niewykonania lub nienależytego wykonania świadczenia niepieniężnego, natomiast nie powinna stanowić dla niego źródła dodatkowego zysku (zob. wyrok Sądu Apelacyjnego w Katowicach z dnia 28 września 2010 r., V </w:t>
      </w:r>
      <w:proofErr w:type="spellStart"/>
      <w:r w:rsidRPr="00063D8C">
        <w:rPr>
          <w:sz w:val="24"/>
          <w:szCs w:val="24"/>
        </w:rPr>
        <w:t>ACa</w:t>
      </w:r>
      <w:proofErr w:type="spellEnd"/>
      <w:r w:rsidRPr="00063D8C">
        <w:rPr>
          <w:sz w:val="24"/>
          <w:szCs w:val="24"/>
        </w:rPr>
        <w:t xml:space="preserve"> 267/10).</w:t>
      </w:r>
    </w:p>
    <w:p w:rsidR="00F64B99" w:rsidRDefault="00F64B99" w:rsidP="005D3DBC">
      <w:pPr>
        <w:ind w:left="30" w:right="-74"/>
        <w:jc w:val="both"/>
        <w:rPr>
          <w:b/>
          <w:sz w:val="24"/>
          <w:szCs w:val="24"/>
        </w:rPr>
      </w:pPr>
      <w:r w:rsidRPr="00F64B99">
        <w:rPr>
          <w:b/>
          <w:sz w:val="24"/>
          <w:szCs w:val="24"/>
        </w:rPr>
        <w:t>Odp.:</w:t>
      </w:r>
    </w:p>
    <w:p w:rsidR="008C7241" w:rsidRDefault="008C7241" w:rsidP="008C7241">
      <w:pPr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zmienia pierwotnego zapisu </w:t>
      </w:r>
      <w:r w:rsidRPr="00686F82">
        <w:rPr>
          <w:sz w:val="24"/>
          <w:szCs w:val="24"/>
        </w:rPr>
        <w:t>§</w:t>
      </w:r>
      <w:r>
        <w:rPr>
          <w:sz w:val="24"/>
          <w:szCs w:val="24"/>
        </w:rPr>
        <w:t xml:space="preserve">7 </w:t>
      </w:r>
      <w:r w:rsidRPr="00686F82">
        <w:rPr>
          <w:sz w:val="24"/>
          <w:szCs w:val="24"/>
        </w:rPr>
        <w:t xml:space="preserve">ust. </w:t>
      </w:r>
      <w:r>
        <w:rPr>
          <w:sz w:val="24"/>
          <w:szCs w:val="24"/>
        </w:rPr>
        <w:t>1 lit. d)</w:t>
      </w:r>
      <w:r w:rsidRPr="00686F82">
        <w:rPr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 w:rsidRPr="00686F82">
        <w:rPr>
          <w:sz w:val="24"/>
          <w:szCs w:val="24"/>
        </w:rPr>
        <w:t>rojektu umowy</w:t>
      </w:r>
      <w:r>
        <w:rPr>
          <w:sz w:val="24"/>
          <w:szCs w:val="24"/>
        </w:rPr>
        <w:t>.</w:t>
      </w:r>
    </w:p>
    <w:p w:rsidR="005D3DBC" w:rsidRPr="00F64B99" w:rsidRDefault="005D3DBC" w:rsidP="00F64B99">
      <w:pPr>
        <w:spacing w:after="120"/>
        <w:ind w:left="30" w:right="-72"/>
        <w:jc w:val="both"/>
        <w:rPr>
          <w:b/>
          <w:sz w:val="24"/>
          <w:szCs w:val="24"/>
        </w:rPr>
      </w:pPr>
    </w:p>
    <w:p w:rsidR="00063D8C" w:rsidRDefault="00063D8C" w:rsidP="005D3DBC">
      <w:pPr>
        <w:numPr>
          <w:ilvl w:val="0"/>
          <w:numId w:val="10"/>
        </w:numPr>
        <w:ind w:right="-74"/>
        <w:jc w:val="both"/>
        <w:rPr>
          <w:sz w:val="24"/>
          <w:szCs w:val="24"/>
        </w:rPr>
      </w:pPr>
      <w:r w:rsidRPr="00063D8C">
        <w:rPr>
          <w:sz w:val="24"/>
          <w:szCs w:val="24"/>
        </w:rPr>
        <w:t>Wnosimy o modyfikację § 9 ust. 3</w:t>
      </w:r>
      <w:r w:rsidR="008C7241">
        <w:rPr>
          <w:sz w:val="24"/>
          <w:szCs w:val="24"/>
        </w:rPr>
        <w:t xml:space="preserve"> </w:t>
      </w:r>
      <w:r w:rsidRPr="00063D8C">
        <w:rPr>
          <w:sz w:val="24"/>
          <w:szCs w:val="24"/>
        </w:rPr>
        <w:t xml:space="preserve">projektu umowy poprzez dodanie do jego treści </w:t>
      </w:r>
      <w:r w:rsidR="00F64B99">
        <w:rPr>
          <w:sz w:val="24"/>
          <w:szCs w:val="24"/>
        </w:rPr>
        <w:t xml:space="preserve">                  </w:t>
      </w:r>
      <w:r w:rsidRPr="00063D8C">
        <w:rPr>
          <w:sz w:val="24"/>
          <w:szCs w:val="24"/>
        </w:rPr>
        <w:t xml:space="preserve">"z zastrzeżeniem ust. 2 lit. f), zmiana wynagrodzenia w tym przypadku nie wymaga zawarcia aneksu w formie pisemnej." UZASADNIENIE: Wysokość stawki podatku VAT na wyroby będące przedmiotem zamówienia jest czynnikiem cenotwórczym, niezależnym do swobodnego uznania i woli Stron. Zmiana stawki podatku VAT następuje bowiem </w:t>
      </w:r>
      <w:r w:rsidR="00F64B99">
        <w:rPr>
          <w:sz w:val="24"/>
          <w:szCs w:val="24"/>
        </w:rPr>
        <w:t xml:space="preserve">                  </w:t>
      </w:r>
      <w:r w:rsidRPr="00063D8C">
        <w:rPr>
          <w:sz w:val="24"/>
          <w:szCs w:val="24"/>
        </w:rPr>
        <w:t xml:space="preserve">w drodze zmiany właściwej ustawy, w dniu oznaczonym przez ustawodawcę, a Strony nie </w:t>
      </w:r>
      <w:r w:rsidRPr="00063D8C">
        <w:rPr>
          <w:sz w:val="24"/>
          <w:szCs w:val="24"/>
        </w:rPr>
        <w:lastRenderedPageBreak/>
        <w:t xml:space="preserve">mogą się uchylać od jej skutków i zobowiązane są ponosić związane z nią koszty </w:t>
      </w:r>
      <w:r w:rsidR="00F64B99">
        <w:rPr>
          <w:sz w:val="24"/>
          <w:szCs w:val="24"/>
        </w:rPr>
        <w:t xml:space="preserve">                       </w:t>
      </w:r>
      <w:r w:rsidRPr="00063D8C">
        <w:rPr>
          <w:sz w:val="24"/>
          <w:szCs w:val="24"/>
        </w:rPr>
        <w:t xml:space="preserve">w terminach i na zasadach określonych przez ustawodawcę. W ocenie Wykonawcy, </w:t>
      </w:r>
      <w:r w:rsidR="00F64B99">
        <w:rPr>
          <w:sz w:val="24"/>
          <w:szCs w:val="24"/>
        </w:rPr>
        <w:t xml:space="preserve">                     </w:t>
      </w:r>
      <w:r w:rsidRPr="00063D8C">
        <w:rPr>
          <w:sz w:val="24"/>
          <w:szCs w:val="24"/>
        </w:rPr>
        <w:t xml:space="preserve">w kontekście powyższego, obciążanie Wykonawcy skutkami tejże zmiany lub skutkami ewentualnego opóźnienia w jej wprowadzaniu, tj. uzależnieniem zmiany ceny brutto </w:t>
      </w:r>
      <w:r w:rsidR="00F64B99">
        <w:rPr>
          <w:sz w:val="24"/>
          <w:szCs w:val="24"/>
        </w:rPr>
        <w:t xml:space="preserve">                      </w:t>
      </w:r>
      <w:r w:rsidRPr="00063D8C">
        <w:rPr>
          <w:sz w:val="24"/>
          <w:szCs w:val="24"/>
        </w:rPr>
        <w:t>w związku ze zmianą stawki podatku VAT od podpisania stosownego aneksu do umowy, stoi w sprzeczności z przepisami podatkowymi.</w:t>
      </w:r>
    </w:p>
    <w:p w:rsidR="00F64B99" w:rsidRDefault="00F64B99" w:rsidP="005D3DBC">
      <w:pPr>
        <w:ind w:left="30" w:right="-74"/>
        <w:jc w:val="both"/>
        <w:rPr>
          <w:b/>
          <w:sz w:val="24"/>
          <w:szCs w:val="24"/>
        </w:rPr>
      </w:pPr>
      <w:r w:rsidRPr="00F64B99">
        <w:rPr>
          <w:b/>
          <w:sz w:val="24"/>
          <w:szCs w:val="24"/>
        </w:rPr>
        <w:t>Odp.:</w:t>
      </w:r>
    </w:p>
    <w:p w:rsidR="008C7241" w:rsidRDefault="008C7241" w:rsidP="008C7241">
      <w:pPr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zmienia pierwotnego zapisu </w:t>
      </w:r>
      <w:r w:rsidRPr="00686F82">
        <w:rPr>
          <w:sz w:val="24"/>
          <w:szCs w:val="24"/>
        </w:rPr>
        <w:t>§</w:t>
      </w:r>
      <w:r>
        <w:rPr>
          <w:sz w:val="24"/>
          <w:szCs w:val="24"/>
        </w:rPr>
        <w:t xml:space="preserve">9 </w:t>
      </w:r>
      <w:r w:rsidRPr="00686F82">
        <w:rPr>
          <w:sz w:val="24"/>
          <w:szCs w:val="24"/>
        </w:rPr>
        <w:t xml:space="preserve">ust. </w:t>
      </w:r>
      <w:r>
        <w:rPr>
          <w:sz w:val="24"/>
          <w:szCs w:val="24"/>
        </w:rPr>
        <w:t>3</w:t>
      </w:r>
      <w:r w:rsidRPr="00686F82">
        <w:rPr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 w:rsidRPr="00686F82">
        <w:rPr>
          <w:sz w:val="24"/>
          <w:szCs w:val="24"/>
        </w:rPr>
        <w:t>rojektu umowy</w:t>
      </w:r>
      <w:r>
        <w:rPr>
          <w:sz w:val="24"/>
          <w:szCs w:val="24"/>
        </w:rPr>
        <w:t>.</w:t>
      </w:r>
    </w:p>
    <w:p w:rsidR="00F64B99" w:rsidRPr="00F64B99" w:rsidRDefault="00F64B99" w:rsidP="00F64B99">
      <w:pPr>
        <w:spacing w:after="120"/>
        <w:ind w:left="30" w:right="-72"/>
        <w:jc w:val="both"/>
        <w:rPr>
          <w:b/>
          <w:sz w:val="24"/>
          <w:szCs w:val="24"/>
        </w:rPr>
      </w:pPr>
    </w:p>
    <w:p w:rsidR="00063D8C" w:rsidRDefault="00063D8C" w:rsidP="005D3DBC">
      <w:pPr>
        <w:numPr>
          <w:ilvl w:val="0"/>
          <w:numId w:val="10"/>
        </w:numPr>
        <w:ind w:right="-74"/>
        <w:jc w:val="both"/>
        <w:rPr>
          <w:sz w:val="24"/>
          <w:szCs w:val="24"/>
        </w:rPr>
      </w:pPr>
      <w:r w:rsidRPr="00063D8C">
        <w:rPr>
          <w:sz w:val="24"/>
          <w:szCs w:val="24"/>
        </w:rPr>
        <w:t xml:space="preserve">Wnosimy o modyfikację § 9 projektu umowy poprzez dodanie ust. 6 o treści: "Zamawiający dopuszcza możliwość zmiany ceny w przypadku zmiany cen producenta lub w przypadku zmiany w czasie trwania umowy kursu dolara amerykańskiego </w:t>
      </w:r>
      <w:r w:rsidR="005D3DBC">
        <w:rPr>
          <w:sz w:val="24"/>
          <w:szCs w:val="24"/>
        </w:rPr>
        <w:t xml:space="preserve">                         </w:t>
      </w:r>
      <w:r w:rsidRPr="00063D8C">
        <w:rPr>
          <w:sz w:val="24"/>
          <w:szCs w:val="24"/>
        </w:rPr>
        <w:t xml:space="preserve">w stosunku do złotego o co najmniej 5%. W takim przypadku zmiana umowy nastąpi </w:t>
      </w:r>
      <w:r w:rsidR="005D3DBC">
        <w:rPr>
          <w:sz w:val="24"/>
          <w:szCs w:val="24"/>
        </w:rPr>
        <w:t xml:space="preserve">                   </w:t>
      </w:r>
      <w:r w:rsidRPr="00063D8C">
        <w:rPr>
          <w:sz w:val="24"/>
          <w:szCs w:val="24"/>
        </w:rPr>
        <w:t xml:space="preserve">w drodze zawarcia aneksu w formie pisemnej." UZASADNIENIE: Zmiana zaproponowana przez Wykonawcę jest odpowiedzią na czynniki niezależne od Wykonawcy, a mające realny wpływ na cenę wyrobów dostarczanych w ramach umowy przetargowej. Należy podkreślić, że Wykonawca nie powinien być w całości </w:t>
      </w:r>
      <w:r w:rsidR="005D3DBC">
        <w:rPr>
          <w:sz w:val="24"/>
          <w:szCs w:val="24"/>
        </w:rPr>
        <w:t xml:space="preserve">                                </w:t>
      </w:r>
      <w:r w:rsidRPr="00063D8C">
        <w:rPr>
          <w:sz w:val="24"/>
          <w:szCs w:val="24"/>
        </w:rPr>
        <w:t>i samodzielnie obciążany ryzykiem zmiany stosunków gospodarczych, a tym samym zobowiązany do realizowania umowy po rażąco niskich cenach.</w:t>
      </w:r>
    </w:p>
    <w:p w:rsidR="00063D8C" w:rsidRPr="001C3705" w:rsidRDefault="00063D8C" w:rsidP="005D3DBC">
      <w:pPr>
        <w:ind w:left="30" w:right="-74"/>
        <w:jc w:val="both"/>
        <w:rPr>
          <w:b/>
          <w:sz w:val="24"/>
          <w:szCs w:val="24"/>
        </w:rPr>
      </w:pPr>
      <w:r w:rsidRPr="001C3705">
        <w:rPr>
          <w:b/>
          <w:sz w:val="24"/>
          <w:szCs w:val="24"/>
        </w:rPr>
        <w:t>Odp.:</w:t>
      </w:r>
    </w:p>
    <w:p w:rsidR="008C7241" w:rsidRDefault="008C7241" w:rsidP="008C7241">
      <w:pPr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zmienia pierwotnego zapisu </w:t>
      </w:r>
      <w:r w:rsidRPr="00686F82">
        <w:rPr>
          <w:sz w:val="24"/>
          <w:szCs w:val="24"/>
        </w:rPr>
        <w:t>§</w:t>
      </w:r>
      <w:r>
        <w:rPr>
          <w:sz w:val="24"/>
          <w:szCs w:val="24"/>
        </w:rPr>
        <w:t>9 P</w:t>
      </w:r>
      <w:r w:rsidRPr="00686F82">
        <w:rPr>
          <w:sz w:val="24"/>
          <w:szCs w:val="24"/>
        </w:rPr>
        <w:t>rojektu umowy</w:t>
      </w:r>
      <w:r>
        <w:rPr>
          <w:sz w:val="24"/>
          <w:szCs w:val="24"/>
        </w:rPr>
        <w:t>.</w:t>
      </w:r>
    </w:p>
    <w:p w:rsidR="00063D8C" w:rsidRPr="001C3705" w:rsidRDefault="00063D8C" w:rsidP="00063D8C">
      <w:pPr>
        <w:rPr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063D8C" w:rsidRPr="001C3705" w:rsidTr="0041546A">
        <w:tc>
          <w:tcPr>
            <w:tcW w:w="9356" w:type="dxa"/>
            <w:shd w:val="clear" w:color="auto" w:fill="auto"/>
          </w:tcPr>
          <w:p w:rsidR="00063D8C" w:rsidRPr="001C3705" w:rsidRDefault="00063D8C" w:rsidP="0041546A">
            <w:pPr>
              <w:spacing w:after="12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063D8C" w:rsidRPr="001C3705" w:rsidRDefault="00063D8C" w:rsidP="00063D8C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>Zamawiający</w:t>
      </w:r>
    </w:p>
    <w:p w:rsidR="00063D8C" w:rsidRPr="001C3705" w:rsidRDefault="00063D8C" w:rsidP="00063D8C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063D8C" w:rsidRPr="001C3705" w:rsidRDefault="00063D8C" w:rsidP="00063D8C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 xml:space="preserve">p.o. </w:t>
      </w:r>
      <w:proofErr w:type="spellStart"/>
      <w:r>
        <w:rPr>
          <w:i/>
          <w:sz w:val="24"/>
          <w:szCs w:val="24"/>
        </w:rPr>
        <w:t>Z-cy</w:t>
      </w:r>
      <w:proofErr w:type="spellEnd"/>
      <w:r>
        <w:rPr>
          <w:i/>
          <w:sz w:val="24"/>
          <w:szCs w:val="24"/>
        </w:rPr>
        <w:t xml:space="preserve"> </w:t>
      </w:r>
      <w:r w:rsidRPr="001C3705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 ds. Lecznictwa</w:t>
      </w:r>
    </w:p>
    <w:p w:rsidR="003029E9" w:rsidRDefault="00063D8C" w:rsidP="00F64B99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i/>
          <w:sz w:val="24"/>
          <w:szCs w:val="24"/>
        </w:rPr>
        <w:t>dr n. med. Dariusz Ciura</w:t>
      </w:r>
    </w:p>
    <w:p w:rsidR="003029E9" w:rsidRDefault="003029E9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3029E9" w:rsidRDefault="003029E9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3029E9" w:rsidRDefault="003029E9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3029E9" w:rsidRDefault="003029E9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3029E9" w:rsidRDefault="003029E9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3029E9" w:rsidRDefault="003029E9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3029E9" w:rsidRDefault="003029E9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3029E9" w:rsidRDefault="003029E9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3029E9" w:rsidRDefault="003029E9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3029E9" w:rsidRDefault="003029E9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F64B99" w:rsidRDefault="00F64B99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F64B99" w:rsidRDefault="00F64B99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sectPr w:rsidR="00F64B99" w:rsidSect="00063D8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2CF4" w:rsidRDefault="00D12CF4">
      <w:r>
        <w:separator/>
      </w:r>
    </w:p>
  </w:endnote>
  <w:endnote w:type="continuationSeparator" w:id="0">
    <w:p w:rsidR="00D12CF4" w:rsidRDefault="00D12C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87D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87DF9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587DF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8E2B8B" w:rsidRPr="008E2B8B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2CF4" w:rsidRDefault="00D12CF4">
      <w:r>
        <w:separator/>
      </w:r>
    </w:p>
  </w:footnote>
  <w:footnote w:type="continuationSeparator" w:id="0">
    <w:p w:rsidR="00D12CF4" w:rsidRDefault="00D12C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7B5" w:rsidRDefault="00CC57B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7B5" w:rsidRDefault="00CC57B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7B5" w:rsidRDefault="00CC57B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10B8E"/>
    <w:multiLevelType w:val="hybridMultilevel"/>
    <w:tmpl w:val="C404447E"/>
    <w:lvl w:ilvl="0" w:tplc="454E3EC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5F335B0"/>
    <w:multiLevelType w:val="hybridMultilevel"/>
    <w:tmpl w:val="DA38341C"/>
    <w:lvl w:ilvl="0" w:tplc="1480F89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728B09BC"/>
    <w:multiLevelType w:val="hybridMultilevel"/>
    <w:tmpl w:val="6EE00D58"/>
    <w:lvl w:ilvl="0" w:tplc="D0F4DA46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2"/>
  </w:num>
  <w:num w:numId="6">
    <w:abstractNumId w:val="3"/>
  </w:num>
  <w:num w:numId="7">
    <w:abstractNumId w:val="6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57B5"/>
    <w:rsid w:val="00031374"/>
    <w:rsid w:val="000320FF"/>
    <w:rsid w:val="00063D8C"/>
    <w:rsid w:val="000A1097"/>
    <w:rsid w:val="000E2A8F"/>
    <w:rsid w:val="0012774F"/>
    <w:rsid w:val="00144B7A"/>
    <w:rsid w:val="00180C6E"/>
    <w:rsid w:val="0029606A"/>
    <w:rsid w:val="003029E9"/>
    <w:rsid w:val="003A7723"/>
    <w:rsid w:val="004848F3"/>
    <w:rsid w:val="004A75F2"/>
    <w:rsid w:val="005144A9"/>
    <w:rsid w:val="00520165"/>
    <w:rsid w:val="00587DF9"/>
    <w:rsid w:val="005B1B08"/>
    <w:rsid w:val="005B359B"/>
    <w:rsid w:val="005D3DBC"/>
    <w:rsid w:val="00632C3C"/>
    <w:rsid w:val="00662BDB"/>
    <w:rsid w:val="006A5DF1"/>
    <w:rsid w:val="006B7198"/>
    <w:rsid w:val="006D4AB3"/>
    <w:rsid w:val="006F3B81"/>
    <w:rsid w:val="00755505"/>
    <w:rsid w:val="007D7198"/>
    <w:rsid w:val="00864A4B"/>
    <w:rsid w:val="00870F9F"/>
    <w:rsid w:val="008804B6"/>
    <w:rsid w:val="00897AB0"/>
    <w:rsid w:val="008A3553"/>
    <w:rsid w:val="008C7241"/>
    <w:rsid w:val="008E2B8B"/>
    <w:rsid w:val="00A905AC"/>
    <w:rsid w:val="00BA6584"/>
    <w:rsid w:val="00BE7BFD"/>
    <w:rsid w:val="00C370F2"/>
    <w:rsid w:val="00C44EEC"/>
    <w:rsid w:val="00CC57B5"/>
    <w:rsid w:val="00D12CF4"/>
    <w:rsid w:val="00D22FFA"/>
    <w:rsid w:val="00D8461B"/>
    <w:rsid w:val="00D915F2"/>
    <w:rsid w:val="00DF32E8"/>
    <w:rsid w:val="00DF53CA"/>
    <w:rsid w:val="00E01E8B"/>
    <w:rsid w:val="00E21B49"/>
    <w:rsid w:val="00E2789F"/>
    <w:rsid w:val="00E72428"/>
    <w:rsid w:val="00E74BC3"/>
    <w:rsid w:val="00E935D6"/>
    <w:rsid w:val="00EA14B3"/>
    <w:rsid w:val="00EA416E"/>
    <w:rsid w:val="00F64B99"/>
    <w:rsid w:val="00FC5957"/>
    <w:rsid w:val="00FD265E"/>
    <w:rsid w:val="00FF2F35"/>
    <w:rsid w:val="00FF7F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F7FDC"/>
  </w:style>
  <w:style w:type="paragraph" w:styleId="Nagwek1">
    <w:name w:val="heading 1"/>
    <w:basedOn w:val="Normalny"/>
    <w:next w:val="Normalny"/>
    <w:link w:val="Nagwek1Znak"/>
    <w:qFormat/>
    <w:rsid w:val="00FF7FD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F7FDC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F7F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F7FD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F7FDC"/>
  </w:style>
  <w:style w:type="paragraph" w:styleId="Tekstpodstawowywcity">
    <w:name w:val="Body Text Indent"/>
    <w:basedOn w:val="Normalny"/>
    <w:rsid w:val="00FF7FD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F7FD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F7FDC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FF7FDC"/>
    <w:rPr>
      <w:sz w:val="28"/>
    </w:rPr>
  </w:style>
  <w:style w:type="paragraph" w:styleId="Tekstpodstawowywcity3">
    <w:name w:val="Body Text Indent 3"/>
    <w:basedOn w:val="Normalny"/>
    <w:rsid w:val="00FF7FDC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063D8C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063D8C"/>
  </w:style>
  <w:style w:type="character" w:customStyle="1" w:styleId="TekstpodstawowyZnak">
    <w:name w:val="Tekst podstawowy Znak"/>
    <w:basedOn w:val="Domylnaczcionkaakapitu"/>
    <w:link w:val="Tekstpodstawowy"/>
    <w:rsid w:val="00063D8C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1065</Words>
  <Characters>6402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2022-02-15T14:39:00Z</cp:lastPrinted>
  <dcterms:created xsi:type="dcterms:W3CDTF">2022-02-15T14:39:00Z</dcterms:created>
  <dcterms:modified xsi:type="dcterms:W3CDTF">2022-02-15T14:39:00Z</dcterms:modified>
</cp:coreProperties>
</file>