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53DBA" w14:textId="6C69D855" w:rsidR="00F81DC0" w:rsidRDefault="003F5972">
      <w:pPr>
        <w:rPr>
          <w:b/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>/pieczątka Wykonawcy /</w:t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Zał.</w:t>
      </w:r>
      <w:r w:rsidR="00D54D83">
        <w:rPr>
          <w:bCs/>
          <w:sz w:val="22"/>
          <w:szCs w:val="22"/>
          <w:lang w:val="pl-PL"/>
        </w:rPr>
        <w:t>5</w:t>
      </w:r>
      <w:r>
        <w:rPr>
          <w:bCs/>
          <w:sz w:val="22"/>
          <w:szCs w:val="22"/>
          <w:lang w:val="pl-PL"/>
        </w:rPr>
        <w:t>.1.</w:t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Eap-2412/</w:t>
      </w:r>
      <w:r w:rsidR="00BB1156">
        <w:rPr>
          <w:bCs/>
          <w:sz w:val="22"/>
          <w:szCs w:val="22"/>
          <w:lang w:val="pl-PL"/>
        </w:rPr>
        <w:t>5</w:t>
      </w:r>
      <w:r>
        <w:rPr>
          <w:bCs/>
          <w:sz w:val="22"/>
          <w:szCs w:val="22"/>
          <w:lang w:val="pl-PL"/>
        </w:rPr>
        <w:t>/</w:t>
      </w:r>
      <w:r w:rsidR="00BB1156">
        <w:rPr>
          <w:bCs/>
          <w:sz w:val="22"/>
          <w:szCs w:val="22"/>
          <w:lang w:val="pl-PL"/>
        </w:rPr>
        <w:t>22</w:t>
      </w:r>
      <w:r>
        <w:rPr>
          <w:bCs/>
          <w:sz w:val="22"/>
          <w:szCs w:val="22"/>
          <w:lang w:val="pl-PL"/>
        </w:rPr>
        <w:t xml:space="preserve">/M </w:t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 xml:space="preserve"> </w:t>
      </w:r>
    </w:p>
    <w:p w14:paraId="7F0E0CF7" w14:textId="2C070ACB" w:rsidR="00F81DC0" w:rsidRDefault="003F5972">
      <w:pPr>
        <w:rPr>
          <w:b/>
          <w:bCs/>
          <w:sz w:val="22"/>
          <w:szCs w:val="22"/>
          <w:u w:val="single"/>
          <w:lang w:val="pl-PL"/>
        </w:rPr>
      </w:pPr>
      <w:r>
        <w:rPr>
          <w:b/>
          <w:bCs/>
          <w:sz w:val="22"/>
          <w:szCs w:val="22"/>
          <w:lang w:val="pl-PL"/>
        </w:rPr>
        <w:t xml:space="preserve"> </w:t>
      </w:r>
      <w:r>
        <w:rPr>
          <w:b/>
          <w:bCs/>
          <w:sz w:val="22"/>
          <w:szCs w:val="22"/>
          <w:lang w:val="pl-PL"/>
        </w:rPr>
        <w:tab/>
      </w:r>
      <w:r>
        <w:rPr>
          <w:b/>
          <w:bCs/>
          <w:sz w:val="22"/>
          <w:szCs w:val="22"/>
          <w:lang w:val="pl-PL"/>
        </w:rPr>
        <w:tab/>
      </w:r>
      <w:r>
        <w:rPr>
          <w:b/>
          <w:bCs/>
          <w:sz w:val="22"/>
          <w:szCs w:val="22"/>
          <w:lang w:val="pl-PL"/>
        </w:rPr>
        <w:tab/>
      </w:r>
      <w:r>
        <w:rPr>
          <w:b/>
          <w:bCs/>
          <w:sz w:val="22"/>
          <w:szCs w:val="22"/>
          <w:u w:val="single"/>
          <w:lang w:val="pl-PL"/>
        </w:rPr>
        <w:t>Parametry graniczne analizatora</w:t>
      </w:r>
      <w:r w:rsidR="00BB1156">
        <w:rPr>
          <w:b/>
          <w:bCs/>
          <w:sz w:val="22"/>
          <w:szCs w:val="22"/>
          <w:u w:val="single"/>
          <w:lang w:val="pl-PL"/>
        </w:rPr>
        <w:t xml:space="preserve"> w Pakiecie 1 </w:t>
      </w:r>
    </w:p>
    <w:p w14:paraId="59145E6F" w14:textId="77777777" w:rsidR="00F81DC0" w:rsidRDefault="00F81DC0">
      <w:pPr>
        <w:rPr>
          <w:b/>
          <w:bCs/>
          <w:i/>
          <w:sz w:val="22"/>
          <w:szCs w:val="22"/>
          <w:u w:val="single"/>
          <w:lang w:val="pl-PL"/>
        </w:rPr>
      </w:pPr>
    </w:p>
    <w:p w14:paraId="7D77A827" w14:textId="77777777" w:rsidR="00F81DC0" w:rsidRDefault="003F5972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shd w:val="clear" w:color="auto" w:fill="FEFFFF"/>
          <w:lang w:bidi="he-IL"/>
        </w:rPr>
        <w:t xml:space="preserve">Dostawa odczynników , kalibratorów oraz kontroli jakości i wraz z dzierżawą </w:t>
      </w:r>
    </w:p>
    <w:p w14:paraId="727AEC95" w14:textId="77777777" w:rsidR="00F81DC0" w:rsidRDefault="003F5972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shd w:val="clear" w:color="auto" w:fill="FEFFFF"/>
          <w:lang w:bidi="he-IL"/>
        </w:rPr>
        <w:t xml:space="preserve"> aparatu do równowagi kwasowo-zasadowej, z elektrolitami i oksymetrią.                    </w:t>
      </w:r>
    </w:p>
    <w:p w14:paraId="70D2F940" w14:textId="77777777" w:rsidR="00F81DC0" w:rsidRDefault="00F81DC0">
      <w:pPr>
        <w:rPr>
          <w:b/>
          <w:bCs/>
          <w:i/>
          <w:sz w:val="22"/>
          <w:szCs w:val="22"/>
          <w:u w:val="single"/>
          <w:lang w:val="pl-PL"/>
        </w:rPr>
      </w:pPr>
    </w:p>
    <w:p w14:paraId="68B10675" w14:textId="77777777" w:rsidR="00F81DC0" w:rsidRDefault="003F5972">
      <w:pPr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Zestawienie parametrów granicznych  </w:t>
      </w:r>
    </w:p>
    <w:p w14:paraId="6A519A3B" w14:textId="77777777" w:rsidR="00F81DC0" w:rsidRDefault="003F5972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Producent/Firma: ……………………………………</w:t>
      </w:r>
    </w:p>
    <w:p w14:paraId="5796C092" w14:textId="77777777" w:rsidR="00F81DC0" w:rsidRDefault="003F5972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Urządzenie/Typ: ...........................................................</w:t>
      </w:r>
    </w:p>
    <w:p w14:paraId="4D667389" w14:textId="77777777" w:rsidR="00F81DC0" w:rsidRDefault="00F81DC0">
      <w:pPr>
        <w:rPr>
          <w:b/>
          <w:bCs/>
          <w:sz w:val="22"/>
          <w:szCs w:val="22"/>
          <w:lang w:val="pl-PL"/>
        </w:rPr>
      </w:pPr>
    </w:p>
    <w:p w14:paraId="6E6B2815" w14:textId="77777777" w:rsidR="00F81DC0" w:rsidRDefault="00F81DC0">
      <w:pPr>
        <w:rPr>
          <w:sz w:val="22"/>
          <w:szCs w:val="22"/>
          <w:lang w:val="pl-PL"/>
        </w:rPr>
      </w:pPr>
    </w:p>
    <w:p w14:paraId="1FED9B40" w14:textId="77777777" w:rsidR="00F81DC0" w:rsidRDefault="003F5972">
      <w:pPr>
        <w:pStyle w:val="Standard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Zestawienie parametrów granicznych dla analizatora i odczynników:</w:t>
      </w:r>
    </w:p>
    <w:p w14:paraId="7969B632" w14:textId="77777777" w:rsidR="00F81DC0" w:rsidRDefault="00F81DC0">
      <w:pPr>
        <w:pStyle w:val="Standard"/>
        <w:rPr>
          <w:rFonts w:ascii="Times New Roman" w:eastAsia="Times New Roman" w:hAnsi="Times New Roman" w:cs="Times New Roman"/>
          <w:b/>
          <w:sz w:val="22"/>
          <w:szCs w:val="22"/>
        </w:rPr>
      </w:pPr>
    </w:p>
    <w:tbl>
      <w:tblPr>
        <w:tblW w:w="8845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3828"/>
        <w:gridCol w:w="1701"/>
        <w:gridCol w:w="2641"/>
      </w:tblGrid>
      <w:tr w:rsidR="00F81DC0" w14:paraId="091B6442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F9519" w14:textId="77777777" w:rsidR="00F81DC0" w:rsidRDefault="003F597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C084" w14:textId="77777777" w:rsidR="00F81DC0" w:rsidRDefault="003F597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Parametry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15908" w14:textId="77777777" w:rsidR="00F81DC0" w:rsidRDefault="003F597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Wymóg</w:t>
            </w:r>
          </w:p>
          <w:p w14:paraId="73F1298C" w14:textId="77777777" w:rsidR="00F81DC0" w:rsidRDefault="003F597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zamawiającego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3CF0F" w14:textId="77777777" w:rsidR="00F81DC0" w:rsidRDefault="003F597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Odpowiedź oferenta</w:t>
            </w:r>
          </w:p>
          <w:p w14:paraId="29BB14D8" w14:textId="77777777" w:rsidR="00F81DC0" w:rsidRDefault="003F597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TAK/NIE</w:t>
            </w:r>
          </w:p>
        </w:tc>
      </w:tr>
      <w:tr w:rsidR="00F81DC0" w14:paraId="18888163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1FDE2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B2FF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Parametry mierzone: pH, pCO2, pO2, Hct, Na, K, Ca, CL, O2Hb, HHb, COHb, tHB, SO2</w:t>
            </w:r>
          </w:p>
          <w:p w14:paraId="0340D00F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A86BF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292D" w14:textId="77777777" w:rsidR="00F81DC0" w:rsidRDefault="00F81DC0">
            <w:pPr>
              <w:widowControl w:val="0"/>
            </w:pPr>
          </w:p>
        </w:tc>
      </w:tr>
      <w:tr w:rsidR="00F81DC0" w14:paraId="2D584A96" w14:textId="77777777" w:rsidTr="0000123A">
        <w:trPr>
          <w:trHeight w:val="44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864DE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7170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Podawanie próbki bezpośrednio ze strzykawki lub kapilary</w:t>
            </w:r>
          </w:p>
          <w:p w14:paraId="19E6B8E5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FEF8D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BD33" w14:textId="77777777" w:rsidR="00F81DC0" w:rsidRDefault="00F81DC0">
            <w:pPr>
              <w:widowControl w:val="0"/>
            </w:pPr>
          </w:p>
        </w:tc>
      </w:tr>
      <w:tr w:rsidR="00F81DC0" w14:paraId="15B559F3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A77EA" w14:textId="03866762" w:rsidR="00F81DC0" w:rsidRDefault="0000123A">
            <w:pPr>
              <w:widowControl w:val="0"/>
            </w:pPr>
            <w:r>
              <w:rPr>
                <w:sz w:val="22"/>
                <w:szCs w:val="22"/>
              </w:rPr>
              <w:t>3</w:t>
            </w:r>
            <w:r w:rsidR="003F5972"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08D9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Oprogramowanie w języku polskim.</w:t>
            </w:r>
          </w:p>
          <w:p w14:paraId="4A3B598D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765A4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3223E" w14:textId="77777777" w:rsidR="00F81DC0" w:rsidRDefault="00F81DC0">
            <w:pPr>
              <w:widowControl w:val="0"/>
            </w:pPr>
          </w:p>
        </w:tc>
      </w:tr>
      <w:tr w:rsidR="00F81DC0" w14:paraId="5A242443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8864F" w14:textId="5ECA89F8" w:rsidR="00F81DC0" w:rsidRDefault="0000123A">
            <w:pPr>
              <w:widowControl w:val="0"/>
            </w:pPr>
            <w:r>
              <w:rPr>
                <w:sz w:val="22"/>
                <w:szCs w:val="22"/>
              </w:rPr>
              <w:t>4</w:t>
            </w:r>
            <w:r w:rsidR="003F5972"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6609" w14:textId="21FBA105" w:rsidR="00F81DC0" w:rsidRDefault="0000123A">
            <w:pPr>
              <w:widowControl w:val="0"/>
            </w:pPr>
            <w:r w:rsidRPr="0000123A">
              <w:rPr>
                <w:sz w:val="22"/>
                <w:szCs w:val="22"/>
              </w:rPr>
              <w:t>Z</w:t>
            </w:r>
            <w:r w:rsidR="003F5972" w:rsidRPr="0000123A">
              <w:rPr>
                <w:sz w:val="22"/>
                <w:szCs w:val="22"/>
              </w:rPr>
              <w:t>ape</w:t>
            </w:r>
            <w:r w:rsidR="003F5972">
              <w:rPr>
                <w:sz w:val="22"/>
                <w:szCs w:val="22"/>
              </w:rPr>
              <w:t>wnienie podłączenia do systemu informatycznego „Info-Medica” Asseco,     używanego w  laboratorium</w:t>
            </w:r>
            <w:r>
              <w:rPr>
                <w:sz w:val="22"/>
                <w:szCs w:val="22"/>
              </w:rPr>
              <w:t xml:space="preserve"> Zamawiającego</w:t>
            </w:r>
          </w:p>
          <w:p w14:paraId="4D3818DF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064A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3892" w14:textId="77777777" w:rsidR="00F81DC0" w:rsidRDefault="00F81DC0">
            <w:pPr>
              <w:widowControl w:val="0"/>
            </w:pPr>
          </w:p>
        </w:tc>
      </w:tr>
      <w:tr w:rsidR="00F81DC0" w14:paraId="6E62D40D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F568" w14:textId="138B0F6A" w:rsidR="00F81DC0" w:rsidRDefault="0000123A">
            <w:pPr>
              <w:widowControl w:val="0"/>
            </w:pPr>
            <w:r>
              <w:rPr>
                <w:sz w:val="22"/>
                <w:szCs w:val="22"/>
              </w:rPr>
              <w:t>5</w:t>
            </w:r>
            <w:r w:rsidR="003F5972"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6732B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Graficzny wykres trendów u pacjenta</w:t>
            </w:r>
          </w:p>
          <w:p w14:paraId="603D1109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36D00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4D99" w14:textId="77777777" w:rsidR="00F81DC0" w:rsidRDefault="00F81DC0">
            <w:pPr>
              <w:widowControl w:val="0"/>
            </w:pPr>
          </w:p>
        </w:tc>
      </w:tr>
      <w:tr w:rsidR="00F81DC0" w14:paraId="0BB50F0C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DDF05" w14:textId="665BF890" w:rsidR="00F81DC0" w:rsidRDefault="0000123A">
            <w:pPr>
              <w:widowControl w:val="0"/>
            </w:pPr>
            <w:r>
              <w:rPr>
                <w:sz w:val="22"/>
                <w:szCs w:val="22"/>
              </w:rPr>
              <w:t>6</w:t>
            </w:r>
            <w:r w:rsidR="003F5972"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BD06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Odczynniki w zamkniętych oddzielnych pojemnikach, wymieniane zależnie od ich zużycia</w:t>
            </w:r>
          </w:p>
          <w:p w14:paraId="2D8D72D6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45B3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DA237" w14:textId="77777777" w:rsidR="00F81DC0" w:rsidRDefault="00F81DC0">
            <w:pPr>
              <w:widowControl w:val="0"/>
            </w:pPr>
          </w:p>
        </w:tc>
      </w:tr>
      <w:tr w:rsidR="00F81DC0" w14:paraId="50B001FE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EE486" w14:textId="5FE88FD2" w:rsidR="00F81DC0" w:rsidRDefault="0000123A">
            <w:pPr>
              <w:widowControl w:val="0"/>
            </w:pPr>
            <w:r>
              <w:rPr>
                <w:sz w:val="22"/>
                <w:szCs w:val="22"/>
              </w:rPr>
              <w:t>7</w:t>
            </w:r>
            <w:r w:rsidR="003F5972"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C61E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Graficzne przedstawienie wyników pacjenta w odniesieniu do wyników referencyjnych- ułatwiające    interpretację</w:t>
            </w:r>
          </w:p>
          <w:p w14:paraId="1BFA33C8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1530D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BF9EF" w14:textId="77777777" w:rsidR="00F81DC0" w:rsidRDefault="00F81DC0">
            <w:pPr>
              <w:widowControl w:val="0"/>
            </w:pPr>
          </w:p>
        </w:tc>
      </w:tr>
      <w:tr w:rsidR="00F81DC0" w14:paraId="2DFBE28E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41A5" w14:textId="4065BEEF" w:rsidR="00F81DC0" w:rsidRDefault="0000123A">
            <w:pPr>
              <w:widowControl w:val="0"/>
            </w:pPr>
            <w:r>
              <w:rPr>
                <w:sz w:val="22"/>
                <w:szCs w:val="22"/>
              </w:rPr>
              <w:t>8</w:t>
            </w:r>
            <w:r w:rsidR="003F5972"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81EA7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Automatyczna kalibracja jedno i dwupunktowa bez użycia butli gazowych</w:t>
            </w:r>
          </w:p>
          <w:p w14:paraId="796C999F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E685D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69E84" w14:textId="77777777" w:rsidR="00F81DC0" w:rsidRDefault="00F81DC0">
            <w:pPr>
              <w:widowControl w:val="0"/>
            </w:pPr>
          </w:p>
        </w:tc>
      </w:tr>
      <w:tr w:rsidR="00F81DC0" w14:paraId="4CF2AE4E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F28B2" w14:textId="0C992F6A" w:rsidR="00F81DC0" w:rsidRDefault="0000123A">
            <w:pPr>
              <w:widowControl w:val="0"/>
            </w:pPr>
            <w:r>
              <w:rPr>
                <w:sz w:val="22"/>
                <w:szCs w:val="22"/>
              </w:rPr>
              <w:t>9</w:t>
            </w:r>
            <w:r w:rsidR="003F5972"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F69A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Możliwość podłączenia czytnika kodów kreskowych</w:t>
            </w:r>
          </w:p>
          <w:p w14:paraId="2B5945CB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73A0A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5B70" w14:textId="77777777" w:rsidR="00F81DC0" w:rsidRDefault="00F81DC0">
            <w:pPr>
              <w:widowControl w:val="0"/>
            </w:pPr>
          </w:p>
        </w:tc>
      </w:tr>
      <w:tr w:rsidR="00F81DC0" w14:paraId="3AD34045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B2266" w14:textId="421B6128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lastRenderedPageBreak/>
              <w:t>1</w:t>
            </w:r>
            <w:r w:rsidR="0000123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81B0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Zapewnienie akcesoriów umożliwiających pobieranie krwi tętniczej dla około 2000 badań</w:t>
            </w:r>
          </w:p>
          <w:p w14:paraId="3B632696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26AD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4A10C" w14:textId="77777777" w:rsidR="00F81DC0" w:rsidRDefault="00F81DC0">
            <w:pPr>
              <w:widowControl w:val="0"/>
            </w:pPr>
          </w:p>
        </w:tc>
      </w:tr>
      <w:tr w:rsidR="00F81DC0" w14:paraId="6FFD244D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57B05" w14:textId="38484465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1</w:t>
            </w:r>
            <w:r w:rsidR="0000123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D547E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Zapewnienie dostarczenia wyłapywaczy skrzepów dla około 2000 badań</w:t>
            </w:r>
          </w:p>
          <w:p w14:paraId="567F5245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3FB81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66EA" w14:textId="77777777" w:rsidR="00F81DC0" w:rsidRDefault="00F81DC0">
            <w:pPr>
              <w:widowControl w:val="0"/>
            </w:pPr>
          </w:p>
        </w:tc>
      </w:tr>
      <w:tr w:rsidR="00F81DC0" w14:paraId="047F194D" w14:textId="77777777" w:rsidTr="0000123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A391" w14:textId="60607D33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1</w:t>
            </w:r>
            <w:r w:rsidR="0000123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ECC8" w14:textId="77777777" w:rsidR="00F81DC0" w:rsidRDefault="003F5972">
            <w:pPr>
              <w:widowControl w:val="0"/>
            </w:pPr>
            <w:r>
              <w:rPr>
                <w:sz w:val="22"/>
                <w:szCs w:val="22"/>
              </w:rPr>
              <w:t>Zapewnienie bezpłatnego serwisu na czs trwania umowy dzierżawy</w:t>
            </w:r>
          </w:p>
          <w:p w14:paraId="56919F34" w14:textId="77777777" w:rsidR="00F81DC0" w:rsidRDefault="00F81DC0">
            <w:pPr>
              <w:widowControl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572F8" w14:textId="77777777" w:rsidR="00F81DC0" w:rsidRDefault="003F5972">
            <w:pPr>
              <w:widowControl w:val="0"/>
              <w:jc w:val="center"/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86F35" w14:textId="77777777" w:rsidR="00F81DC0" w:rsidRDefault="00F81DC0">
            <w:pPr>
              <w:widowControl w:val="0"/>
            </w:pPr>
          </w:p>
        </w:tc>
      </w:tr>
    </w:tbl>
    <w:p w14:paraId="1AFA58AC" w14:textId="77777777" w:rsidR="00F81DC0" w:rsidRDefault="003F5972">
      <w:pPr>
        <w:pStyle w:val="Standard"/>
        <w:spacing w:before="10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UWAGA!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286CB8" w14:textId="77777777" w:rsidR="00F81DC0" w:rsidRDefault="003F5972">
      <w:pPr>
        <w:pStyle w:val="Standard"/>
        <w:spacing w:before="100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  <w:lang w:val="en-US"/>
        </w:rPr>
        <w:t>Zamawiają</w:t>
      </w:r>
      <w:r>
        <w:rPr>
          <w:rFonts w:ascii="Times New Roman" w:hAnsi="Times New Roman" w:cs="Times New Roman"/>
          <w:b/>
          <w:sz w:val="22"/>
          <w:szCs w:val="22"/>
        </w:rPr>
        <w:t>cy wymaga, aby oferowany  sprzęt  winien spełniać wszystkie wymagane parametry techniczne; nie spełnienie któregokolwiek z wymagań spowoduje odrzucenie oferty.</w:t>
      </w:r>
    </w:p>
    <w:p w14:paraId="56DF8517" w14:textId="77777777" w:rsidR="00F81DC0" w:rsidRDefault="00F81DC0">
      <w:pPr>
        <w:pStyle w:val="Standard"/>
        <w:spacing w:before="100"/>
        <w:rPr>
          <w:rFonts w:ascii="Times New Roman" w:hAnsi="Times New Roman" w:cs="Times New Roman"/>
          <w:sz w:val="22"/>
          <w:szCs w:val="22"/>
          <w:lang w:val="en-US"/>
        </w:rPr>
      </w:pPr>
    </w:p>
    <w:p w14:paraId="5801B0AD" w14:textId="77777777" w:rsidR="00F81DC0" w:rsidRDefault="00F81DC0">
      <w:pPr>
        <w:pStyle w:val="Standard"/>
        <w:spacing w:before="100"/>
        <w:rPr>
          <w:rFonts w:ascii="Times New Roman" w:hAnsi="Times New Roman" w:cs="Times New Roman"/>
          <w:sz w:val="22"/>
          <w:szCs w:val="22"/>
          <w:lang w:val="en-US"/>
        </w:rPr>
      </w:pPr>
    </w:p>
    <w:p w14:paraId="53E3B736" w14:textId="77777777" w:rsidR="00F81DC0" w:rsidRDefault="003F5972">
      <w:pPr>
        <w:pStyle w:val="Standard"/>
        <w:spacing w:before="10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Za</w:t>
      </w:r>
      <w:r>
        <w:rPr>
          <w:rFonts w:ascii="Times New Roman" w:hAnsi="Times New Roman" w:cs="Times New Roman"/>
          <w:sz w:val="22"/>
          <w:szCs w:val="22"/>
        </w:rPr>
        <w:t>łącznik należy wypełnić w całości, bez wprowadzania zmian w jego treści- stanowi on integralną cześć oferty- deklarację wykonawcy co do jej treści.</w:t>
      </w:r>
    </w:p>
    <w:p w14:paraId="61F86EB4" w14:textId="77777777" w:rsidR="00F81DC0" w:rsidRDefault="00F81DC0">
      <w:pPr>
        <w:rPr>
          <w:sz w:val="22"/>
          <w:szCs w:val="22"/>
          <w:lang w:val="pl-PL"/>
        </w:rPr>
      </w:pPr>
    </w:p>
    <w:p w14:paraId="12BBD24D" w14:textId="77777777" w:rsidR="00F81DC0" w:rsidRDefault="00F81DC0">
      <w:pPr>
        <w:rPr>
          <w:sz w:val="22"/>
          <w:szCs w:val="22"/>
          <w:lang w:val="pl-PL"/>
        </w:rPr>
      </w:pPr>
    </w:p>
    <w:p w14:paraId="4A7F7E75" w14:textId="77777777" w:rsidR="00F81DC0" w:rsidRDefault="00F81DC0">
      <w:pPr>
        <w:rPr>
          <w:sz w:val="22"/>
          <w:szCs w:val="22"/>
          <w:lang w:val="pl-PL"/>
        </w:rPr>
      </w:pPr>
    </w:p>
    <w:p w14:paraId="182327F9" w14:textId="77777777" w:rsidR="00F81DC0" w:rsidRDefault="00F81DC0">
      <w:pPr>
        <w:rPr>
          <w:sz w:val="22"/>
          <w:szCs w:val="22"/>
          <w:lang w:val="pl-PL"/>
        </w:rPr>
      </w:pPr>
    </w:p>
    <w:p w14:paraId="17C12A4A" w14:textId="77777777" w:rsidR="00F81DC0" w:rsidRDefault="003F5972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/miejscowość, data /</w:t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>………………………………………………………..</w:t>
      </w:r>
    </w:p>
    <w:p w14:paraId="68802083" w14:textId="77777777" w:rsidR="00F81DC0" w:rsidRDefault="003F5972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>Czytelny podpis osoby uprawnionej do reprezentacji Wykonawcy /</w:t>
      </w:r>
    </w:p>
    <w:p w14:paraId="166C344F" w14:textId="77777777" w:rsidR="00F81DC0" w:rsidRDefault="00F81DC0">
      <w:pPr>
        <w:snapToGrid w:val="0"/>
        <w:rPr>
          <w:sz w:val="22"/>
          <w:szCs w:val="22"/>
          <w:lang w:val="pl-PL"/>
        </w:rPr>
      </w:pPr>
    </w:p>
    <w:p w14:paraId="501F71B2" w14:textId="77777777" w:rsidR="00F81DC0" w:rsidRDefault="00F81DC0">
      <w:pPr>
        <w:snapToGrid w:val="0"/>
        <w:rPr>
          <w:sz w:val="22"/>
          <w:szCs w:val="22"/>
          <w:lang w:val="pl-PL"/>
        </w:rPr>
      </w:pPr>
    </w:p>
    <w:p w14:paraId="61599FF1" w14:textId="77777777" w:rsidR="00F81DC0" w:rsidRDefault="00F81DC0">
      <w:pPr>
        <w:snapToGrid w:val="0"/>
        <w:rPr>
          <w:sz w:val="22"/>
          <w:szCs w:val="22"/>
          <w:lang w:val="pl-PL"/>
        </w:rPr>
      </w:pPr>
    </w:p>
    <w:p w14:paraId="4659B811" w14:textId="77777777" w:rsidR="00F81DC0" w:rsidRDefault="00F81DC0">
      <w:pPr>
        <w:snapToGrid w:val="0"/>
        <w:rPr>
          <w:sz w:val="22"/>
          <w:szCs w:val="22"/>
          <w:lang w:val="pl-PL"/>
        </w:rPr>
      </w:pPr>
    </w:p>
    <w:p w14:paraId="7AF74401" w14:textId="77777777" w:rsidR="00F81DC0" w:rsidRDefault="003F5972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</w:p>
    <w:p w14:paraId="7AF8E6C7" w14:textId="77777777" w:rsidR="00F81DC0" w:rsidRDefault="00F81DC0">
      <w:pPr>
        <w:rPr>
          <w:sz w:val="22"/>
          <w:szCs w:val="22"/>
          <w:lang w:val="pl-PL"/>
        </w:rPr>
      </w:pPr>
    </w:p>
    <w:p w14:paraId="39BA496B" w14:textId="77777777" w:rsidR="00F81DC0" w:rsidRDefault="00F81DC0"/>
    <w:sectPr w:rsidR="00F81DC0">
      <w:footerReference w:type="even" r:id="rId6"/>
      <w:footerReference w:type="default" r:id="rId7"/>
      <w:footerReference w:type="first" r:id="rId8"/>
      <w:pgSz w:w="12240" w:h="15840"/>
      <w:pgMar w:top="1440" w:right="1077" w:bottom="1440" w:left="1077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86C15" w14:textId="77777777" w:rsidR="007B1136" w:rsidRDefault="007B1136">
      <w:r>
        <w:separator/>
      </w:r>
    </w:p>
  </w:endnote>
  <w:endnote w:type="continuationSeparator" w:id="0">
    <w:p w14:paraId="6697DFF5" w14:textId="77777777" w:rsidR="007B1136" w:rsidRDefault="007B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D7827" w14:textId="2EB22D7D" w:rsidR="00F81DC0" w:rsidRDefault="007B1136">
    <w:pPr>
      <w:pStyle w:val="Stopka"/>
      <w:ind w:right="360"/>
    </w:pPr>
    <w:r>
      <w:rPr>
        <w:noProof/>
      </w:rPr>
      <w:pict w14:anchorId="45A6E529">
        <v:shapetype id="_x0000_t202" coordsize="21600,21600" o:spt="202" path="m,l,21600r21600,l21600,xe">
          <v:stroke joinstyle="miter"/>
          <v:path gradientshapeok="t" o:connecttype="rect"/>
        </v:shapetype>
        <v:shape id="Ramka1" o:spid="_x0000_s1027" type="#_x0000_t202" style="position:absolute;margin-left:-150.15pt;margin-top:.05pt;width:1.15pt;height:1.15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<v:fill opacity="0"/>
          <v:textbox style="mso-fit-shape-to-text:t" inset="0,0,0,0">
            <w:txbxContent>
              <w:p w14:paraId="6B335591" w14:textId="77777777" w:rsidR="00F81DC0" w:rsidRDefault="003F5972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>PAGE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0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E044" w14:textId="0AC0A72C" w:rsidR="00F81DC0" w:rsidRDefault="007B1136">
    <w:pPr>
      <w:pStyle w:val="Stopka"/>
      <w:ind w:right="360"/>
    </w:pPr>
    <w:r>
      <w:rPr>
        <w:noProof/>
      </w:rPr>
      <w:pict w14:anchorId="50709994">
        <v:shapetype id="_x0000_t202" coordsize="21600,21600" o:spt="202" path="m,l,21600r21600,l21600,xe">
          <v:stroke joinstyle="miter"/>
          <v:path gradientshapeok="t" o:connecttype="rect"/>
        </v:shapetype>
        <v:shape id="Ramka2" o:spid="_x0000_s1026" type="#_x0000_t202" style="position:absolute;margin-left:-135.45pt;margin-top:.05pt;width:6.05pt;height:13.8pt;z-index:25165670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" o:allowincell="f" stroked="f">
          <v:fill opacity="0"/>
          <v:textbox style="mso-fit-shape-to-text:t" inset="0,0,0,0">
            <w:txbxContent>
              <w:p w14:paraId="18772F82" w14:textId="77777777" w:rsidR="00F81DC0" w:rsidRDefault="003F5972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>PAGE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2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58DFD" w14:textId="3F249653" w:rsidR="00F81DC0" w:rsidRDefault="007B1136">
    <w:pPr>
      <w:pStyle w:val="Stopka"/>
      <w:ind w:right="360"/>
    </w:pPr>
    <w:r>
      <w:rPr>
        <w:noProof/>
      </w:rPr>
      <w:pict w14:anchorId="1EE7D6B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135.45pt;margin-top:.05pt;width:6.05pt;height:13.8pt;z-index:25165772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" o:allowincell="f" stroked="f">
          <v:fill opacity="0"/>
          <v:textbox style="mso-fit-shape-to-text:t" inset="0,0,0,0">
            <w:txbxContent>
              <w:p w14:paraId="029FB4CC" w14:textId="77777777" w:rsidR="00F81DC0" w:rsidRDefault="003F5972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>PAGE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2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CE587" w14:textId="77777777" w:rsidR="007B1136" w:rsidRDefault="007B1136">
      <w:r>
        <w:separator/>
      </w:r>
    </w:p>
  </w:footnote>
  <w:footnote w:type="continuationSeparator" w:id="0">
    <w:p w14:paraId="7F760FD5" w14:textId="77777777" w:rsidR="007B1136" w:rsidRDefault="007B11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DC0"/>
    <w:rsid w:val="0000123A"/>
    <w:rsid w:val="002D53F9"/>
    <w:rsid w:val="003F5972"/>
    <w:rsid w:val="007B1136"/>
    <w:rsid w:val="00BB1156"/>
    <w:rsid w:val="00D54D83"/>
    <w:rsid w:val="00F8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66200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character" w:customStyle="1" w:styleId="StopkaZnak">
    <w:name w:val="Stopka Znak"/>
    <w:basedOn w:val="Domylnaczcionkaakapitu"/>
    <w:link w:val="Stopka"/>
    <w:qFormat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qFormat/>
    <w:rsid w:val="00F52053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rsid w:val="00F52053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286</Words>
  <Characters>1722</Characters>
  <Application>Microsoft Office Word</Application>
  <DocSecurity>0</DocSecurity>
  <Lines>14</Lines>
  <Paragraphs>4</Paragraphs>
  <ScaleCrop>false</ScaleCrop>
  <Company>Microsoft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17</cp:revision>
  <cp:lastPrinted>2018-10-25T09:46:00Z</cp:lastPrinted>
  <dcterms:created xsi:type="dcterms:W3CDTF">2018-04-17T07:30:00Z</dcterms:created>
  <dcterms:modified xsi:type="dcterms:W3CDTF">2022-02-24T10:09:00Z</dcterms:modified>
  <dc:language>pl-PL</dc:language>
</cp:coreProperties>
</file>