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0E4F2AA8" w14:textId="77777777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0F2A3B69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sz w:val="20"/>
          <w:szCs w:val="20"/>
          <w:u w:val="single"/>
        </w:rPr>
        <w:t>Załącznik. 9.</w:t>
      </w:r>
      <w:r w:rsidR="006D736D" w:rsidRPr="00E1408F">
        <w:rPr>
          <w:rFonts w:ascii="Times New Roman" w:hAnsi="Times New Roman" w:cs="Times New Roman"/>
          <w:sz w:val="20"/>
          <w:szCs w:val="20"/>
          <w:u w:val="single"/>
        </w:rPr>
        <w:t>p.</w:t>
      </w:r>
      <w:r w:rsidRPr="00E1408F">
        <w:rPr>
          <w:rFonts w:ascii="Times New Roman" w:hAnsi="Times New Roman" w:cs="Times New Roman"/>
          <w:sz w:val="20"/>
          <w:szCs w:val="20"/>
          <w:u w:val="single"/>
        </w:rPr>
        <w:t xml:space="preserve">1 </w:t>
      </w:r>
    </w:p>
    <w:p w14:paraId="1E4384C2" w14:textId="2C3D001B" w:rsidR="00D15C5F" w:rsidRPr="00E1408F" w:rsidRDefault="00D15C5F" w:rsidP="00D15C5F">
      <w:pPr>
        <w:jc w:val="center"/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 w:rsidRPr="00E1408F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E1408F" w:rsidRPr="00E1408F">
        <w:rPr>
          <w:rFonts w:ascii="Times New Roman" w:hAnsi="Times New Roman" w:cs="Times New Roman"/>
          <w:sz w:val="20"/>
          <w:szCs w:val="20"/>
        </w:rPr>
        <w:t>9</w:t>
      </w:r>
      <w:r w:rsidR="00DB0279" w:rsidRPr="00E1408F">
        <w:rPr>
          <w:rFonts w:ascii="Times New Roman" w:hAnsi="Times New Roman" w:cs="Times New Roman"/>
          <w:sz w:val="20"/>
          <w:szCs w:val="20"/>
        </w:rPr>
        <w:t>/2</w:t>
      </w:r>
      <w:r w:rsidR="00E1408F" w:rsidRPr="00E1408F">
        <w:rPr>
          <w:rFonts w:ascii="Times New Roman" w:hAnsi="Times New Roman" w:cs="Times New Roman"/>
          <w:sz w:val="20"/>
          <w:szCs w:val="20"/>
        </w:rPr>
        <w:t>2</w:t>
      </w:r>
      <w:r w:rsidRPr="00E1408F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7B02DAB" w14:textId="77777777" w:rsidR="00011A9B" w:rsidRPr="00E1408F" w:rsidRDefault="00011A9B" w:rsidP="00D15C5F">
      <w:pPr>
        <w:pStyle w:val="Textbody"/>
        <w:rPr>
          <w:rFonts w:cs="Times New Roman"/>
          <w:b/>
          <w:bCs/>
        </w:rPr>
      </w:pPr>
    </w:p>
    <w:p w14:paraId="4CD4E23F" w14:textId="2F9B1428" w:rsidR="00011A9B" w:rsidRPr="00E1408F" w:rsidRDefault="00E1408F" w:rsidP="00D15C5F">
      <w:pPr>
        <w:pStyle w:val="Textbody"/>
        <w:rPr>
          <w:rFonts w:cs="Times New Roman"/>
          <w:b/>
          <w:bCs/>
        </w:rPr>
      </w:pPr>
      <w:r w:rsidRPr="00E1408F">
        <w:rPr>
          <w:rFonts w:eastAsia="Times New Roman" w:cs="Times New Roman"/>
          <w:b/>
        </w:rPr>
        <w:t xml:space="preserve">                   Pakiet 1 – Przenośny kardiomonitor z opcją EKG – 1 szt.</w:t>
      </w:r>
    </w:p>
    <w:p w14:paraId="1B885BE8" w14:textId="43847EC5" w:rsidR="00585E9E" w:rsidRPr="00E1408F" w:rsidRDefault="00D15C5F" w:rsidP="00D15C5F">
      <w:pPr>
        <w:pStyle w:val="Textbody"/>
        <w:rPr>
          <w:rFonts w:cs="Times New Roman"/>
          <w:b/>
          <w:bCs/>
        </w:rPr>
      </w:pPr>
      <w:r w:rsidRPr="00E1408F">
        <w:rPr>
          <w:rFonts w:cs="Times New Roman"/>
          <w:b/>
          <w:bCs/>
        </w:rPr>
        <w:t xml:space="preserve">        </w:t>
      </w:r>
      <w:r w:rsidR="00585E9E" w:rsidRPr="00E1408F">
        <w:rPr>
          <w:rFonts w:cs="Times New Roman"/>
          <w:b/>
          <w:bCs/>
        </w:rPr>
        <w:t xml:space="preserve">             </w:t>
      </w:r>
      <w:r w:rsidRPr="00E1408F">
        <w:rPr>
          <w:rFonts w:cs="Times New Roman"/>
          <w:b/>
          <w:bCs/>
        </w:rPr>
        <w:t xml:space="preserve">  Zestawienie ofe</w:t>
      </w:r>
      <w:r w:rsidR="00E50488" w:rsidRPr="00E1408F">
        <w:rPr>
          <w:rFonts w:cs="Times New Roman"/>
          <w:b/>
          <w:bCs/>
        </w:rPr>
        <w:t xml:space="preserve">rowanych warunków technicznych </w:t>
      </w:r>
    </w:p>
    <w:p w14:paraId="5DF32BCE" w14:textId="1B1664FC" w:rsidR="00FD1A36" w:rsidRDefault="00FD1A36" w:rsidP="00FD1A36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FD1A36">
        <w:rPr>
          <w:rFonts w:ascii="Tahoma" w:eastAsia="Calibri" w:hAnsi="Tahoma" w:cs="Tahoma"/>
          <w:kern w:val="0"/>
          <w:sz w:val="18"/>
          <w:szCs w:val="18"/>
          <w:lang w:eastAsia="en-US" w:bidi="ar-SA"/>
        </w:rPr>
        <w:t xml:space="preserve">  </w:t>
      </w:r>
      <w:r w:rsidRPr="00FD1A3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</w:p>
    <w:p w14:paraId="452CD882" w14:textId="1AB2E307" w:rsidR="00FD1A36" w:rsidRPr="00FD1A36" w:rsidRDefault="00FD1A36" w:rsidP="00FD1A36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54E4628A" w14:textId="77777777" w:rsidR="00FD1A36" w:rsidRPr="00FD1A36" w:rsidRDefault="00FD1A36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FD1A3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2CE122CF" w14:textId="77777777" w:rsidR="00011A9B" w:rsidRPr="00E1408F" w:rsidRDefault="00011A9B" w:rsidP="00D15C5F">
      <w:pPr>
        <w:pStyle w:val="Textbody"/>
        <w:rPr>
          <w:rFonts w:cs="Times New Roman"/>
          <w:b/>
          <w:sz w:val="22"/>
          <w:szCs w:val="22"/>
        </w:rPr>
      </w:pPr>
    </w:p>
    <w:p w14:paraId="54013BA9" w14:textId="77777777" w:rsidR="00011A9B" w:rsidRPr="00E1408F" w:rsidRDefault="00011A9B" w:rsidP="00D15C5F">
      <w:pPr>
        <w:pStyle w:val="Textbody"/>
        <w:rPr>
          <w:rFonts w:cs="Times New Roman"/>
          <w:b/>
          <w:bCs/>
          <w:sz w:val="1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1"/>
        <w:gridCol w:w="5790"/>
        <w:gridCol w:w="1275"/>
        <w:gridCol w:w="2121"/>
      </w:tblGrid>
      <w:tr w:rsidR="00E1408F" w:rsidRPr="00E1408F" w14:paraId="5B4B12D4" w14:textId="77777777" w:rsidTr="00210FD3">
        <w:tc>
          <w:tcPr>
            <w:tcW w:w="561" w:type="dxa"/>
          </w:tcPr>
          <w:p w14:paraId="14D4A04F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790" w:type="dxa"/>
          </w:tcPr>
          <w:p w14:paraId="3C16A8D4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Parametry wymagane</w:t>
            </w:r>
          </w:p>
        </w:tc>
        <w:tc>
          <w:tcPr>
            <w:tcW w:w="1275" w:type="dxa"/>
          </w:tcPr>
          <w:p w14:paraId="4C579459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 graniczny</w:t>
            </w:r>
          </w:p>
        </w:tc>
        <w:tc>
          <w:tcPr>
            <w:tcW w:w="2121" w:type="dxa"/>
          </w:tcPr>
          <w:p w14:paraId="56E2F12C" w14:textId="7D280C0A" w:rsidR="00E1408F" w:rsidRPr="00E1408F" w:rsidRDefault="00144AFB" w:rsidP="0043382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E1408F" w:rsidRPr="00E1408F" w14:paraId="3DFE9A5D" w14:textId="77777777" w:rsidTr="00210FD3">
        <w:tc>
          <w:tcPr>
            <w:tcW w:w="561" w:type="dxa"/>
          </w:tcPr>
          <w:p w14:paraId="6A1E33CB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790" w:type="dxa"/>
          </w:tcPr>
          <w:p w14:paraId="23B5D85A" w14:textId="77777777" w:rsidR="00E1408F" w:rsidRPr="00E1408F" w:rsidRDefault="00E1408F" w:rsidP="0043382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Kardiomonitor stacjonarno-przenośny o masie nie większej niż 4 kg</w:t>
            </w:r>
          </w:p>
        </w:tc>
        <w:tc>
          <w:tcPr>
            <w:tcW w:w="1275" w:type="dxa"/>
            <w:vAlign w:val="center"/>
          </w:tcPr>
          <w:p w14:paraId="1239B3DD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AB5DD7B" w14:textId="77777777" w:rsidR="00E1408F" w:rsidRPr="00E1408F" w:rsidRDefault="00E1408F" w:rsidP="0043382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1408F" w:rsidRPr="00E1408F" w14:paraId="716736C7" w14:textId="77777777" w:rsidTr="00210FD3">
        <w:tc>
          <w:tcPr>
            <w:tcW w:w="561" w:type="dxa"/>
          </w:tcPr>
          <w:p w14:paraId="6B74C41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90" w:type="dxa"/>
          </w:tcPr>
          <w:p w14:paraId="79938C2E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Kardiomonitor wyposażony w uchwyt służący do przenoszenia </w:t>
            </w:r>
          </w:p>
        </w:tc>
        <w:tc>
          <w:tcPr>
            <w:tcW w:w="1275" w:type="dxa"/>
            <w:vAlign w:val="center"/>
          </w:tcPr>
          <w:p w14:paraId="2C75BB38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B9C2C95" w14:textId="77777777" w:rsidR="00E1408F" w:rsidRPr="00E1408F" w:rsidRDefault="00E1408F" w:rsidP="0043382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7ADAF0CD" w14:textId="77777777" w:rsidTr="00210FD3">
        <w:tc>
          <w:tcPr>
            <w:tcW w:w="561" w:type="dxa"/>
          </w:tcPr>
          <w:p w14:paraId="1FAD6AA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790" w:type="dxa"/>
          </w:tcPr>
          <w:p w14:paraId="5AE153F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Kardiomonitor kolorowy z ekranem LCD z podświetleniem LED, o przekątnej ekranu nie mniejszej niż 12 cali, rozdzielczości co najmniej 800x600 pikseli. </w:t>
            </w:r>
          </w:p>
        </w:tc>
        <w:tc>
          <w:tcPr>
            <w:tcW w:w="1275" w:type="dxa"/>
            <w:vAlign w:val="center"/>
          </w:tcPr>
          <w:p w14:paraId="115F3FFE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0E26A029" w14:textId="77777777" w:rsidR="00E1408F" w:rsidRPr="00E1408F" w:rsidRDefault="00E1408F" w:rsidP="0043382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4AFF939B" w14:textId="77777777" w:rsidTr="00210FD3">
        <w:tc>
          <w:tcPr>
            <w:tcW w:w="561" w:type="dxa"/>
          </w:tcPr>
          <w:p w14:paraId="3C54D33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790" w:type="dxa"/>
          </w:tcPr>
          <w:p w14:paraId="1D38EB96" w14:textId="77777777" w:rsidR="00E1408F" w:rsidRPr="00E1408F" w:rsidRDefault="00E1408F" w:rsidP="0043382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Jednoczesna prezentacja na ekranie co najmniej pięciu różnych krzywych dynamicznych.</w:t>
            </w:r>
          </w:p>
        </w:tc>
        <w:tc>
          <w:tcPr>
            <w:tcW w:w="1275" w:type="dxa"/>
            <w:vAlign w:val="center"/>
          </w:tcPr>
          <w:p w14:paraId="2BB288D9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7B38BEE0" w14:textId="77777777" w:rsidR="00E1408F" w:rsidRPr="00E1408F" w:rsidRDefault="00E1408F" w:rsidP="0043382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29F9CDB8" w14:textId="77777777" w:rsidTr="00210FD3">
        <w:tc>
          <w:tcPr>
            <w:tcW w:w="561" w:type="dxa"/>
          </w:tcPr>
          <w:p w14:paraId="49CE8171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790" w:type="dxa"/>
          </w:tcPr>
          <w:p w14:paraId="1248A79E" w14:textId="77777777" w:rsidR="00E1408F" w:rsidRPr="00E1408F" w:rsidRDefault="00E1408F" w:rsidP="0043382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Trendy wszystkich mierzonych parametrów: co najmniej 100-godzinne z rozdzielczością nie gorszą niż 1 minuta i co najmniej 1000 godzin z rozdzielczością nie gorszą niż 10 minut. </w:t>
            </w:r>
          </w:p>
        </w:tc>
        <w:tc>
          <w:tcPr>
            <w:tcW w:w="1275" w:type="dxa"/>
            <w:vAlign w:val="center"/>
          </w:tcPr>
          <w:p w14:paraId="08530A87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74C7A45F" w14:textId="77777777" w:rsidR="00E1408F" w:rsidRPr="00E1408F" w:rsidRDefault="00E1408F" w:rsidP="0043382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157DC951" w14:textId="77777777" w:rsidTr="00210FD3">
        <w:tc>
          <w:tcPr>
            <w:tcW w:w="561" w:type="dxa"/>
          </w:tcPr>
          <w:p w14:paraId="6F55D36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790" w:type="dxa"/>
          </w:tcPr>
          <w:p w14:paraId="4A9BDBC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Zapamiętywanie zdarzeń alarmowych – pamięć co najmniej 500 zestawów odcinków krzywych i wartości parametrów</w:t>
            </w:r>
          </w:p>
        </w:tc>
        <w:tc>
          <w:tcPr>
            <w:tcW w:w="1275" w:type="dxa"/>
            <w:vAlign w:val="center"/>
          </w:tcPr>
          <w:p w14:paraId="584C291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7CD1BE4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375B058" w14:textId="77777777" w:rsidTr="00210FD3">
        <w:tc>
          <w:tcPr>
            <w:tcW w:w="561" w:type="dxa"/>
          </w:tcPr>
          <w:p w14:paraId="15A0F754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790" w:type="dxa"/>
          </w:tcPr>
          <w:p w14:paraId="5B3D0F41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Kategorie wiekowe pacjentów: dorośli, dzieci i noworodki.</w:t>
            </w:r>
          </w:p>
        </w:tc>
        <w:tc>
          <w:tcPr>
            <w:tcW w:w="1275" w:type="dxa"/>
            <w:vAlign w:val="center"/>
          </w:tcPr>
          <w:p w14:paraId="507F243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89DA953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53A63278" w14:textId="77777777" w:rsidTr="00210FD3">
        <w:tc>
          <w:tcPr>
            <w:tcW w:w="561" w:type="dxa"/>
          </w:tcPr>
          <w:p w14:paraId="24FAD59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790" w:type="dxa"/>
          </w:tcPr>
          <w:p w14:paraId="45E1EA5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Możliwość ustawienia ręcznego oraz automatycznego przyjmowania pacjenta </w:t>
            </w:r>
          </w:p>
        </w:tc>
        <w:tc>
          <w:tcPr>
            <w:tcW w:w="1275" w:type="dxa"/>
            <w:vAlign w:val="center"/>
          </w:tcPr>
          <w:p w14:paraId="06E7BA37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02DF82B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3BF39B60" w14:textId="77777777" w:rsidTr="00210FD3">
        <w:tc>
          <w:tcPr>
            <w:tcW w:w="561" w:type="dxa"/>
          </w:tcPr>
          <w:p w14:paraId="29EB01D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790" w:type="dxa"/>
          </w:tcPr>
          <w:p w14:paraId="37B229D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Możliwość ustawienia ręcznego oraz automatycznego wypisania pacjenta po określonym czasie od wyłączenia monitora</w:t>
            </w:r>
          </w:p>
        </w:tc>
        <w:tc>
          <w:tcPr>
            <w:tcW w:w="1275" w:type="dxa"/>
            <w:vAlign w:val="center"/>
          </w:tcPr>
          <w:p w14:paraId="48FCC2D3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23CAF3B1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FCD48BF" w14:textId="77777777" w:rsidTr="00210FD3">
        <w:tc>
          <w:tcPr>
            <w:tcW w:w="561" w:type="dxa"/>
          </w:tcPr>
          <w:p w14:paraId="0B9C960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790" w:type="dxa"/>
          </w:tcPr>
          <w:p w14:paraId="11356B4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Pomiar i monitorowanie co najmniej następujących parametrów: </w:t>
            </w:r>
          </w:p>
          <w:p w14:paraId="49626F78" w14:textId="77777777" w:rsidR="00E1408F" w:rsidRPr="00E1408F" w:rsidRDefault="00E1408F" w:rsidP="0043382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EKG; </w:t>
            </w:r>
          </w:p>
          <w:p w14:paraId="605B2A28" w14:textId="77777777" w:rsidR="00E1408F" w:rsidRPr="00E1408F" w:rsidRDefault="00E1408F" w:rsidP="0043382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Odchylenie odcinka ST;</w:t>
            </w:r>
          </w:p>
          <w:p w14:paraId="246D1906" w14:textId="77777777" w:rsidR="00E1408F" w:rsidRPr="00E1408F" w:rsidRDefault="00E1408F" w:rsidP="0043382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Liczba oddechów (RESP); </w:t>
            </w:r>
          </w:p>
          <w:p w14:paraId="0865C284" w14:textId="77777777" w:rsidR="00E1408F" w:rsidRPr="00E1408F" w:rsidRDefault="00E1408F" w:rsidP="0043382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Saturacja (Spo2);</w:t>
            </w:r>
          </w:p>
          <w:p w14:paraId="42E3F26F" w14:textId="77777777" w:rsidR="00E1408F" w:rsidRPr="00E1408F" w:rsidRDefault="00E1408F" w:rsidP="0043382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Ciśnienie krwi, mierzone metodą nieinwazyjną (NIBP); </w:t>
            </w:r>
          </w:p>
          <w:p w14:paraId="73D801ED" w14:textId="77777777" w:rsidR="00E1408F" w:rsidRDefault="00E1408F" w:rsidP="0043382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Temperatura (T1,T2,TD).</w:t>
            </w:r>
          </w:p>
          <w:p w14:paraId="3DD853CE" w14:textId="347B28C6" w:rsidR="00266AC2" w:rsidRPr="00E1408F" w:rsidRDefault="00266AC2" w:rsidP="00266AC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F13EA9E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2A1C6EA4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3308885F" w14:textId="77777777" w:rsidTr="00210FD3">
        <w:tc>
          <w:tcPr>
            <w:tcW w:w="561" w:type="dxa"/>
          </w:tcPr>
          <w:p w14:paraId="216C7F9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790" w:type="dxa"/>
          </w:tcPr>
          <w:p w14:paraId="5A6759C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Pomiar EKG</w:t>
            </w:r>
          </w:p>
        </w:tc>
        <w:tc>
          <w:tcPr>
            <w:tcW w:w="1275" w:type="dxa"/>
            <w:vAlign w:val="center"/>
          </w:tcPr>
          <w:p w14:paraId="49ED3C81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2D3706B1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E9C5DF2" w14:textId="77777777" w:rsidTr="00210FD3">
        <w:tc>
          <w:tcPr>
            <w:tcW w:w="561" w:type="dxa"/>
          </w:tcPr>
          <w:p w14:paraId="696476B5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4E2AE18F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Zakres częstości rytmu serca: minimum 15÷300 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bpm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E1C02B0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Podać. </w:t>
            </w:r>
          </w:p>
        </w:tc>
        <w:tc>
          <w:tcPr>
            <w:tcW w:w="1275" w:type="dxa"/>
            <w:vAlign w:val="center"/>
          </w:tcPr>
          <w:p w14:paraId="389C1C34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73A00EAC" w14:textId="1D9A618E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5E5FDC89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6E71C1EB" w14:textId="77777777" w:rsidTr="00210FD3">
        <w:tc>
          <w:tcPr>
            <w:tcW w:w="561" w:type="dxa"/>
          </w:tcPr>
          <w:p w14:paraId="6FCCCF2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1F33D486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Monitorowanie EKG przy wykorzystaniu przewodu 3. i 5. końcówkowego 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odprowadzeń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275" w:type="dxa"/>
            <w:vAlign w:val="center"/>
          </w:tcPr>
          <w:p w14:paraId="226CEBED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7A3B55E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0C8063BC" w14:textId="77777777" w:rsidTr="00210FD3">
        <w:tc>
          <w:tcPr>
            <w:tcW w:w="561" w:type="dxa"/>
          </w:tcPr>
          <w:p w14:paraId="1D294E5B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54AFC7CF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Dokładność pomiaru częstości rytmu: nie gorsza niż+/- 1%. </w:t>
            </w:r>
          </w:p>
          <w:p w14:paraId="7691265D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Podać. </w:t>
            </w:r>
          </w:p>
        </w:tc>
        <w:tc>
          <w:tcPr>
            <w:tcW w:w="1275" w:type="dxa"/>
            <w:vAlign w:val="center"/>
          </w:tcPr>
          <w:p w14:paraId="3A80D121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3979B9A4" w14:textId="7AE3A352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0DD3AC29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439C0145" w14:textId="77777777" w:rsidTr="00210FD3">
        <w:tc>
          <w:tcPr>
            <w:tcW w:w="561" w:type="dxa"/>
          </w:tcPr>
          <w:p w14:paraId="347ED7AC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124BA0E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Prędkości kreślenia co najmniej do wyboru: 6,25 mm/s; 12,5 mm/s; 25 mm/s; 50 mm/s.</w:t>
            </w:r>
          </w:p>
          <w:p w14:paraId="79025305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Podać.</w:t>
            </w:r>
          </w:p>
        </w:tc>
        <w:tc>
          <w:tcPr>
            <w:tcW w:w="1275" w:type="dxa"/>
            <w:vAlign w:val="center"/>
          </w:tcPr>
          <w:p w14:paraId="5B5078C8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6937DFE6" w14:textId="39366D6B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1F957451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3AFB17E8" w14:textId="77777777" w:rsidTr="00210FD3">
        <w:tc>
          <w:tcPr>
            <w:tcW w:w="561" w:type="dxa"/>
          </w:tcPr>
          <w:p w14:paraId="52E99699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66433FF3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Detekcja stymulatora z graficznym zaznaczeniem na krzywej EKG. </w:t>
            </w:r>
          </w:p>
        </w:tc>
        <w:tc>
          <w:tcPr>
            <w:tcW w:w="1275" w:type="dxa"/>
            <w:vAlign w:val="center"/>
          </w:tcPr>
          <w:p w14:paraId="3CF93B59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06698A7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6D260BB4" w14:textId="77777777" w:rsidTr="00210FD3">
        <w:tc>
          <w:tcPr>
            <w:tcW w:w="561" w:type="dxa"/>
          </w:tcPr>
          <w:p w14:paraId="4DD105E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66DD75D1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Czułość: co najmniej 0,125 cm/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mV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; 0,25 cm/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mV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; 0,5 cm/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mV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; 1,0 cm/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mV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; 2 cm/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mV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; 4,0 cm/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mV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; auto. </w:t>
            </w:r>
          </w:p>
          <w:p w14:paraId="58FDC484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wymienić.</w:t>
            </w:r>
          </w:p>
        </w:tc>
        <w:tc>
          <w:tcPr>
            <w:tcW w:w="1275" w:type="dxa"/>
            <w:vAlign w:val="center"/>
          </w:tcPr>
          <w:p w14:paraId="2AA90F53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  <w:p w14:paraId="1A68E3E2" w14:textId="32BDBFFD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44FB061B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1408F" w:rsidRPr="00E1408F" w14:paraId="66865999" w14:textId="77777777" w:rsidTr="00210FD3">
        <w:tc>
          <w:tcPr>
            <w:tcW w:w="561" w:type="dxa"/>
          </w:tcPr>
          <w:p w14:paraId="679BE6A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62EDAFCC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Analiza odchylenia odcinka ST w siedmiu 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odprowadzeniach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 jednocześnie w zakresie od -2,0 do +2,0 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mV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. Możliwość ustawienia jednostki pomiarowej mm.</w:t>
            </w:r>
          </w:p>
        </w:tc>
        <w:tc>
          <w:tcPr>
            <w:tcW w:w="1275" w:type="dxa"/>
            <w:vAlign w:val="center"/>
          </w:tcPr>
          <w:p w14:paraId="537E1859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2778F61C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5F351145" w14:textId="77777777" w:rsidTr="00210FD3">
        <w:tc>
          <w:tcPr>
            <w:tcW w:w="561" w:type="dxa"/>
          </w:tcPr>
          <w:p w14:paraId="4B284315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62A26A2C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Prezentacja zmian odchylenia ST w postaci wzorcowych odcinków ST z nanoszonymi na nie bieżącymi  odcinkami lub w formie wykresów kołowych</w:t>
            </w:r>
          </w:p>
        </w:tc>
        <w:tc>
          <w:tcPr>
            <w:tcW w:w="1275" w:type="dxa"/>
            <w:vAlign w:val="center"/>
          </w:tcPr>
          <w:p w14:paraId="0BD00942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6FFD256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0E407ABA" w14:textId="77777777" w:rsidTr="00210FD3">
        <w:tc>
          <w:tcPr>
            <w:tcW w:w="561" w:type="dxa"/>
          </w:tcPr>
          <w:p w14:paraId="11E470B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3C4DE7F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Monitorowanie odcinka QT, możliwość ustawienia min. trzech wzorów analizy 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QTc</w:t>
            </w:r>
            <w:proofErr w:type="spellEnd"/>
          </w:p>
        </w:tc>
        <w:tc>
          <w:tcPr>
            <w:tcW w:w="1275" w:type="dxa"/>
            <w:vAlign w:val="center"/>
          </w:tcPr>
          <w:p w14:paraId="32986296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B0AF407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73AACA7C" w14:textId="77777777" w:rsidTr="00210FD3">
        <w:tc>
          <w:tcPr>
            <w:tcW w:w="561" w:type="dxa"/>
          </w:tcPr>
          <w:p w14:paraId="5AB0DE4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4E4D1AAC" w14:textId="77777777" w:rsidR="00E1408F" w:rsidRPr="00E1408F" w:rsidRDefault="00E1408F" w:rsidP="0043382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Analiza zaburzeń rytmu (co najmniej 23), z rozpoznawaniem co najmniej następujących zaburzeń: </w:t>
            </w:r>
          </w:p>
          <w:p w14:paraId="7F050522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Bradykardia</w:t>
            </w:r>
          </w:p>
          <w:p w14:paraId="7EA2E295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Tachykardia</w:t>
            </w:r>
          </w:p>
          <w:p w14:paraId="49DB6A6F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Asystolia</w:t>
            </w:r>
            <w:proofErr w:type="spellEnd"/>
          </w:p>
          <w:p w14:paraId="018F0B5B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Tachykardia komorowa</w:t>
            </w:r>
          </w:p>
          <w:p w14:paraId="67B34C2B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Migotanie komór</w:t>
            </w:r>
          </w:p>
          <w:p w14:paraId="647DEA9B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Migotanie przedsionków</w:t>
            </w:r>
          </w:p>
          <w:p w14:paraId="4D9E3192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Stymulator nie przechwytuje</w:t>
            </w:r>
          </w:p>
          <w:p w14:paraId="48E09225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Stymulator nie generuje impulsów</w:t>
            </w:r>
          </w:p>
          <w:p w14:paraId="6A5362B1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Salwa komorowa</w:t>
            </w:r>
          </w:p>
          <w:p w14:paraId="1BFE048F" w14:textId="77777777" w:rsidR="00E1408F" w:rsidRPr="00E1408F" w:rsidRDefault="00E1408F" w:rsidP="00E1408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PVC/min wysokie</w:t>
            </w:r>
          </w:p>
        </w:tc>
        <w:tc>
          <w:tcPr>
            <w:tcW w:w="1275" w:type="dxa"/>
            <w:vAlign w:val="center"/>
          </w:tcPr>
          <w:p w14:paraId="7B0196C5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070205F2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55A74542" w14:textId="77777777" w:rsidTr="00210FD3">
        <w:tc>
          <w:tcPr>
            <w:tcW w:w="561" w:type="dxa"/>
          </w:tcPr>
          <w:p w14:paraId="7A26F260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790" w:type="dxa"/>
          </w:tcPr>
          <w:p w14:paraId="432D4C7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Pomiar oddechów (RESP).</w:t>
            </w:r>
          </w:p>
        </w:tc>
        <w:tc>
          <w:tcPr>
            <w:tcW w:w="1275" w:type="dxa"/>
            <w:vAlign w:val="center"/>
          </w:tcPr>
          <w:p w14:paraId="3BDBCB0C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7A096652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35C19C58" w14:textId="77777777" w:rsidTr="00210FD3">
        <w:tc>
          <w:tcPr>
            <w:tcW w:w="561" w:type="dxa"/>
          </w:tcPr>
          <w:p w14:paraId="0D18DD5B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DF0A083" w14:textId="77777777" w:rsidR="00E1408F" w:rsidRPr="00E1408F" w:rsidRDefault="00E1408F" w:rsidP="0043382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000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Zakres pomiaru: minimum 1-120 oddechów /min </w:t>
            </w:r>
            <w:r w:rsidRPr="00E1408F">
              <w:rPr>
                <w:rFonts w:ascii="Times New Roman" w:hAnsi="Times New Roman" w:cs="Times New Roman"/>
                <w:sz w:val="20"/>
                <w:szCs w:val="20"/>
                <w:shd w:val="clear" w:color="auto" w:fill="FF0000"/>
              </w:rPr>
              <w:t xml:space="preserve"> </w:t>
            </w:r>
          </w:p>
          <w:p w14:paraId="634A7AC2" w14:textId="77777777" w:rsidR="00E1408F" w:rsidRPr="00E1408F" w:rsidRDefault="00E1408F" w:rsidP="0043382A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Cs/>
                <w:sz w:val="20"/>
                <w:szCs w:val="20"/>
              </w:rPr>
              <w:t>Podać.</w:t>
            </w:r>
          </w:p>
        </w:tc>
        <w:tc>
          <w:tcPr>
            <w:tcW w:w="1275" w:type="dxa"/>
            <w:vAlign w:val="center"/>
          </w:tcPr>
          <w:p w14:paraId="5C2772D3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3B545505" w14:textId="706CE868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2D4E73EA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3021F4C1" w14:textId="77777777" w:rsidTr="00210FD3">
        <w:tc>
          <w:tcPr>
            <w:tcW w:w="561" w:type="dxa"/>
          </w:tcPr>
          <w:p w14:paraId="5F97A89E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582CAEA2" w14:textId="77777777" w:rsidR="00E1408F" w:rsidRPr="00E1408F" w:rsidRDefault="00E1408F" w:rsidP="0043382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Dokładność pomiaru: nie gorsza niż +/-2 oddech /min</w:t>
            </w:r>
          </w:p>
        </w:tc>
        <w:tc>
          <w:tcPr>
            <w:tcW w:w="1275" w:type="dxa"/>
            <w:vAlign w:val="center"/>
          </w:tcPr>
          <w:p w14:paraId="453452A5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03535CF6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1408F" w:rsidRPr="00E1408F" w14:paraId="7EF32EAD" w14:textId="77777777" w:rsidTr="00210FD3">
        <w:tc>
          <w:tcPr>
            <w:tcW w:w="561" w:type="dxa"/>
          </w:tcPr>
          <w:p w14:paraId="21B74A1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FA2F548" w14:textId="77777777" w:rsidR="00E1408F" w:rsidRPr="00E1408F" w:rsidRDefault="00E1408F" w:rsidP="0043382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Prędkość kreślenia: co najmniej 3 mm/s; 6,25 mm/s; 12,5 mm/s; 25mm/s.</w:t>
            </w:r>
          </w:p>
          <w:p w14:paraId="79A88E37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Podać </w:t>
            </w:r>
          </w:p>
        </w:tc>
        <w:tc>
          <w:tcPr>
            <w:tcW w:w="1275" w:type="dxa"/>
            <w:vAlign w:val="center"/>
          </w:tcPr>
          <w:p w14:paraId="7846153D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5264C39F" w14:textId="33A9B7F4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7EB19D79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125F4D82" w14:textId="77777777" w:rsidTr="00210FD3">
        <w:tc>
          <w:tcPr>
            <w:tcW w:w="561" w:type="dxa"/>
          </w:tcPr>
          <w:p w14:paraId="5252AFA3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4928E5BE" w14:textId="77777777" w:rsidR="00E1408F" w:rsidRPr="00E1408F" w:rsidRDefault="00E1408F" w:rsidP="0043382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Możliwość wyboru 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odprowadzeń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 do monitorowania respiracji</w:t>
            </w:r>
          </w:p>
        </w:tc>
        <w:tc>
          <w:tcPr>
            <w:tcW w:w="1275" w:type="dxa"/>
            <w:vAlign w:val="center"/>
          </w:tcPr>
          <w:p w14:paraId="41028895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93E9ED0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1EC1736B" w14:textId="77777777" w:rsidTr="00210FD3">
        <w:tc>
          <w:tcPr>
            <w:tcW w:w="561" w:type="dxa"/>
          </w:tcPr>
          <w:p w14:paraId="6D2D33B0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790" w:type="dxa"/>
          </w:tcPr>
          <w:p w14:paraId="7A24E15E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Pomiar saturacji (SpO2).</w:t>
            </w:r>
          </w:p>
        </w:tc>
        <w:tc>
          <w:tcPr>
            <w:tcW w:w="1275" w:type="dxa"/>
            <w:vAlign w:val="center"/>
          </w:tcPr>
          <w:p w14:paraId="73E6CBDB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7827825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02A182B2" w14:textId="77777777" w:rsidTr="00210FD3">
        <w:tc>
          <w:tcPr>
            <w:tcW w:w="561" w:type="dxa"/>
          </w:tcPr>
          <w:p w14:paraId="7E75A1E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1D18A3E" w14:textId="77777777" w:rsidR="00E1408F" w:rsidRPr="00E1408F" w:rsidRDefault="00E1408F" w:rsidP="0043382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Zakres pomiaru saturacji: 0÷100%</w:t>
            </w:r>
          </w:p>
        </w:tc>
        <w:tc>
          <w:tcPr>
            <w:tcW w:w="1275" w:type="dxa"/>
            <w:vAlign w:val="center"/>
          </w:tcPr>
          <w:p w14:paraId="5EB1264B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D16E6CF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58B12C5B" w14:textId="77777777" w:rsidTr="00210FD3">
        <w:tc>
          <w:tcPr>
            <w:tcW w:w="561" w:type="dxa"/>
          </w:tcPr>
          <w:p w14:paraId="091FA4E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1E071622" w14:textId="77777777" w:rsidR="00E1408F" w:rsidRPr="00E1408F" w:rsidRDefault="00E1408F" w:rsidP="0043382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Zakres pomiaru pulsu: co najmniej 20÷300/min.</w:t>
            </w:r>
          </w:p>
          <w:p w14:paraId="10E8CE64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Podać. </w:t>
            </w:r>
          </w:p>
        </w:tc>
        <w:tc>
          <w:tcPr>
            <w:tcW w:w="1275" w:type="dxa"/>
            <w:vAlign w:val="center"/>
          </w:tcPr>
          <w:p w14:paraId="32FD2177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4E4297D3" w14:textId="33F9AA1F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6BC75267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6F01833F" w14:textId="77777777" w:rsidTr="00210FD3">
        <w:tc>
          <w:tcPr>
            <w:tcW w:w="561" w:type="dxa"/>
          </w:tcPr>
          <w:p w14:paraId="1FFF917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2A7CB6CF" w14:textId="77777777" w:rsidR="00E1408F" w:rsidRPr="00E1408F" w:rsidRDefault="00E1408F" w:rsidP="0043382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Dokładność pomiaru saturacji w zakresie 70÷100%: nie gorsza niż +/- 3%. </w:t>
            </w:r>
          </w:p>
          <w:p w14:paraId="0D7DF39A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Podać.</w:t>
            </w:r>
          </w:p>
        </w:tc>
        <w:tc>
          <w:tcPr>
            <w:tcW w:w="1275" w:type="dxa"/>
            <w:vAlign w:val="center"/>
          </w:tcPr>
          <w:p w14:paraId="012D2FDB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33F70A9A" w14:textId="3D9182AE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275E7D81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6BD48D63" w14:textId="77777777" w:rsidTr="00210FD3">
        <w:tc>
          <w:tcPr>
            <w:tcW w:w="561" w:type="dxa"/>
          </w:tcPr>
          <w:p w14:paraId="2814E95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4549A120" w14:textId="77777777" w:rsidR="00E1408F" w:rsidRPr="00E1408F" w:rsidRDefault="00E1408F" w:rsidP="0043382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Funkcja </w:t>
            </w:r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pozwalająca na jednoczesny pomiar SpO2 i nieinwazyjnego ciśnienia bez wywoływania alarmu SpO2 w momencie pompowania mankietu na kończynie na której założony jest czujnik</w:t>
            </w:r>
          </w:p>
        </w:tc>
        <w:tc>
          <w:tcPr>
            <w:tcW w:w="1275" w:type="dxa"/>
            <w:vAlign w:val="center"/>
          </w:tcPr>
          <w:p w14:paraId="34B72AA2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71EB52CE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015359CE" w14:textId="77777777" w:rsidTr="00210FD3">
        <w:tc>
          <w:tcPr>
            <w:tcW w:w="561" w:type="dxa"/>
          </w:tcPr>
          <w:p w14:paraId="5441062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5D96C5E3" w14:textId="77777777" w:rsidR="00E1408F" w:rsidRPr="00E1408F" w:rsidRDefault="00E1408F" w:rsidP="0043382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Alarm 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desaturacji</w:t>
            </w:r>
            <w:proofErr w:type="spellEnd"/>
          </w:p>
        </w:tc>
        <w:tc>
          <w:tcPr>
            <w:tcW w:w="1275" w:type="dxa"/>
            <w:vAlign w:val="center"/>
          </w:tcPr>
          <w:p w14:paraId="7C3271A0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63DF100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635D9140" w14:textId="77777777" w:rsidTr="00210FD3">
        <w:tc>
          <w:tcPr>
            <w:tcW w:w="561" w:type="dxa"/>
          </w:tcPr>
          <w:p w14:paraId="75A8EE4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5790" w:type="dxa"/>
          </w:tcPr>
          <w:p w14:paraId="6CCA0DB5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Pomiar ciśnienia krwi metodą nieinwazyjną (NIBP).</w:t>
            </w:r>
          </w:p>
        </w:tc>
        <w:tc>
          <w:tcPr>
            <w:tcW w:w="1275" w:type="dxa"/>
            <w:vAlign w:val="center"/>
          </w:tcPr>
          <w:p w14:paraId="1E7CBE22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296EF0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BCA8231" w14:textId="77777777" w:rsidTr="00210FD3">
        <w:tc>
          <w:tcPr>
            <w:tcW w:w="561" w:type="dxa"/>
          </w:tcPr>
          <w:p w14:paraId="179A21B0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F0B23D3" w14:textId="77777777" w:rsidR="00E1408F" w:rsidRPr="00E1408F" w:rsidRDefault="00E1408F" w:rsidP="0043382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Oscylometryczna metoda pomiaru. </w:t>
            </w:r>
          </w:p>
        </w:tc>
        <w:tc>
          <w:tcPr>
            <w:tcW w:w="1275" w:type="dxa"/>
            <w:vAlign w:val="center"/>
          </w:tcPr>
          <w:p w14:paraId="396A02AF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2F5D3C9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7DB22790" w14:textId="77777777" w:rsidTr="00210FD3">
        <w:tc>
          <w:tcPr>
            <w:tcW w:w="561" w:type="dxa"/>
          </w:tcPr>
          <w:p w14:paraId="42F13FC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3C29AFE8" w14:textId="77777777" w:rsidR="00E1408F" w:rsidRPr="00E1408F" w:rsidRDefault="00E1408F" w:rsidP="0043382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Zakres pomiaru ciśnienia: co najmniej 15÷280 mmHg.</w:t>
            </w:r>
          </w:p>
          <w:p w14:paraId="264E2A9A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Podać.</w:t>
            </w:r>
          </w:p>
        </w:tc>
        <w:tc>
          <w:tcPr>
            <w:tcW w:w="1275" w:type="dxa"/>
            <w:vAlign w:val="center"/>
          </w:tcPr>
          <w:p w14:paraId="01B6B992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1FC52F30" w14:textId="59F9BE33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6AB004B9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0BDEB883" w14:textId="77777777" w:rsidTr="00210FD3">
        <w:tc>
          <w:tcPr>
            <w:tcW w:w="561" w:type="dxa"/>
          </w:tcPr>
          <w:p w14:paraId="36A4B0E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672375D7" w14:textId="77777777" w:rsidR="00E1408F" w:rsidRPr="00E1408F" w:rsidRDefault="00E1408F" w:rsidP="0043382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Zakres pomiaru pulsu wraz z NIBP: co najmniej 30÷300 </w:t>
            </w:r>
            <w:proofErr w:type="spellStart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bpm</w:t>
            </w:r>
            <w:proofErr w:type="spellEnd"/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Align w:val="center"/>
          </w:tcPr>
          <w:p w14:paraId="566CB6D6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23AF01A4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64DBF82F" w14:textId="77777777" w:rsidTr="00210FD3">
        <w:tc>
          <w:tcPr>
            <w:tcW w:w="561" w:type="dxa"/>
          </w:tcPr>
          <w:p w14:paraId="7A593B73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4C4A9E04" w14:textId="77777777" w:rsidR="00E1408F" w:rsidRPr="00E1408F" w:rsidRDefault="00E1408F" w:rsidP="0043382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Dokładność pomiaru: nie gorsza niż +/- 5mmHg.</w:t>
            </w:r>
          </w:p>
          <w:p w14:paraId="659CE760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Podać.</w:t>
            </w:r>
          </w:p>
        </w:tc>
        <w:tc>
          <w:tcPr>
            <w:tcW w:w="1275" w:type="dxa"/>
            <w:vAlign w:val="center"/>
          </w:tcPr>
          <w:p w14:paraId="46ADDB07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4F654B9B" w14:textId="16B874DC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7C124B34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5777F8C0" w14:textId="77777777" w:rsidTr="00210FD3">
        <w:tc>
          <w:tcPr>
            <w:tcW w:w="561" w:type="dxa"/>
          </w:tcPr>
          <w:p w14:paraId="65CD0B4C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63755DA" w14:textId="77777777" w:rsidR="00E1408F" w:rsidRPr="00E1408F" w:rsidRDefault="00E1408F" w:rsidP="0043382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Tryb pomiaru: </w:t>
            </w:r>
          </w:p>
          <w:p w14:paraId="13E54D9C" w14:textId="77777777" w:rsidR="00E1408F" w:rsidRPr="00E1408F" w:rsidRDefault="00E1408F" w:rsidP="0043382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AUTO; </w:t>
            </w:r>
          </w:p>
          <w:p w14:paraId="5EDF231A" w14:textId="77777777" w:rsidR="00E1408F" w:rsidRPr="00E1408F" w:rsidRDefault="00E1408F" w:rsidP="0043382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Ręczny.</w:t>
            </w:r>
          </w:p>
        </w:tc>
        <w:tc>
          <w:tcPr>
            <w:tcW w:w="1275" w:type="dxa"/>
            <w:vAlign w:val="center"/>
          </w:tcPr>
          <w:p w14:paraId="31527696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39C1FAD" w14:textId="77777777" w:rsidR="00E1408F" w:rsidRPr="00E1408F" w:rsidRDefault="00E1408F" w:rsidP="0043382A">
            <w:pPr>
              <w:pStyle w:val="Akapitzlist"/>
              <w:spacing w:after="0" w:line="240" w:lineRule="auto"/>
              <w:ind w:left="108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3B162B4F" w14:textId="77777777" w:rsidTr="00210FD3">
        <w:tc>
          <w:tcPr>
            <w:tcW w:w="561" w:type="dxa"/>
          </w:tcPr>
          <w:p w14:paraId="308ED3D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72619CC5" w14:textId="77777777" w:rsidR="00E1408F" w:rsidRPr="00E1408F" w:rsidRDefault="00E1408F" w:rsidP="0043382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Zakres programowania interwałów w trybie AUTO: co najmniej 1÷480 minut. </w:t>
            </w:r>
          </w:p>
          <w:p w14:paraId="25C81E37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Podać. </w:t>
            </w:r>
          </w:p>
        </w:tc>
        <w:tc>
          <w:tcPr>
            <w:tcW w:w="1275" w:type="dxa"/>
            <w:vAlign w:val="center"/>
          </w:tcPr>
          <w:p w14:paraId="55832B95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093BE625" w14:textId="242BE519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59F8DBD4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1408F" w:rsidRPr="00E1408F" w14:paraId="02DC19C1" w14:textId="77777777" w:rsidTr="00210FD3">
        <w:tc>
          <w:tcPr>
            <w:tcW w:w="561" w:type="dxa"/>
          </w:tcPr>
          <w:p w14:paraId="5C8840A0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32BB164" w14:textId="77777777" w:rsidR="00E1408F" w:rsidRDefault="00E1408F" w:rsidP="0043382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Możliwość wstępnego ustawienia ciśnienia w mankiecie</w:t>
            </w:r>
          </w:p>
          <w:p w14:paraId="72242C8A" w14:textId="61C950C0" w:rsidR="00266AC2" w:rsidRPr="00E1408F" w:rsidRDefault="00266AC2" w:rsidP="00266AC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0CD91FB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9664119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1408F" w:rsidRPr="00E1408F" w14:paraId="3579E81A" w14:textId="77777777" w:rsidTr="00210FD3">
        <w:tc>
          <w:tcPr>
            <w:tcW w:w="561" w:type="dxa"/>
          </w:tcPr>
          <w:p w14:paraId="50D4A10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790" w:type="dxa"/>
          </w:tcPr>
          <w:p w14:paraId="0832984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Pomiar temperatury (TEMP) </w:t>
            </w:r>
          </w:p>
        </w:tc>
        <w:tc>
          <w:tcPr>
            <w:tcW w:w="1275" w:type="dxa"/>
            <w:vAlign w:val="center"/>
          </w:tcPr>
          <w:p w14:paraId="1808F3F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2A846DE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57BA5350" w14:textId="77777777" w:rsidTr="00210FD3">
        <w:tc>
          <w:tcPr>
            <w:tcW w:w="561" w:type="dxa"/>
          </w:tcPr>
          <w:p w14:paraId="20CA007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080B8F7" w14:textId="77777777" w:rsidR="00E1408F" w:rsidRPr="00E1408F" w:rsidRDefault="00E1408F" w:rsidP="0043382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Zakres pomiarowy: co najmniej 25÷42˚C. </w:t>
            </w:r>
          </w:p>
          <w:p w14:paraId="65448623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Podać. </w:t>
            </w:r>
          </w:p>
        </w:tc>
        <w:tc>
          <w:tcPr>
            <w:tcW w:w="1275" w:type="dxa"/>
            <w:vAlign w:val="center"/>
          </w:tcPr>
          <w:p w14:paraId="0C24C464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10DAE594" w14:textId="798EDDBB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38A61D2F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1E93E590" w14:textId="77777777" w:rsidTr="00210FD3">
        <w:tc>
          <w:tcPr>
            <w:tcW w:w="561" w:type="dxa"/>
          </w:tcPr>
          <w:p w14:paraId="221B099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24BC46B" w14:textId="77777777" w:rsidR="00E1408F" w:rsidRPr="00E1408F" w:rsidRDefault="00E1408F" w:rsidP="0043382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Dokładność pomiaru: nie gorsza niż +/- 0,1˚C.</w:t>
            </w:r>
          </w:p>
          <w:p w14:paraId="2FBAF931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Podać.</w:t>
            </w:r>
          </w:p>
        </w:tc>
        <w:tc>
          <w:tcPr>
            <w:tcW w:w="1275" w:type="dxa"/>
            <w:vAlign w:val="center"/>
          </w:tcPr>
          <w:p w14:paraId="5D9EFE8C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32F688BF" w14:textId="37981E25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36E8DDDB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580C5FF5" w14:textId="77777777" w:rsidTr="00210FD3">
        <w:tc>
          <w:tcPr>
            <w:tcW w:w="561" w:type="dxa"/>
          </w:tcPr>
          <w:p w14:paraId="2ADA985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1F12D89C" w14:textId="77777777" w:rsidR="00E1408F" w:rsidRPr="00E1408F" w:rsidRDefault="00E1408F" w:rsidP="0043382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Jednoczesne wyświetlanie co najmniej trzech wartości : 2 temperatury ciała i temperatura różnicowa</w:t>
            </w:r>
          </w:p>
        </w:tc>
        <w:tc>
          <w:tcPr>
            <w:tcW w:w="1275" w:type="dxa"/>
            <w:vAlign w:val="center"/>
          </w:tcPr>
          <w:p w14:paraId="310CA972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DCD4CE9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69B8372E" w14:textId="77777777" w:rsidTr="00210FD3">
        <w:tc>
          <w:tcPr>
            <w:tcW w:w="561" w:type="dxa"/>
          </w:tcPr>
          <w:p w14:paraId="6DCA279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790" w:type="dxa"/>
          </w:tcPr>
          <w:p w14:paraId="7F5EF4F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Wyposażenie kardiomonitora w akcesoria pomiarowe. </w:t>
            </w:r>
          </w:p>
        </w:tc>
        <w:tc>
          <w:tcPr>
            <w:tcW w:w="1275" w:type="dxa"/>
            <w:vAlign w:val="center"/>
          </w:tcPr>
          <w:p w14:paraId="78E9CCC0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C60D42B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6E1F7F8F" w14:textId="77777777" w:rsidTr="00210FD3">
        <w:tc>
          <w:tcPr>
            <w:tcW w:w="561" w:type="dxa"/>
          </w:tcPr>
          <w:p w14:paraId="5B29DD70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702109F2" w14:textId="77777777" w:rsidR="00E1408F" w:rsidRPr="00E1408F" w:rsidRDefault="00E1408F" w:rsidP="0043382A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Kabel EKG 5-odprowadzeniowy </w:t>
            </w:r>
          </w:p>
        </w:tc>
        <w:tc>
          <w:tcPr>
            <w:tcW w:w="1275" w:type="dxa"/>
            <w:vAlign w:val="center"/>
          </w:tcPr>
          <w:p w14:paraId="3E877735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6DF5147A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284A3D30" w14:textId="77777777" w:rsidTr="00210FD3">
        <w:tc>
          <w:tcPr>
            <w:tcW w:w="561" w:type="dxa"/>
          </w:tcPr>
          <w:p w14:paraId="496D78E0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7C300D2" w14:textId="77777777" w:rsidR="00E1408F" w:rsidRPr="00E1408F" w:rsidRDefault="00E1408F" w:rsidP="0043382A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Przewód łączący do mankietów do pomiaru NIBP </w:t>
            </w:r>
          </w:p>
        </w:tc>
        <w:tc>
          <w:tcPr>
            <w:tcW w:w="1275" w:type="dxa"/>
            <w:vAlign w:val="center"/>
          </w:tcPr>
          <w:p w14:paraId="5F032AC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78D718F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5E8787D" w14:textId="77777777" w:rsidTr="00210FD3">
        <w:tc>
          <w:tcPr>
            <w:tcW w:w="561" w:type="dxa"/>
          </w:tcPr>
          <w:p w14:paraId="431A23CB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5CDBF5EA" w14:textId="77777777" w:rsidR="00E1408F" w:rsidRPr="00E1408F" w:rsidRDefault="00E1408F" w:rsidP="0043382A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Mankiet do pomiaru NIBP: średni</w:t>
            </w:r>
          </w:p>
        </w:tc>
        <w:tc>
          <w:tcPr>
            <w:tcW w:w="1275" w:type="dxa"/>
            <w:vAlign w:val="center"/>
          </w:tcPr>
          <w:p w14:paraId="7D7603AC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377CC61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735D4AD3" w14:textId="77777777" w:rsidTr="00210FD3">
        <w:tc>
          <w:tcPr>
            <w:tcW w:w="561" w:type="dxa"/>
          </w:tcPr>
          <w:p w14:paraId="1262FF52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7AE9B132" w14:textId="77777777" w:rsidR="00E1408F" w:rsidRPr="00E1408F" w:rsidRDefault="00E1408F" w:rsidP="0043382A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Czujnik SpO2 na palec dla dorosłych typu klips  </w:t>
            </w:r>
          </w:p>
        </w:tc>
        <w:tc>
          <w:tcPr>
            <w:tcW w:w="1275" w:type="dxa"/>
            <w:vAlign w:val="center"/>
          </w:tcPr>
          <w:p w14:paraId="723FC525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37B118F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ED7B0D0" w14:textId="77777777" w:rsidTr="00210FD3">
        <w:tc>
          <w:tcPr>
            <w:tcW w:w="561" w:type="dxa"/>
          </w:tcPr>
          <w:p w14:paraId="5D0C837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5790" w:type="dxa"/>
          </w:tcPr>
          <w:p w14:paraId="441CBEDB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Możliwość wyposażenia kardiomonitora w wbudowany rejestrator termiczny</w:t>
            </w:r>
          </w:p>
        </w:tc>
        <w:tc>
          <w:tcPr>
            <w:tcW w:w="1275" w:type="dxa"/>
            <w:vAlign w:val="center"/>
          </w:tcPr>
          <w:p w14:paraId="1DD2A1BD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493A2C2" w14:textId="77777777" w:rsidR="00E1408F" w:rsidRPr="00E1408F" w:rsidRDefault="00E1408F" w:rsidP="0043382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1408F" w:rsidRPr="00E1408F" w14:paraId="122B07D9" w14:textId="77777777" w:rsidTr="00210FD3">
        <w:tc>
          <w:tcPr>
            <w:tcW w:w="561" w:type="dxa"/>
          </w:tcPr>
          <w:p w14:paraId="53A6E83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5790" w:type="dxa"/>
          </w:tcPr>
          <w:p w14:paraId="452758D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Obsługa kardiomonitora przy pomocy, pokrętła, przycisków oraz poprzez ekran dotykowy. </w:t>
            </w:r>
          </w:p>
        </w:tc>
        <w:tc>
          <w:tcPr>
            <w:tcW w:w="1275" w:type="dxa"/>
            <w:vAlign w:val="center"/>
          </w:tcPr>
          <w:p w14:paraId="118878FE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B965AED" w14:textId="77777777" w:rsidR="00E1408F" w:rsidRPr="00E1408F" w:rsidRDefault="00E1408F" w:rsidP="0043382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1408F" w:rsidRPr="00E1408F" w14:paraId="08E9BC4D" w14:textId="77777777" w:rsidTr="00210FD3">
        <w:tc>
          <w:tcPr>
            <w:tcW w:w="561" w:type="dxa"/>
          </w:tcPr>
          <w:p w14:paraId="17D8C9D4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5790" w:type="dxa"/>
          </w:tcPr>
          <w:p w14:paraId="72C3941E" w14:textId="77777777" w:rsidR="00E1408F" w:rsidRPr="00E1408F" w:rsidRDefault="00E1408F" w:rsidP="0043382A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Wyświetlanie informacji pomocy dotyczące elementu zaznaczonego na ekranie w menu użytkownika</w:t>
            </w:r>
          </w:p>
        </w:tc>
        <w:tc>
          <w:tcPr>
            <w:tcW w:w="1275" w:type="dxa"/>
            <w:vAlign w:val="center"/>
          </w:tcPr>
          <w:p w14:paraId="54163563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730B05C8" w14:textId="77777777" w:rsidR="00E1408F" w:rsidRPr="00E1408F" w:rsidRDefault="00E1408F" w:rsidP="0043382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1408F" w:rsidRPr="00E1408F" w14:paraId="3A85C659" w14:textId="77777777" w:rsidTr="00210FD3">
        <w:tc>
          <w:tcPr>
            <w:tcW w:w="561" w:type="dxa"/>
          </w:tcPr>
          <w:p w14:paraId="09E9862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5790" w:type="dxa"/>
          </w:tcPr>
          <w:p w14:paraId="5ECC5823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3-stopniowy system alarmów monitorowanych parametrów.</w:t>
            </w:r>
          </w:p>
        </w:tc>
        <w:tc>
          <w:tcPr>
            <w:tcW w:w="1275" w:type="dxa"/>
            <w:vAlign w:val="center"/>
          </w:tcPr>
          <w:p w14:paraId="605E2BF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7C9F9E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E2C94FD" w14:textId="77777777" w:rsidTr="00210FD3">
        <w:trPr>
          <w:trHeight w:val="53"/>
        </w:trPr>
        <w:tc>
          <w:tcPr>
            <w:tcW w:w="561" w:type="dxa"/>
          </w:tcPr>
          <w:p w14:paraId="3917289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487CDDAE" w14:textId="77777777" w:rsidR="00E1408F" w:rsidRPr="00E1408F" w:rsidRDefault="00E1408F" w:rsidP="0043382A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Akustyczne i wizualne sygnalizowanie wszystkich alarmów.</w:t>
            </w:r>
          </w:p>
        </w:tc>
        <w:tc>
          <w:tcPr>
            <w:tcW w:w="1275" w:type="dxa"/>
            <w:vAlign w:val="center"/>
          </w:tcPr>
          <w:p w14:paraId="79513838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BE6BEA5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41F47926" w14:textId="77777777" w:rsidTr="00210FD3">
        <w:tc>
          <w:tcPr>
            <w:tcW w:w="561" w:type="dxa"/>
          </w:tcPr>
          <w:p w14:paraId="2F5C679B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6FF79E8" w14:textId="77777777" w:rsidR="00E1408F" w:rsidRPr="00E1408F" w:rsidRDefault="00E1408F" w:rsidP="0043382A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Możliwość zawieszenia stałego lub czasowego alarmów. </w:t>
            </w:r>
          </w:p>
        </w:tc>
        <w:tc>
          <w:tcPr>
            <w:tcW w:w="1275" w:type="dxa"/>
            <w:vAlign w:val="center"/>
          </w:tcPr>
          <w:p w14:paraId="11F46F88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69677B5C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0CD0F57A" w14:textId="77777777" w:rsidTr="00210FD3">
        <w:tc>
          <w:tcPr>
            <w:tcW w:w="561" w:type="dxa"/>
          </w:tcPr>
          <w:p w14:paraId="5AD882E4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3F2247BC" w14:textId="77777777" w:rsidR="00E1408F" w:rsidRPr="00E1408F" w:rsidRDefault="00E1408F" w:rsidP="0043382A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Wybór czasowego zawieszenia alarmów – co najmniej 5 czasów do wyboru.</w:t>
            </w:r>
          </w:p>
        </w:tc>
        <w:tc>
          <w:tcPr>
            <w:tcW w:w="1275" w:type="dxa"/>
            <w:vAlign w:val="center"/>
          </w:tcPr>
          <w:p w14:paraId="2126C826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67D90CE7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09D01382" w14:textId="77777777" w:rsidTr="00210FD3">
        <w:tc>
          <w:tcPr>
            <w:tcW w:w="561" w:type="dxa"/>
          </w:tcPr>
          <w:p w14:paraId="476610F4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31A52CFE" w14:textId="77777777" w:rsidR="00E1408F" w:rsidRPr="00E1408F" w:rsidRDefault="00E1408F" w:rsidP="0043382A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Ustawianie różnych poziomów alarmowania dla poszczególnych parametrów.</w:t>
            </w:r>
          </w:p>
        </w:tc>
        <w:tc>
          <w:tcPr>
            <w:tcW w:w="1275" w:type="dxa"/>
            <w:vAlign w:val="center"/>
          </w:tcPr>
          <w:p w14:paraId="28BBE9A3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BFED221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28BDC02C" w14:textId="77777777" w:rsidTr="00210FD3">
        <w:tc>
          <w:tcPr>
            <w:tcW w:w="561" w:type="dxa"/>
          </w:tcPr>
          <w:p w14:paraId="0E891BB3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3CF861B8" w14:textId="77777777" w:rsidR="00E1408F" w:rsidRPr="00E1408F" w:rsidRDefault="00E1408F" w:rsidP="0043382A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Ustawianie głośności sygnalizacji alarmowej (co najmniej 10 poziomów do wyboru) oraz wzorca dźwiękowej sygnalizacji (co najmniej 3 wzorce do wyboru)</w:t>
            </w:r>
          </w:p>
        </w:tc>
        <w:tc>
          <w:tcPr>
            <w:tcW w:w="1275" w:type="dxa"/>
            <w:vAlign w:val="center"/>
          </w:tcPr>
          <w:p w14:paraId="1FC99275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3045857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2A5CB3AD" w14:textId="77777777" w:rsidTr="00210FD3">
        <w:tc>
          <w:tcPr>
            <w:tcW w:w="561" w:type="dxa"/>
          </w:tcPr>
          <w:p w14:paraId="1282252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5790" w:type="dxa"/>
          </w:tcPr>
          <w:p w14:paraId="25D8732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Ręczne i automatyczne (na żądanie obsługi) ustawienie granic alarmowych w odniesieniu do aktualnego stanu monitorowanego pacjenta. </w:t>
            </w:r>
          </w:p>
        </w:tc>
        <w:tc>
          <w:tcPr>
            <w:tcW w:w="1275" w:type="dxa"/>
            <w:vAlign w:val="center"/>
          </w:tcPr>
          <w:p w14:paraId="7BC78B04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12D1A74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EE33744" w14:textId="77777777" w:rsidTr="00210FD3">
        <w:tc>
          <w:tcPr>
            <w:tcW w:w="561" w:type="dxa"/>
          </w:tcPr>
          <w:p w14:paraId="4165BE0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5790" w:type="dxa"/>
          </w:tcPr>
          <w:p w14:paraId="7737E5A3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Kardiomonitor wyposażony w tryb nocny z możliwością dostosowania min. jasności, głośności klawiszy, głośności sygnały QRS oraz włączenia bądź wyłączenia tonu zakończenia pomiaru nieinwazyjnego ciśnienia</w:t>
            </w:r>
          </w:p>
        </w:tc>
        <w:tc>
          <w:tcPr>
            <w:tcW w:w="1275" w:type="dxa"/>
            <w:vAlign w:val="center"/>
          </w:tcPr>
          <w:p w14:paraId="367188E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3C9E45A9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3125441" w14:textId="77777777" w:rsidTr="00210FD3">
        <w:tc>
          <w:tcPr>
            <w:tcW w:w="561" w:type="dxa"/>
          </w:tcPr>
          <w:p w14:paraId="0DCC0180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5790" w:type="dxa"/>
          </w:tcPr>
          <w:p w14:paraId="66623E2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Funkcja analizy zmian częstości akcji serca z ostatnich 24 godzin informacje o wartościach HR: średniej, średniej za dnia, średniej w nocy, maksymalnej, minimalnej oraz prawidłowej (w granicach ustawionych alarmów).</w:t>
            </w:r>
          </w:p>
        </w:tc>
        <w:tc>
          <w:tcPr>
            <w:tcW w:w="1275" w:type="dxa"/>
            <w:vAlign w:val="center"/>
          </w:tcPr>
          <w:p w14:paraId="61F72FE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62F6045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55E92F9D" w14:textId="77777777" w:rsidTr="00210FD3">
        <w:tc>
          <w:tcPr>
            <w:tcW w:w="561" w:type="dxa"/>
          </w:tcPr>
          <w:p w14:paraId="41370DBE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5790" w:type="dxa"/>
          </w:tcPr>
          <w:p w14:paraId="7816FA7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Funkcja analizy NIBP z ostatnich 24 godzin informacje o wartościach ciśnienia: średniej, średniej za dnia, średniej w nocy, maksymalnej za dnia, maksymalnej w nocy, minimalnej za dnia, minimalnej w nocy oraz prawidłowej (w granicach ustawionych alarmów).</w:t>
            </w:r>
          </w:p>
        </w:tc>
        <w:tc>
          <w:tcPr>
            <w:tcW w:w="1275" w:type="dxa"/>
            <w:vAlign w:val="center"/>
          </w:tcPr>
          <w:p w14:paraId="24940CF6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5EC20FE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2B59F1A0" w14:textId="77777777" w:rsidTr="00210FD3">
        <w:tc>
          <w:tcPr>
            <w:tcW w:w="561" w:type="dxa"/>
          </w:tcPr>
          <w:p w14:paraId="6DD48F4C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5790" w:type="dxa"/>
          </w:tcPr>
          <w:p w14:paraId="0E8A3AB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Funkcja tworzenia raportów EKG, raportów trendów tabelarycznych i graficznych oraz raportów w czasie rzeczywistym z możliwością wydruku raportu na drukarce połączonej poprzez sieć Ethernet. Funkcja wydruku na zewnętrznej drukarce niewymagająca podłączenia kardiomonitora co stacji centralnego monitorowania.</w:t>
            </w:r>
          </w:p>
        </w:tc>
        <w:tc>
          <w:tcPr>
            <w:tcW w:w="1275" w:type="dxa"/>
            <w:vAlign w:val="center"/>
          </w:tcPr>
          <w:p w14:paraId="67FB4BBB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2E952930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7A863F0C" w14:textId="77777777" w:rsidTr="00210FD3">
        <w:tc>
          <w:tcPr>
            <w:tcW w:w="561" w:type="dxa"/>
          </w:tcPr>
          <w:p w14:paraId="34976323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5790" w:type="dxa"/>
          </w:tcPr>
          <w:p w14:paraId="2EC311A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Zasilanie kardiomonitora z sieci elektroenergetycznej 230V AC 50Hz i akumulatora, wbudowanego w kardiomonitor.</w:t>
            </w:r>
          </w:p>
        </w:tc>
        <w:tc>
          <w:tcPr>
            <w:tcW w:w="1275" w:type="dxa"/>
            <w:vAlign w:val="center"/>
          </w:tcPr>
          <w:p w14:paraId="0C8908A4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001D2E4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100FAC32" w14:textId="77777777" w:rsidTr="00210FD3">
        <w:tc>
          <w:tcPr>
            <w:tcW w:w="561" w:type="dxa"/>
          </w:tcPr>
          <w:p w14:paraId="0B2DB1F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7311034E" w14:textId="77777777" w:rsidR="00E1408F" w:rsidRPr="00E1408F" w:rsidRDefault="00E1408F" w:rsidP="0043382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Czas pracy kardiomonitora, zasilanego z akumulatora (przy braku napięcia elektroenergetycznej sieci zasilającej, pomiar NIBP co 15 min): nie krótszy niż 4 godziny. </w:t>
            </w:r>
          </w:p>
          <w:p w14:paraId="6EB8B87A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Podać. </w:t>
            </w:r>
          </w:p>
        </w:tc>
        <w:tc>
          <w:tcPr>
            <w:tcW w:w="1275" w:type="dxa"/>
            <w:vAlign w:val="center"/>
          </w:tcPr>
          <w:p w14:paraId="5F06D2CF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3F8A04F3" w14:textId="23D23D6C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2CECB605" w14:textId="77777777" w:rsidR="00E1408F" w:rsidRPr="00E1408F" w:rsidRDefault="00E1408F" w:rsidP="0043382A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2BBC09EA" w14:textId="77777777" w:rsidTr="00210FD3">
        <w:tc>
          <w:tcPr>
            <w:tcW w:w="561" w:type="dxa"/>
          </w:tcPr>
          <w:p w14:paraId="444DAD7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73057E81" w14:textId="77777777" w:rsidR="00E1408F" w:rsidRPr="00E1408F" w:rsidRDefault="00E1408F" w:rsidP="0043382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Czas ładowania akumulatora: nie dłuższy niż 6 godzin. </w:t>
            </w:r>
          </w:p>
          <w:p w14:paraId="34D322DC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Podać. </w:t>
            </w:r>
          </w:p>
        </w:tc>
        <w:tc>
          <w:tcPr>
            <w:tcW w:w="1275" w:type="dxa"/>
            <w:vAlign w:val="center"/>
          </w:tcPr>
          <w:p w14:paraId="1969A9FD" w14:textId="77777777" w:rsid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22ED1F7A" w14:textId="05AB0FF4" w:rsidR="00266AC2" w:rsidRPr="00E1408F" w:rsidRDefault="00266AC2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Podać</w:t>
            </w:r>
          </w:p>
        </w:tc>
        <w:tc>
          <w:tcPr>
            <w:tcW w:w="2121" w:type="dxa"/>
          </w:tcPr>
          <w:p w14:paraId="7DDD3EB8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74FEE140" w14:textId="77777777" w:rsidTr="00210FD3">
        <w:tc>
          <w:tcPr>
            <w:tcW w:w="561" w:type="dxa"/>
          </w:tcPr>
          <w:p w14:paraId="67D50D3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73696540" w14:textId="77777777" w:rsidR="00E1408F" w:rsidRPr="00E1408F" w:rsidRDefault="00E1408F" w:rsidP="0043382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Graficzny wskaźnik stanu naładowania akumulatora. </w:t>
            </w:r>
          </w:p>
        </w:tc>
        <w:tc>
          <w:tcPr>
            <w:tcW w:w="1275" w:type="dxa"/>
            <w:vAlign w:val="center"/>
          </w:tcPr>
          <w:p w14:paraId="2D5E39C5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2DAF53D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6DAF003D" w14:textId="77777777" w:rsidTr="00210FD3">
        <w:tc>
          <w:tcPr>
            <w:tcW w:w="561" w:type="dxa"/>
          </w:tcPr>
          <w:p w14:paraId="71144803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5790" w:type="dxa"/>
          </w:tcPr>
          <w:p w14:paraId="388261D1" w14:textId="77777777" w:rsid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Kardiomonitor przystosowany do pracy w sieci. </w:t>
            </w:r>
          </w:p>
          <w:p w14:paraId="047F5C50" w14:textId="77777777" w:rsidR="00266AC2" w:rsidRDefault="00266AC2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1B8D5B" w14:textId="7CEF543B" w:rsidR="00266AC2" w:rsidRPr="00E1408F" w:rsidRDefault="00266AC2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60AB60C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121" w:type="dxa"/>
          </w:tcPr>
          <w:p w14:paraId="43F6C9F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5AF1776A" w14:textId="77777777" w:rsidTr="00210FD3">
        <w:tc>
          <w:tcPr>
            <w:tcW w:w="561" w:type="dxa"/>
          </w:tcPr>
          <w:p w14:paraId="6DA9197F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B44085D" w14:textId="77777777" w:rsidR="00E1408F" w:rsidRPr="00E1408F" w:rsidRDefault="00E1408F" w:rsidP="00E1408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Interfejs i oprogramowanie sieciowe, umożliwiające pracę kardiomonitora w sieci przewodowej z centralą monitorującą. </w:t>
            </w:r>
            <w:r w:rsidRPr="00E140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4C018890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71E0DFAA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64F6CD0A" w14:textId="77777777" w:rsidTr="00210FD3">
        <w:tc>
          <w:tcPr>
            <w:tcW w:w="561" w:type="dxa"/>
          </w:tcPr>
          <w:p w14:paraId="7C7F04AE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2FE38BFC" w14:textId="77777777" w:rsidR="00E1408F" w:rsidRPr="00E1408F" w:rsidRDefault="00E1408F" w:rsidP="00E1408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Po podłączeniu kardiomonitora do stacji centralnego monitorowania możliwość aktywacji z poziomu kardiomonitora trybu prywatnego z funkcją ukrycia danych wyświetlanych na kardiomonitorze (dane pacjenta są widoczne tylko na stacji centralnej)</w:t>
            </w:r>
          </w:p>
        </w:tc>
        <w:tc>
          <w:tcPr>
            <w:tcW w:w="1275" w:type="dxa"/>
            <w:vAlign w:val="center"/>
          </w:tcPr>
          <w:p w14:paraId="477E174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B505C6E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2CAA6985" w14:textId="77777777" w:rsidTr="00210FD3">
        <w:tc>
          <w:tcPr>
            <w:tcW w:w="561" w:type="dxa"/>
          </w:tcPr>
          <w:p w14:paraId="6B24D3BE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7EDC1B6D" w14:textId="77777777" w:rsidR="00E1408F" w:rsidRPr="00E1408F" w:rsidRDefault="00E1408F" w:rsidP="00E1408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Funkcja podglądu danych z innych monitorów podłączonych do sieci bez stacji centralnego nadzoru</w:t>
            </w:r>
          </w:p>
        </w:tc>
        <w:tc>
          <w:tcPr>
            <w:tcW w:w="1275" w:type="dxa"/>
            <w:vAlign w:val="center"/>
          </w:tcPr>
          <w:p w14:paraId="5D152B18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023135C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5AC0F2EB" w14:textId="77777777" w:rsidTr="00210FD3">
        <w:tc>
          <w:tcPr>
            <w:tcW w:w="561" w:type="dxa"/>
          </w:tcPr>
          <w:p w14:paraId="209ED68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0898D043" w14:textId="77777777" w:rsidR="00E1408F" w:rsidRPr="00E1408F" w:rsidRDefault="00E1408F" w:rsidP="00E1408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Funkcja informowania o alarmach pojawiających się na innych kardiomonitorach podłączonych do wspólnej sieci</w:t>
            </w:r>
          </w:p>
        </w:tc>
        <w:tc>
          <w:tcPr>
            <w:tcW w:w="1275" w:type="dxa"/>
            <w:vAlign w:val="center"/>
          </w:tcPr>
          <w:p w14:paraId="697A5E4C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6808026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21F4A9A3" w14:textId="77777777" w:rsidTr="00210FD3">
        <w:tc>
          <w:tcPr>
            <w:tcW w:w="561" w:type="dxa"/>
          </w:tcPr>
          <w:p w14:paraId="3733F54B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5F560281" w14:textId="77777777" w:rsidR="00E1408F" w:rsidRPr="00E1408F" w:rsidRDefault="00E1408F" w:rsidP="00E1408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Funkcja zdalnego wyciszania alarmów w innych kardiomonitorach podłączonych do wspólnej sieci</w:t>
            </w:r>
          </w:p>
        </w:tc>
        <w:tc>
          <w:tcPr>
            <w:tcW w:w="1275" w:type="dxa"/>
            <w:vAlign w:val="center"/>
          </w:tcPr>
          <w:p w14:paraId="01AAFAE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76893A4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1B883AC5" w14:textId="77777777" w:rsidTr="00210FD3">
        <w:tc>
          <w:tcPr>
            <w:tcW w:w="561" w:type="dxa"/>
          </w:tcPr>
          <w:p w14:paraId="421C9F64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5F1B9C9D" w14:textId="77777777" w:rsidR="00E1408F" w:rsidRPr="00E1408F" w:rsidRDefault="00E1408F" w:rsidP="00E1408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Monitor przystosowany do eksportu danych do standardowego komputera osobistego niepełniącego jednocześnie funkcji centrali (na wyposażeniu kardiomonitora oprogramowanie do archiwizacji danych na PC).</w:t>
            </w:r>
          </w:p>
        </w:tc>
        <w:tc>
          <w:tcPr>
            <w:tcW w:w="1275" w:type="dxa"/>
            <w:vAlign w:val="center"/>
          </w:tcPr>
          <w:p w14:paraId="41541258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5150959B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14D5A6C7" w14:textId="77777777" w:rsidTr="00210FD3">
        <w:tc>
          <w:tcPr>
            <w:tcW w:w="561" w:type="dxa"/>
          </w:tcPr>
          <w:p w14:paraId="54435AC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0" w:type="dxa"/>
          </w:tcPr>
          <w:p w14:paraId="36FE5B83" w14:textId="77777777" w:rsidR="00E1408F" w:rsidRPr="00E1408F" w:rsidRDefault="00E1408F" w:rsidP="00E1408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Kardiomonitor przystosowany do pracy w sieci z centralą pielęgniarską gotową do współpracy z systemami monitorowania wyposażonymi w zaawansowane moduły pomiarowe takie jak:</w:t>
            </w:r>
          </w:p>
          <w:p w14:paraId="5709748C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rzut minutowy metodami: </w:t>
            </w:r>
            <w:proofErr w:type="spellStart"/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termodylucji</w:t>
            </w:r>
            <w:proofErr w:type="spellEnd"/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IKG, </w:t>
            </w:r>
            <w:proofErr w:type="spellStart"/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PiCCO</w:t>
            </w:r>
            <w:proofErr w:type="spellEnd"/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; </w:t>
            </w:r>
          </w:p>
          <w:p w14:paraId="20C91566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BIS; </w:t>
            </w:r>
          </w:p>
          <w:p w14:paraId="5D46AB2A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NMT; </w:t>
            </w:r>
          </w:p>
          <w:p w14:paraId="7B21648A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EEG;</w:t>
            </w:r>
          </w:p>
          <w:p w14:paraId="4B1AECC1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ScvO2 lub SvO2.</w:t>
            </w:r>
          </w:p>
        </w:tc>
        <w:tc>
          <w:tcPr>
            <w:tcW w:w="1275" w:type="dxa"/>
            <w:vAlign w:val="center"/>
          </w:tcPr>
          <w:p w14:paraId="62F9943C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1BB89FC2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1072F3AA" w14:textId="77777777" w:rsidTr="00210FD3">
        <w:tc>
          <w:tcPr>
            <w:tcW w:w="561" w:type="dxa"/>
          </w:tcPr>
          <w:p w14:paraId="636BD6D7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5790" w:type="dxa"/>
          </w:tcPr>
          <w:p w14:paraId="3B1DD8F0" w14:textId="77777777" w:rsidR="00E1408F" w:rsidRPr="00E1408F" w:rsidRDefault="00E1408F" w:rsidP="0043382A">
            <w:pPr>
              <w:pStyle w:val="Akapitzlist"/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Wbudowane złącza USB oraz złącze sieciowe RJ45. Kardiomonitor wyposażony w pokrywę zabezpieczającą złącza w przypadku ich nieużywania</w:t>
            </w:r>
          </w:p>
        </w:tc>
        <w:tc>
          <w:tcPr>
            <w:tcW w:w="1275" w:type="dxa"/>
            <w:vAlign w:val="center"/>
          </w:tcPr>
          <w:p w14:paraId="03183912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53521EC3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3ACEB9B7" w14:textId="77777777" w:rsidTr="00210FD3">
        <w:tc>
          <w:tcPr>
            <w:tcW w:w="561" w:type="dxa"/>
          </w:tcPr>
          <w:p w14:paraId="24FA7C8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5790" w:type="dxa"/>
          </w:tcPr>
          <w:p w14:paraId="3889051D" w14:textId="77777777" w:rsidR="00E1408F" w:rsidRPr="00E1408F" w:rsidRDefault="00E1408F" w:rsidP="0043382A">
            <w:pPr>
              <w:pStyle w:val="Akapitzlist"/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Na wyposażeniu statyw na kółkach z półką do montażu kardiomonitora i koszykiem na akcesoria</w:t>
            </w:r>
          </w:p>
        </w:tc>
        <w:tc>
          <w:tcPr>
            <w:tcW w:w="1275" w:type="dxa"/>
            <w:vAlign w:val="center"/>
          </w:tcPr>
          <w:p w14:paraId="7B9605D8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56B2747" w14:textId="77777777" w:rsidR="00E1408F" w:rsidRPr="00E1408F" w:rsidRDefault="00E1408F" w:rsidP="0043382A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1408F" w:rsidRPr="00E1408F" w14:paraId="4DB4A1B9" w14:textId="77777777" w:rsidTr="00210FD3">
        <w:tc>
          <w:tcPr>
            <w:tcW w:w="561" w:type="dxa"/>
          </w:tcPr>
          <w:p w14:paraId="27B7830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 xml:space="preserve">30. </w:t>
            </w:r>
          </w:p>
        </w:tc>
        <w:tc>
          <w:tcPr>
            <w:tcW w:w="5790" w:type="dxa"/>
          </w:tcPr>
          <w:p w14:paraId="462ADD24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Cicha praca urządzenia – chłodzenie bez wentylatora</w:t>
            </w:r>
          </w:p>
        </w:tc>
        <w:tc>
          <w:tcPr>
            <w:tcW w:w="1275" w:type="dxa"/>
            <w:vAlign w:val="center"/>
          </w:tcPr>
          <w:p w14:paraId="757284FE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4564F916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08F" w:rsidRPr="00E1408F" w14:paraId="45C9C397" w14:textId="77777777" w:rsidTr="00210FD3">
        <w:trPr>
          <w:trHeight w:val="321"/>
        </w:trPr>
        <w:tc>
          <w:tcPr>
            <w:tcW w:w="561" w:type="dxa"/>
          </w:tcPr>
          <w:p w14:paraId="25AD2328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5790" w:type="dxa"/>
          </w:tcPr>
          <w:p w14:paraId="7E2A6D0D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Monitor zabezpieczony przed zalaniem wodą – stopień ochrony co najmniej IPX1</w:t>
            </w:r>
          </w:p>
        </w:tc>
        <w:tc>
          <w:tcPr>
            <w:tcW w:w="1275" w:type="dxa"/>
            <w:vAlign w:val="center"/>
          </w:tcPr>
          <w:p w14:paraId="3CA67C6A" w14:textId="77777777" w:rsidR="00E1408F" w:rsidRPr="00E1408F" w:rsidRDefault="00E1408F" w:rsidP="004338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08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1" w:type="dxa"/>
          </w:tcPr>
          <w:p w14:paraId="59FFCF8A" w14:textId="77777777" w:rsidR="00E1408F" w:rsidRPr="00E1408F" w:rsidRDefault="00E1408F" w:rsidP="00433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0FD3" w:rsidRPr="00E1408F" w14:paraId="05177EA3" w14:textId="77777777" w:rsidTr="00210FD3">
        <w:trPr>
          <w:trHeight w:val="321"/>
        </w:trPr>
        <w:tc>
          <w:tcPr>
            <w:tcW w:w="561" w:type="dxa"/>
          </w:tcPr>
          <w:p w14:paraId="3D17F2AE" w14:textId="08B262DB" w:rsidR="00210FD3" w:rsidRPr="00E1408F" w:rsidRDefault="00210FD3" w:rsidP="00210F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5790" w:type="dxa"/>
          </w:tcPr>
          <w:p w14:paraId="5AC5D9E5" w14:textId="0B540D12" w:rsidR="00210FD3" w:rsidRPr="00210FD3" w:rsidRDefault="00210FD3" w:rsidP="00210F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FD3">
              <w:rPr>
                <w:rFonts w:ascii="Times New Roman" w:hAnsi="Times New Roman" w:cs="Times New Roman"/>
                <w:sz w:val="20"/>
                <w:szCs w:val="20"/>
              </w:rPr>
              <w:t>Gwarancja i rękojmia: min. 24 miesięcy</w:t>
            </w:r>
          </w:p>
        </w:tc>
        <w:tc>
          <w:tcPr>
            <w:tcW w:w="1275" w:type="dxa"/>
          </w:tcPr>
          <w:p w14:paraId="73451A7A" w14:textId="32861DBE" w:rsidR="00210FD3" w:rsidRPr="00210FD3" w:rsidRDefault="00210FD3" w:rsidP="00210F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0F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Podanie dłuższego okresu gwarancji stanowi II Kryterium wyboru oferty</w:t>
            </w:r>
          </w:p>
        </w:tc>
        <w:tc>
          <w:tcPr>
            <w:tcW w:w="2121" w:type="dxa"/>
          </w:tcPr>
          <w:p w14:paraId="3D15B6ED" w14:textId="77777777" w:rsidR="00210FD3" w:rsidRPr="00210FD3" w:rsidRDefault="00210FD3" w:rsidP="00210F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0FD3" w:rsidRPr="00E1408F" w14:paraId="4D45F258" w14:textId="77777777" w:rsidTr="00210FD3">
        <w:trPr>
          <w:trHeight w:val="321"/>
        </w:trPr>
        <w:tc>
          <w:tcPr>
            <w:tcW w:w="561" w:type="dxa"/>
          </w:tcPr>
          <w:p w14:paraId="6C3E0A2B" w14:textId="3079CFB1" w:rsidR="00210FD3" w:rsidRDefault="00210FD3" w:rsidP="00210F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5790" w:type="dxa"/>
          </w:tcPr>
          <w:p w14:paraId="2318F6E7" w14:textId="30F13B31" w:rsidR="00210FD3" w:rsidRPr="00210FD3" w:rsidRDefault="00210FD3" w:rsidP="00210F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FD3">
              <w:rPr>
                <w:rFonts w:ascii="Times New Roman" w:hAnsi="Times New Roman" w:cs="Times New Roman"/>
                <w:sz w:val="20"/>
                <w:szCs w:val="20"/>
              </w:rPr>
              <w:t>Serwis gwarancyjny i pogwarancyjny</w:t>
            </w:r>
          </w:p>
        </w:tc>
        <w:tc>
          <w:tcPr>
            <w:tcW w:w="1275" w:type="dxa"/>
          </w:tcPr>
          <w:p w14:paraId="0FC4C952" w14:textId="3178837E" w:rsidR="00210FD3" w:rsidRPr="00210FD3" w:rsidRDefault="00210FD3" w:rsidP="00210F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0F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Podać nazwę i dane kontaktowe</w:t>
            </w:r>
          </w:p>
        </w:tc>
        <w:tc>
          <w:tcPr>
            <w:tcW w:w="2121" w:type="dxa"/>
          </w:tcPr>
          <w:p w14:paraId="0B6C1A9F" w14:textId="77777777" w:rsidR="00210FD3" w:rsidRPr="00210FD3" w:rsidRDefault="00210FD3" w:rsidP="00210F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3632BC8" w14:textId="77777777" w:rsidR="00D15C5F" w:rsidRPr="00E1408F" w:rsidRDefault="00D15C5F" w:rsidP="00D15C5F">
      <w:pPr>
        <w:pStyle w:val="Textbody"/>
        <w:rPr>
          <w:rFonts w:cs="Times New Roman"/>
          <w:b/>
          <w:bCs/>
          <w:sz w:val="22"/>
          <w:szCs w:val="22"/>
        </w:rPr>
      </w:pPr>
    </w:p>
    <w:p w14:paraId="2A5ECAB9" w14:textId="77777777" w:rsidR="00D15C5F" w:rsidRPr="00E1408F" w:rsidRDefault="00D15C5F" w:rsidP="00D15C5F">
      <w:pPr>
        <w:pStyle w:val="Textbody"/>
        <w:rPr>
          <w:rFonts w:cs="Times New Roman"/>
          <w:b/>
          <w:bCs/>
          <w:sz w:val="18"/>
        </w:rPr>
      </w:pPr>
    </w:p>
    <w:p w14:paraId="1AB40631" w14:textId="77777777" w:rsidR="00AB11E1" w:rsidRPr="00E1408F" w:rsidRDefault="00AB11E1" w:rsidP="00AB11E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b/>
          <w:bCs/>
          <w:sz w:val="20"/>
          <w:szCs w:val="20"/>
          <w:u w:val="single"/>
        </w:rPr>
        <w:t>UWAGA:</w:t>
      </w:r>
    </w:p>
    <w:p w14:paraId="075E4E56" w14:textId="77777777" w:rsidR="00AB11E1" w:rsidRPr="00E1408F" w:rsidRDefault="00AB11E1" w:rsidP="00AB11E1">
      <w:pPr>
        <w:rPr>
          <w:rFonts w:ascii="Times New Roman" w:hAnsi="Times New Roman" w:cs="Times New Roman"/>
          <w:sz w:val="22"/>
          <w:szCs w:val="22"/>
        </w:rPr>
      </w:pPr>
    </w:p>
    <w:p w14:paraId="1193D4FB" w14:textId="4F61984A" w:rsidR="00D15C5F" w:rsidRPr="00E1408F" w:rsidRDefault="00AB11E1" w:rsidP="00AB11E1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33241E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6F5E5661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21A317ED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bookmarkStart w:id="0" w:name="_Hlk104369212"/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lastRenderedPageBreak/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8D9A589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0B0225B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022CFA2" w14:textId="77777777" w:rsidR="00144AFB" w:rsidRPr="00144AFB" w:rsidRDefault="00144AFB" w:rsidP="00144AFB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28433C5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54C2F611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bookmarkEnd w:id="0"/>
    <w:p w14:paraId="1124C618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AD04E20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3451FF70" w14:textId="77777777" w:rsidR="00D15C5F" w:rsidRPr="00E1408F" w:rsidRDefault="00D15C5F" w:rsidP="00D15C5F">
      <w:pPr>
        <w:pStyle w:val="Bezodstpw"/>
        <w:rPr>
          <w:rFonts w:ascii="Times New Roman" w:hAnsi="Times New Roman" w:cs="Times New Roman"/>
          <w:spacing w:val="-2"/>
        </w:rPr>
      </w:pPr>
      <w:r w:rsidRPr="00E1408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8C12F0C" w14:textId="77777777" w:rsidR="00D15C5F" w:rsidRPr="00E1408F" w:rsidRDefault="00D15C5F" w:rsidP="00D15C5F">
      <w:pPr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>/ miejscowość, data /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Czytelne podpisy osób uprawnionych </w:t>
      </w:r>
    </w:p>
    <w:p w14:paraId="3636C483" w14:textId="77777777" w:rsidR="00D15C5F" w:rsidRPr="00E1408F" w:rsidRDefault="00D15C5F" w:rsidP="00D15C5F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6E1DB7AB" w14:textId="77777777" w:rsidR="00E80CEF" w:rsidRPr="00E1408F" w:rsidRDefault="00E80CEF">
      <w:pPr>
        <w:rPr>
          <w:rFonts w:ascii="Times New Roman" w:hAnsi="Times New Roman" w:cs="Times New Roman"/>
        </w:rPr>
      </w:pPr>
    </w:p>
    <w:sectPr w:rsidR="00E80CEF" w:rsidRPr="00E1408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 w15:restartNumberingAfterBreak="0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51152297">
    <w:abstractNumId w:val="0"/>
  </w:num>
  <w:num w:numId="2" w16cid:durableId="263418399">
    <w:abstractNumId w:val="12"/>
  </w:num>
  <w:num w:numId="3" w16cid:durableId="1922837605">
    <w:abstractNumId w:val="8"/>
  </w:num>
  <w:num w:numId="4" w16cid:durableId="1829438504">
    <w:abstractNumId w:val="5"/>
  </w:num>
  <w:num w:numId="5" w16cid:durableId="370615148">
    <w:abstractNumId w:val="2"/>
  </w:num>
  <w:num w:numId="6" w16cid:durableId="545724701">
    <w:abstractNumId w:val="4"/>
  </w:num>
  <w:num w:numId="7" w16cid:durableId="643893576">
    <w:abstractNumId w:val="1"/>
  </w:num>
  <w:num w:numId="8" w16cid:durableId="973296309">
    <w:abstractNumId w:val="6"/>
  </w:num>
  <w:num w:numId="9" w16cid:durableId="538010641">
    <w:abstractNumId w:val="9"/>
  </w:num>
  <w:num w:numId="10" w16cid:durableId="623926577">
    <w:abstractNumId w:val="7"/>
  </w:num>
  <w:num w:numId="11" w16cid:durableId="1515607112">
    <w:abstractNumId w:val="11"/>
  </w:num>
  <w:num w:numId="12" w16cid:durableId="471094247">
    <w:abstractNumId w:val="3"/>
  </w:num>
  <w:num w:numId="13" w16cid:durableId="611466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44AFB"/>
    <w:rsid w:val="001632B8"/>
    <w:rsid w:val="00195AA1"/>
    <w:rsid w:val="001A02EE"/>
    <w:rsid w:val="001A11E3"/>
    <w:rsid w:val="001F3A99"/>
    <w:rsid w:val="00210FD3"/>
    <w:rsid w:val="002175DF"/>
    <w:rsid w:val="00266AC2"/>
    <w:rsid w:val="002B21EC"/>
    <w:rsid w:val="002D372A"/>
    <w:rsid w:val="0030277C"/>
    <w:rsid w:val="00321778"/>
    <w:rsid w:val="0033241E"/>
    <w:rsid w:val="00371A5C"/>
    <w:rsid w:val="00397B9C"/>
    <w:rsid w:val="004027A3"/>
    <w:rsid w:val="00487E2E"/>
    <w:rsid w:val="004C705B"/>
    <w:rsid w:val="00500279"/>
    <w:rsid w:val="0052540C"/>
    <w:rsid w:val="0058486B"/>
    <w:rsid w:val="00585E9E"/>
    <w:rsid w:val="00597402"/>
    <w:rsid w:val="005A2774"/>
    <w:rsid w:val="005D0A7B"/>
    <w:rsid w:val="005E530D"/>
    <w:rsid w:val="00627739"/>
    <w:rsid w:val="00645189"/>
    <w:rsid w:val="00690000"/>
    <w:rsid w:val="006A11F2"/>
    <w:rsid w:val="006A127D"/>
    <w:rsid w:val="006B31E2"/>
    <w:rsid w:val="006D736D"/>
    <w:rsid w:val="0073084A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65629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B0279"/>
    <w:rsid w:val="00DF2617"/>
    <w:rsid w:val="00E1408F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  <w:rsid w:val="00FD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1408F"/>
    <w:pPr>
      <w:widowControl/>
      <w:suppressAutoHyphens w:val="0"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1514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dcterms:created xsi:type="dcterms:W3CDTF">2017-07-17T10:48:00Z</dcterms:created>
  <dcterms:modified xsi:type="dcterms:W3CDTF">2022-05-26T07:17:00Z</dcterms:modified>
</cp:coreProperties>
</file>