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BB9" w:rsidRDefault="00AC417D" w:rsidP="00AC417D">
      <w:pPr>
        <w:jc w:val="right"/>
        <w:rPr>
          <w:b/>
        </w:rPr>
      </w:pPr>
      <w:r w:rsidRPr="00AC417D">
        <w:rPr>
          <w:b/>
        </w:rPr>
        <w:t xml:space="preserve">Załącznik nr 1 </w:t>
      </w:r>
    </w:p>
    <w:p w:rsidR="002246A9" w:rsidRDefault="002246A9" w:rsidP="00AC417D">
      <w:pPr>
        <w:jc w:val="center"/>
        <w:rPr>
          <w:b/>
        </w:rPr>
      </w:pPr>
    </w:p>
    <w:p w:rsidR="00AC417D" w:rsidRDefault="00AC417D" w:rsidP="00AC417D">
      <w:pPr>
        <w:jc w:val="center"/>
        <w:rPr>
          <w:b/>
        </w:rPr>
      </w:pPr>
      <w:bookmarkStart w:id="0" w:name="_GoBack"/>
      <w:bookmarkEnd w:id="0"/>
      <w:r>
        <w:rPr>
          <w:b/>
        </w:rPr>
        <w:t>OPIS PRZEMIOTU ZAMÓWIENIA</w:t>
      </w:r>
    </w:p>
    <w:p w:rsidR="008726ED" w:rsidRPr="00212E87" w:rsidRDefault="008726ED" w:rsidP="008726ED">
      <w:pPr>
        <w:pStyle w:val="Standard"/>
        <w:autoSpaceDE w:val="0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I. Budowa: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  <w:tab w:val="left" w:pos="4042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Skaner musi posiadać zwartą konstrukcję i wymiary nie więcej 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niż 900 mm (szerokość) i 875 mm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(głębokość) umożliwiające umieszczenie go na meblach posiadanych przez Zamawiającego.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Ze względów bezpieczeństwa skaner musi być jednolitą bryłą, n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ie dopuszcza się żadnych dodatkowo mocowanych wystających elementów, które mogą stwarzać ryzyko spowodowania ich uszkodzenia, bądź zranienia osób niepełnosprawnych, za wyjątkiem panelu dotykowego.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Obszar skanowania umożliwiający skanowanie w pełni rozłożonych dokumentów w formacie minimum A3.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Możliwość skanowania obiektów o grubości również nie mniejszej niż 100 mm.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Skaner musi umożliwiać skanowanie bez dociskania obiektu skanowanego szybą.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Skaner musi posiadać balans bieli, który jest wbudowany w konstrukcję urządzenia. 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Skaner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musi posiadać port USB 3.0 do podłączania pamięci USB (pendrive) oraz port Gigabit Ethernet RJ45.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W celu maksymalnego uproszczenia procesu skanowania cała obsługa skanera (w tym podgląd skanów, wykonywanie korekt, zmiana obszaru skanowania, obracanie dokumentów itp.) musi odbywać się za pomocą panelu dotykowego o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rozmiarze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minimum 21” obsługującego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oprogramowanie skanujące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oraz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wbudowany w skaner komputer sterujący.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 w:bidi="ar-SA"/>
        </w:rPr>
        <w:t>Panel dotykowy ma być zamocowany do skanera w sposób uniemożliwiający jego przesunięcie, oraz pozwalający na łatwe korzystanie z niego osobom na wózku inwalidzkim (muszę one mieć możliwość obsługi urządzenia z pozycji siedzącej).</w:t>
      </w:r>
    </w:p>
    <w:p w:rsidR="008726ED" w:rsidRPr="00212E87" w:rsidRDefault="008726ED" w:rsidP="008726ED">
      <w:pPr>
        <w:pStyle w:val="Standard"/>
        <w:widowControl/>
        <w:numPr>
          <w:ilvl w:val="0"/>
          <w:numId w:val="2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Całe urządzenie musi być nowe, sprawne technicznie, nie posiadać ukrytych wad, pochodzić bezpośrednio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od producenta, Zamawiający nie dopuszcza możliwości zakupu sprzętu typu </w:t>
      </w:r>
      <w:proofErr w:type="spellStart"/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refubish</w:t>
      </w:r>
      <w:proofErr w:type="spellEnd"/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, pochodzącego ze zwrotów, bądź z jakichś innych powodów będącego wcześniej w obrocie handlowym. </w:t>
      </w:r>
    </w:p>
    <w:p w:rsidR="008726ED" w:rsidRPr="00212E87" w:rsidRDefault="008726ED" w:rsidP="008726ED">
      <w:pPr>
        <w:pStyle w:val="Standard"/>
        <w:widowControl/>
        <w:tabs>
          <w:tab w:val="left" w:pos="685"/>
        </w:tabs>
        <w:autoSpaceDN w:val="0"/>
        <w:jc w:val="both"/>
        <w:rPr>
          <w:rFonts w:asciiTheme="minorHAnsi" w:eastAsia="Times New Roman" w:hAnsiTheme="minorHAnsi" w:cstheme="minorHAnsi"/>
          <w:b/>
          <w:bCs/>
          <w:strike/>
          <w:sz w:val="22"/>
          <w:szCs w:val="22"/>
          <w:lang w:eastAsia="pl-PL"/>
        </w:rPr>
      </w:pPr>
    </w:p>
    <w:p w:rsidR="008726ED" w:rsidRPr="00212E87" w:rsidRDefault="008726ED" w:rsidP="008726ED">
      <w:pPr>
        <w:pStyle w:val="Standard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II. Wyposażenie i dane techniczne:</w:t>
      </w:r>
    </w:p>
    <w:p w:rsidR="008726ED" w:rsidRPr="00212E87" w:rsidRDefault="008726ED" w:rsidP="008726ED">
      <w:pPr>
        <w:pStyle w:val="Standard"/>
        <w:widowControl/>
        <w:numPr>
          <w:ilvl w:val="0"/>
          <w:numId w:val="3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 w:bidi="ar-SA"/>
        </w:rPr>
        <w:t>Rozdzielczość</w:t>
      </w: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optyczna: minimum 300 </w:t>
      </w:r>
      <w:proofErr w:type="spellStart"/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dpi</w:t>
      </w:r>
      <w:proofErr w:type="spellEnd"/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x 300 </w:t>
      </w:r>
      <w:proofErr w:type="spellStart"/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dpi</w:t>
      </w:r>
      <w:proofErr w:type="spellEnd"/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na całym obszarze skanowania dla formatu A3.</w:t>
      </w:r>
    </w:p>
    <w:p w:rsidR="008726ED" w:rsidRPr="00212E87" w:rsidRDefault="008726ED" w:rsidP="008726ED">
      <w:pPr>
        <w:pStyle w:val="Standard"/>
        <w:widowControl/>
        <w:numPr>
          <w:ilvl w:val="0"/>
          <w:numId w:val="3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Lampa skanera:</w:t>
      </w:r>
    </w:p>
    <w:p w:rsidR="008726ED" w:rsidRPr="00212E87" w:rsidRDefault="008726ED" w:rsidP="008726ED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nie może emitować promieniowania UV ani IR,</w:t>
      </w:r>
    </w:p>
    <w:p w:rsidR="008726ED" w:rsidRPr="00212E87" w:rsidRDefault="008726ED" w:rsidP="008726ED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być oddalona minimum 15 cm od skanowanego obiektu,</w:t>
      </w:r>
    </w:p>
    <w:p w:rsidR="008726ED" w:rsidRPr="00212E87" w:rsidRDefault="008726ED" w:rsidP="008726ED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być umieszczona wewnątrz obudowy skanera i stanowić jego część,</w:t>
      </w:r>
    </w:p>
    <w:p w:rsidR="008726ED" w:rsidRPr="00212E87" w:rsidRDefault="008726ED" w:rsidP="008726ED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być uruchamiana automatycznie przez oprogramowanie skanujące jedynie na czas wykonania poszczególnego skanów,</w:t>
      </w:r>
    </w:p>
    <w:p w:rsidR="008726ED" w:rsidRPr="00212E87" w:rsidRDefault="008726ED" w:rsidP="008726ED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światło musi być emitowane ponad stołem do skanowania nad linią pomiędzy szalkami, wyznaczającą środek obszaru skanowania.</w:t>
      </w:r>
    </w:p>
    <w:p w:rsidR="008726ED" w:rsidRPr="00212E87" w:rsidRDefault="008726ED" w:rsidP="008726ED">
      <w:pPr>
        <w:pStyle w:val="Standard"/>
        <w:widowControl/>
        <w:numPr>
          <w:ilvl w:val="0"/>
          <w:numId w:val="3"/>
        </w:numPr>
        <w:tabs>
          <w:tab w:val="left" w:pos="426"/>
        </w:tabs>
        <w:autoSpaceDN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Skaner musi posiadać przetwornik (matryca pracująca w trybie min. 42bit kolor, 14bit szarość, 1bit tryb czarno biały), pliki wynikowe mają mieć min. 24bity w kolorze, 8bitów w skali szarości i 1bit w trybie czarno białym.</w:t>
      </w:r>
    </w:p>
    <w:p w:rsidR="008726ED" w:rsidRPr="00212E87" w:rsidRDefault="008726ED" w:rsidP="008726ED">
      <w:pPr>
        <w:pStyle w:val="Standard"/>
        <w:widowControl/>
        <w:numPr>
          <w:ilvl w:val="0"/>
          <w:numId w:val="3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Skanowanie:</w:t>
      </w:r>
    </w:p>
    <w:p w:rsidR="008726ED" w:rsidRPr="00212E87" w:rsidRDefault="008726ED" w:rsidP="008726ED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szybkość wykonywania skanu musi wynosić maksymalnie 3 sekundy w rozdzielczości optycznej</w:t>
      </w:r>
      <w:r>
        <w:rPr>
          <w:rFonts w:cstheme="minorHAnsi"/>
        </w:rPr>
        <w:t xml:space="preserve"> 300 </w:t>
      </w:r>
      <w:proofErr w:type="spellStart"/>
      <w:r>
        <w:rPr>
          <w:rFonts w:cstheme="minorHAnsi"/>
        </w:rPr>
        <w:t>dpi</w:t>
      </w:r>
      <w:proofErr w:type="spellEnd"/>
      <w:r>
        <w:rPr>
          <w:rFonts w:cstheme="minorHAnsi"/>
        </w:rPr>
        <w:t xml:space="preserve"> </w:t>
      </w:r>
      <w:r w:rsidRPr="00212E87">
        <w:rPr>
          <w:rFonts w:cstheme="minorHAnsi"/>
        </w:rPr>
        <w:t>w kolorze, dla dokumentów o formacie A3, przy założeniu, że plik wynikowy jpg jest kompresowany</w:t>
      </w:r>
      <w:r>
        <w:rPr>
          <w:rFonts w:cstheme="minorHAnsi"/>
        </w:rPr>
        <w:t xml:space="preserve"> </w:t>
      </w:r>
      <w:r w:rsidRPr="00212E87">
        <w:rPr>
          <w:rFonts w:cstheme="minorHAnsi"/>
        </w:rPr>
        <w:t>na poziomie 80%. Za wykonanie skanu rozumie się okres jaki minie od wciśnięcia przycisku uruchamiającego wykonywaną automatycznie sekwencję kroków, która rozpoczyna się od rejestracji obrazu, a kończy zapisaniem pliku wynikowego w folderze docelowym wskazanym przed rozpoczęciem procesu przez użytkownika.</w:t>
      </w:r>
    </w:p>
    <w:p w:rsidR="008726ED" w:rsidRPr="00212E87" w:rsidRDefault="008726ED" w:rsidP="008726ED">
      <w:pPr>
        <w:pStyle w:val="Standard"/>
        <w:widowControl/>
        <w:numPr>
          <w:ilvl w:val="0"/>
          <w:numId w:val="3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Stół skanera:</w:t>
      </w:r>
    </w:p>
    <w:p w:rsidR="008726ED" w:rsidRPr="00212E87" w:rsidRDefault="008726ED" w:rsidP="008726ED">
      <w:pPr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obszar skanowania musi mieć rozmiar formatu A3 +- 10 cm,</w:t>
      </w:r>
    </w:p>
    <w:p w:rsidR="008726ED" w:rsidRPr="00212E87" w:rsidRDefault="008726ED" w:rsidP="008726ED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lastRenderedPageBreak/>
        <w:t xml:space="preserve">musi być wyposażony w dwie listwy dotykowe umieszczone na obszarze wykonywania skanu, które umożliwiają rozpoczęcie skanowania przy jednoczesnym przytrzymywaniu </w:t>
      </w:r>
      <w:r>
        <w:rPr>
          <w:rFonts w:cstheme="minorHAnsi"/>
        </w:rPr>
        <w:t>s</w:t>
      </w:r>
      <w:r w:rsidRPr="00212E87">
        <w:rPr>
          <w:rFonts w:cstheme="minorHAnsi"/>
        </w:rPr>
        <w:t>kanowanego obiektu dłońmi. (ewentualnie taka funkcjonalność może być w kryterium oceny ofert: 30 punktów jak ma, 0 jak nie ma)</w:t>
      </w:r>
    </w:p>
    <w:p w:rsidR="008726ED" w:rsidRPr="00212E87" w:rsidRDefault="008726ED" w:rsidP="008726ED">
      <w:pPr>
        <w:pStyle w:val="Akapitzlist"/>
        <w:spacing w:after="0" w:line="240" w:lineRule="auto"/>
        <w:rPr>
          <w:rFonts w:cstheme="minorHAnsi"/>
        </w:rPr>
      </w:pPr>
    </w:p>
    <w:p w:rsidR="008726ED" w:rsidRPr="00212E87" w:rsidRDefault="008726ED" w:rsidP="008726ED">
      <w:pPr>
        <w:pStyle w:val="Standard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III. Obsługa i ergonomia:</w:t>
      </w:r>
    </w:p>
    <w:p w:rsidR="008726ED" w:rsidRPr="00212E87" w:rsidRDefault="008726ED" w:rsidP="008726ED">
      <w:pPr>
        <w:pStyle w:val="Standard"/>
        <w:widowControl/>
        <w:tabs>
          <w:tab w:val="left" w:pos="426"/>
        </w:tabs>
        <w:autoSpaceDN w:val="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sz w:val="22"/>
          <w:szCs w:val="22"/>
          <w:lang w:eastAsia="pl-PL"/>
        </w:rPr>
        <w:t>Oprogramowanie skanera: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być dostarczone w pełnej wersji (nie są dopuszczalne wersje testowe i działające przez określony czas), ma stanowić integralną część skanera,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jego działanie nie może być wrażliwe na światło górne w pomieszczeniu,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umożliwiać obróbkę graficzną zeskanowanego dokumentu (prostowanie stron, korekta łuku książki), musi automatycznie wykrywać format dokumentu, wykonywać korektę geometrii skanu, usuwać obiekty obce w obrębie dokumentu (bez konieczności każdorazowej kalibracji, używania dodatkowych narzędzi, bądź przedmiotów), automatycznie ustawiać balans bieli i ostrość,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w przypadku skanowania bez użycia szyby oprogramowanie musi spłaszczać skanowany obiekt,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uruchamiać się automatycznie jako nakładka na system operacyjny i nie może pozwalać nieuprawnionemu użytkownikowi na wyjście z niego za pomocą skrótów systemowych, myszki, klawiatury, bądź w wyniku innych działań, niedopuszczalne jest też wykonywanie w wymieniony sposób innych operacji, niż te które mają na celu proces skanowania,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posiadać zrozumiały i intuicyjny interfejs, wybieranie parametrów skanowania ma się odbywać w prosty sposób za pomocą kafelków (należy to rozumieć jako konfigurowalne, wyświetlane na panelu dotykowym obszary i znaki graficzne),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umożliwiać zapis plików na pamięć USB oraz e-mail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 xml:space="preserve">skanowanie do formatów co najmniej: </w:t>
      </w:r>
      <w:proofErr w:type="spellStart"/>
      <w:r w:rsidRPr="00212E87">
        <w:rPr>
          <w:rFonts w:cstheme="minorHAnsi"/>
        </w:rPr>
        <w:t>jpeg</w:t>
      </w:r>
      <w:proofErr w:type="spellEnd"/>
      <w:r w:rsidRPr="00212E87">
        <w:rPr>
          <w:rFonts w:cstheme="minorHAnsi"/>
        </w:rPr>
        <w:t xml:space="preserve">, </w:t>
      </w:r>
      <w:proofErr w:type="spellStart"/>
      <w:r w:rsidRPr="00212E87">
        <w:rPr>
          <w:rFonts w:cstheme="minorHAnsi"/>
        </w:rPr>
        <w:t>tiff</w:t>
      </w:r>
      <w:proofErr w:type="spellEnd"/>
      <w:r w:rsidRPr="00212E87">
        <w:rPr>
          <w:rFonts w:cstheme="minorHAnsi"/>
        </w:rPr>
        <w:t>, pdf, pdf wielostronicowy,</w:t>
      </w:r>
    </w:p>
    <w:p w:rsidR="008726ED" w:rsidRPr="00212E87" w:rsidRDefault="008726ED" w:rsidP="008726ED">
      <w:pPr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212E87">
        <w:rPr>
          <w:rFonts w:cstheme="minorHAnsi"/>
        </w:rPr>
        <w:t>musi posiadać co najmniej polską i angielską, wersję językową, oraz możliwość wyboru oczekiwanej wersji po jego uruchomieniu.</w:t>
      </w:r>
    </w:p>
    <w:p w:rsidR="008726ED" w:rsidRPr="00212E87" w:rsidRDefault="008726ED" w:rsidP="008726ED">
      <w:pPr>
        <w:spacing w:after="0" w:line="240" w:lineRule="auto"/>
        <w:ind w:firstLine="45"/>
        <w:jc w:val="both"/>
        <w:rPr>
          <w:rFonts w:cstheme="minorHAnsi"/>
        </w:rPr>
      </w:pPr>
    </w:p>
    <w:p w:rsidR="008726ED" w:rsidRPr="00212E87" w:rsidRDefault="008726ED" w:rsidP="008726ED">
      <w:pPr>
        <w:pStyle w:val="Standard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IV. Pozostałe:</w:t>
      </w:r>
    </w:p>
    <w:p w:rsidR="008726ED" w:rsidRDefault="008726ED" w:rsidP="008726ED">
      <w:pPr>
        <w:pStyle w:val="Standard"/>
        <w:widowControl/>
        <w:numPr>
          <w:ilvl w:val="0"/>
          <w:numId w:val="9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Całkowita kwota oferty powinna obejmować dostawę skanerów wraz z instalacją oraz przeszkoleniem pracowników </w:t>
      </w:r>
    </w:p>
    <w:p w:rsidR="008726ED" w:rsidRPr="00212E87" w:rsidRDefault="008726ED" w:rsidP="008726ED">
      <w:pPr>
        <w:pStyle w:val="Standard"/>
        <w:widowControl/>
        <w:numPr>
          <w:ilvl w:val="0"/>
          <w:numId w:val="9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Całość urządzenia musi być objęte minimum 12-miesięczną gwarancją w miejscu instalacji.</w:t>
      </w:r>
    </w:p>
    <w:p w:rsidR="008726ED" w:rsidRPr="00212E87" w:rsidRDefault="008726ED" w:rsidP="008726ED">
      <w:pPr>
        <w:pStyle w:val="Standard"/>
        <w:widowControl/>
        <w:numPr>
          <w:ilvl w:val="0"/>
          <w:numId w:val="9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 w:rsidRPr="00033412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Musi</w:t>
      </w: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 xml:space="preserve"> być możliwa zdalna diagnostyka i kalibracja skanera za pośrednictwem sieci LAN/Internetu bez konieczności podłączania dodatkowych urządzeń.</w:t>
      </w:r>
    </w:p>
    <w:p w:rsidR="008726ED" w:rsidRPr="00212E87" w:rsidRDefault="008726ED" w:rsidP="008726ED">
      <w:pPr>
        <w:pStyle w:val="Standard"/>
        <w:widowControl/>
        <w:numPr>
          <w:ilvl w:val="0"/>
          <w:numId w:val="9"/>
        </w:numPr>
        <w:tabs>
          <w:tab w:val="left" w:pos="426"/>
        </w:tabs>
        <w:autoSpaceDN w:val="0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</w:pPr>
      <w:r w:rsidRPr="00212E87">
        <w:rPr>
          <w:rFonts w:asciiTheme="minorHAnsi" w:eastAsia="Times New Roman" w:hAnsiTheme="minorHAnsi" w:cstheme="minorHAnsi"/>
          <w:color w:val="000000"/>
          <w:sz w:val="22"/>
          <w:szCs w:val="22"/>
          <w:lang w:eastAsia="pl-PL"/>
        </w:rPr>
        <w:t>Certyfikaty: skaner musi posiadać certyfikat CE oraz być zgodny z normą ROHS.</w:t>
      </w:r>
    </w:p>
    <w:p w:rsidR="00AC417D" w:rsidRPr="00AC417D" w:rsidRDefault="00AC417D" w:rsidP="00AC417D">
      <w:pPr>
        <w:jc w:val="both"/>
        <w:rPr>
          <w:b/>
        </w:rPr>
      </w:pPr>
    </w:p>
    <w:sectPr w:rsidR="00AC417D" w:rsidRPr="00AC417D" w:rsidSect="002246A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7D54"/>
    <w:multiLevelType w:val="hybridMultilevel"/>
    <w:tmpl w:val="CA2CA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47DC3"/>
    <w:multiLevelType w:val="hybridMultilevel"/>
    <w:tmpl w:val="0B0E81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B25EE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E0A4E"/>
    <w:multiLevelType w:val="hybridMultilevel"/>
    <w:tmpl w:val="222C72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2024C"/>
    <w:multiLevelType w:val="hybridMultilevel"/>
    <w:tmpl w:val="9FFE4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A41EE"/>
    <w:multiLevelType w:val="hybridMultilevel"/>
    <w:tmpl w:val="141A9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14695"/>
    <w:multiLevelType w:val="hybridMultilevel"/>
    <w:tmpl w:val="203C0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00C51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862DD"/>
    <w:multiLevelType w:val="hybridMultilevel"/>
    <w:tmpl w:val="056C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606CD9"/>
    <w:multiLevelType w:val="hybridMultilevel"/>
    <w:tmpl w:val="048E2C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C470A0"/>
    <w:multiLevelType w:val="hybridMultilevel"/>
    <w:tmpl w:val="F342D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33479"/>
    <w:multiLevelType w:val="hybridMultilevel"/>
    <w:tmpl w:val="9E303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03FF3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8"/>
  </w:num>
  <w:num w:numId="5">
    <w:abstractNumId w:val="0"/>
  </w:num>
  <w:num w:numId="6">
    <w:abstractNumId w:val="10"/>
  </w:num>
  <w:num w:numId="7">
    <w:abstractNumId w:val="4"/>
  </w:num>
  <w:num w:numId="8">
    <w:abstractNumId w:val="12"/>
  </w:num>
  <w:num w:numId="9">
    <w:abstractNumId w:val="2"/>
  </w:num>
  <w:num w:numId="10">
    <w:abstractNumId w:val="5"/>
  </w:num>
  <w:num w:numId="11">
    <w:abstractNumId w:val="1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7D"/>
    <w:rsid w:val="002246A9"/>
    <w:rsid w:val="008726ED"/>
    <w:rsid w:val="00AC417D"/>
    <w:rsid w:val="00DA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166CD"/>
  <w15:chartTrackingRefBased/>
  <w15:docId w15:val="{9A5364B1-EAC6-4B10-8F88-5F049718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726ED"/>
    <w:pPr>
      <w:widowControl w:val="0"/>
      <w:suppressAutoHyphens/>
      <w:spacing w:after="0" w:line="240" w:lineRule="auto"/>
      <w:textAlignment w:val="baseline"/>
    </w:pPr>
    <w:rPr>
      <w:rFonts w:ascii="Bookman Old Style" w:eastAsia="SimSun" w:hAnsi="Bookman Old Style" w:cs="Bookman Old Style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3</cp:revision>
  <dcterms:created xsi:type="dcterms:W3CDTF">2022-06-13T12:48:00Z</dcterms:created>
  <dcterms:modified xsi:type="dcterms:W3CDTF">2022-06-13T12:58:00Z</dcterms:modified>
</cp:coreProperties>
</file>