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7D2E2A31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425C94">
        <w:rPr>
          <w:rFonts w:ascii="Times New Roman" w:hAnsi="Times New Roman" w:cs="Times New Roman"/>
          <w:sz w:val="20"/>
          <w:szCs w:val="20"/>
        </w:rPr>
        <w:t>1</w:t>
      </w:r>
      <w:r w:rsidR="005022BF">
        <w:rPr>
          <w:rFonts w:ascii="Times New Roman" w:hAnsi="Times New Roman" w:cs="Times New Roman"/>
          <w:sz w:val="20"/>
          <w:szCs w:val="20"/>
        </w:rPr>
        <w:t>1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425C94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5022BF">
        <w:rPr>
          <w:rFonts w:ascii="Times New Roman" w:hAnsi="Times New Roman" w:cs="Times New Roman"/>
          <w:sz w:val="20"/>
          <w:szCs w:val="20"/>
        </w:rPr>
        <w:t>D</w:t>
      </w:r>
    </w:p>
    <w:p w14:paraId="1F48D215" w14:textId="77777777" w:rsidR="00D15C5F" w:rsidRDefault="00D15C5F" w:rsidP="00D15C5F"/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691246AC" w14:textId="77777777" w:rsidR="005022BF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5022BF">
        <w:rPr>
          <w:rFonts w:cs="Times New Roman"/>
          <w:b/>
          <w:bCs/>
        </w:rPr>
        <w:t>:</w:t>
      </w:r>
    </w:p>
    <w:p w14:paraId="1DF85EA9" w14:textId="7EFDC8EE" w:rsidR="00D15C5F" w:rsidRDefault="00E50488" w:rsidP="00D15C5F">
      <w:pPr>
        <w:pStyle w:val="Textbody"/>
        <w:rPr>
          <w:b/>
          <w:sz w:val="22"/>
          <w:szCs w:val="22"/>
          <w:u w:val="single"/>
        </w:rPr>
      </w:pPr>
      <w:r w:rsidRPr="00FB714A">
        <w:rPr>
          <w:b/>
        </w:rPr>
        <w:t xml:space="preserve">  </w:t>
      </w:r>
      <w:r w:rsidR="005004D9">
        <w:rPr>
          <w:b/>
          <w:sz w:val="22"/>
          <w:szCs w:val="22"/>
          <w:u w:val="single"/>
        </w:rPr>
        <w:t>Pakiet 1 – Odczynniki do biochemii  wraz z dzierżawą analizatora biochemicznego z becupem.</w:t>
      </w:r>
    </w:p>
    <w:p w14:paraId="28012E36" w14:textId="77777777" w:rsidR="005004D9" w:rsidRDefault="005004D9" w:rsidP="00D15C5F">
      <w:pPr>
        <w:pStyle w:val="Textbody"/>
        <w:rPr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1658"/>
        <w:gridCol w:w="2561"/>
        <w:gridCol w:w="2469"/>
        <w:gridCol w:w="1778"/>
      </w:tblGrid>
      <w:tr w:rsidR="005004D9" w:rsidRPr="00FB714A" w14:paraId="29B597B1" w14:textId="77777777" w:rsidTr="00784A5C">
        <w:tc>
          <w:tcPr>
            <w:tcW w:w="596" w:type="dxa"/>
          </w:tcPr>
          <w:p w14:paraId="607955BC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658" w:type="dxa"/>
          </w:tcPr>
          <w:p w14:paraId="29DB07CE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561" w:type="dxa"/>
          </w:tcPr>
          <w:p w14:paraId="52C74300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469" w:type="dxa"/>
          </w:tcPr>
          <w:p w14:paraId="416236AF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78" w:type="dxa"/>
          </w:tcPr>
          <w:p w14:paraId="6FD8AFB0" w14:textId="77777777" w:rsidR="005004D9" w:rsidRPr="00FB714A" w:rsidRDefault="005004D9" w:rsidP="00784A5C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6D8E427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5004D9" w:rsidRPr="00C17E63" w14:paraId="6999E2E4" w14:textId="77777777" w:rsidTr="00784A5C">
        <w:tc>
          <w:tcPr>
            <w:tcW w:w="596" w:type="dxa"/>
          </w:tcPr>
          <w:p w14:paraId="36892DE1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658" w:type="dxa"/>
          </w:tcPr>
          <w:p w14:paraId="47B1DCA4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561" w:type="dxa"/>
          </w:tcPr>
          <w:p w14:paraId="0D6A597F" w14:textId="77777777" w:rsidR="005004D9" w:rsidRPr="00C17E63" w:rsidRDefault="005004D9" w:rsidP="00784A5C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 - Dodatkowe cechy analizatora</w:t>
            </w:r>
          </w:p>
        </w:tc>
        <w:tc>
          <w:tcPr>
            <w:tcW w:w="2469" w:type="dxa"/>
          </w:tcPr>
          <w:p w14:paraId="43F80F6A" w14:textId="77777777" w:rsidR="005004D9" w:rsidRPr="00C17E63" w:rsidRDefault="005004D9" w:rsidP="00784A5C">
            <w:pPr>
              <w:ind w:left="109"/>
              <w:rPr>
                <w:rFonts w:ascii="Times New Roman" w:eastAsia="Calibri" w:hAnsi="Times New Roman" w:cs="Times New Roman"/>
                <w:kern w:val="0"/>
                <w:lang w:eastAsia="en-US" w:bidi="ar-SA"/>
              </w:rPr>
            </w:pPr>
            <w:r w:rsidRPr="00C17E63">
              <w:rPr>
                <w:rFonts w:ascii="Times New Roman" w:hAnsi="Times New Roman" w:cs="Times New Roman"/>
              </w:rPr>
              <w:t xml:space="preserve"> 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Możliwość pomiaru obecności substancji interferujących bezpośrednio w próbce (bilirubina, lipemia, hemoliza) nie wpływający</w:t>
            </w:r>
            <w:r w:rsidRPr="00C17E63">
              <w:rPr>
                <w:rFonts w:ascii="Times New Roman" w:eastAsia="Calibri" w:hAnsi="Times New Roman" w:cs="Times New Roman"/>
                <w:spacing w:val="-8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na</w:t>
            </w:r>
            <w:r w:rsidRPr="00C17E63">
              <w:rPr>
                <w:rFonts w:ascii="Times New Roman" w:eastAsia="Calibri" w:hAnsi="Times New Roman" w:cs="Times New Roman"/>
                <w:spacing w:val="-10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wydajność</w:t>
            </w:r>
            <w:r w:rsidRPr="00C17E63">
              <w:rPr>
                <w:rFonts w:ascii="Times New Roman" w:eastAsia="Calibri" w:hAnsi="Times New Roman" w:cs="Times New Roman"/>
                <w:spacing w:val="-8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analizatora.</w:t>
            </w:r>
            <w:r w:rsidRPr="00C17E63">
              <w:rPr>
                <w:rFonts w:ascii="Times New Roman" w:eastAsia="Calibri" w:hAnsi="Times New Roman" w:cs="Times New Roman"/>
                <w:spacing w:val="-6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–</w:t>
            </w:r>
            <w:r w:rsidRPr="00C17E63">
              <w:rPr>
                <w:rFonts w:ascii="Times New Roman" w:eastAsia="Calibri" w:hAnsi="Times New Roman" w:cs="Times New Roman"/>
                <w:spacing w:val="-9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 xml:space="preserve">10 </w:t>
            </w:r>
            <w:r w:rsidRPr="00C17E63">
              <w:rPr>
                <w:rFonts w:ascii="Times New Roman" w:eastAsia="Calibri" w:hAnsi="Times New Roman" w:cs="Times New Roman"/>
                <w:spacing w:val="-4"/>
                <w:kern w:val="0"/>
                <w:lang w:eastAsia="en-US" w:bidi="ar-SA"/>
              </w:rPr>
              <w:t>pkt.</w:t>
            </w:r>
            <w:r w:rsidRPr="00C17E63">
              <w:rPr>
                <w:rFonts w:ascii="Times New Roman" w:eastAsia="Georgia" w:hAnsi="Times New Roman" w:cs="Times New Roman"/>
                <w:color w:val="000000"/>
              </w:rPr>
              <w:t xml:space="preserve">  </w:t>
            </w:r>
          </w:p>
        </w:tc>
        <w:tc>
          <w:tcPr>
            <w:tcW w:w="1778" w:type="dxa"/>
          </w:tcPr>
          <w:p w14:paraId="1E742AC7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3ED85266" w14:textId="77777777" w:rsidTr="00784A5C">
        <w:tc>
          <w:tcPr>
            <w:tcW w:w="596" w:type="dxa"/>
          </w:tcPr>
          <w:p w14:paraId="4FA2336C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658" w:type="dxa"/>
          </w:tcPr>
          <w:p w14:paraId="1C9B93F9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561" w:type="dxa"/>
          </w:tcPr>
          <w:p w14:paraId="178873DA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B - Szybkość</w:t>
            </w:r>
            <w:r w:rsidRPr="00C17E63">
              <w:rPr>
                <w:rFonts w:eastAsia="Calibri" w:cs="Times New Roman"/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otrzymania</w:t>
            </w:r>
            <w:r w:rsidRPr="00C17E63">
              <w:rPr>
                <w:rFonts w:eastAsia="Calibri" w:cs="Times New Roman"/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pierwszego</w:t>
            </w:r>
            <w:r w:rsidRPr="00C17E63">
              <w:rPr>
                <w:rFonts w:eastAsia="Calibri" w:cs="Times New Roman"/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wyniku dla oznaczeń sodu i potasu</w:t>
            </w:r>
          </w:p>
        </w:tc>
        <w:tc>
          <w:tcPr>
            <w:tcW w:w="2469" w:type="dxa"/>
          </w:tcPr>
          <w:p w14:paraId="68D1351B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≤</w:t>
            </w:r>
            <w:r w:rsidRPr="00C17E63">
              <w:rPr>
                <w:rFonts w:eastAsia="Calibri" w:cs="Times New Roman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3 min</w:t>
            </w:r>
            <w:r w:rsidRPr="00C17E63">
              <w:rPr>
                <w:rFonts w:eastAsia="Calibri" w:cs="Times New Roman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– 10 </w:t>
            </w:r>
            <w:r w:rsidRPr="00C17E63">
              <w:rPr>
                <w:rFonts w:eastAsia="Calibri" w:cs="Times New Roman"/>
                <w:spacing w:val="-4"/>
                <w:sz w:val="22"/>
                <w:szCs w:val="22"/>
                <w:lang w:eastAsia="en-US"/>
              </w:rPr>
              <w:t>pkt.</w:t>
            </w:r>
          </w:p>
        </w:tc>
        <w:tc>
          <w:tcPr>
            <w:tcW w:w="1778" w:type="dxa"/>
          </w:tcPr>
          <w:p w14:paraId="3CEF2E84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10DE6399" w14:textId="77777777" w:rsidTr="00784A5C">
        <w:tc>
          <w:tcPr>
            <w:tcW w:w="596" w:type="dxa"/>
          </w:tcPr>
          <w:p w14:paraId="0BDDE1BC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658" w:type="dxa"/>
          </w:tcPr>
          <w:p w14:paraId="5A299222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561" w:type="dxa"/>
          </w:tcPr>
          <w:p w14:paraId="07D7FBF8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C - System</w:t>
            </w:r>
            <w:r w:rsidRPr="00C17E63">
              <w:rPr>
                <w:rFonts w:eastAsia="Calibri" w:cs="Times New Roman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uzdatniania</w:t>
            </w:r>
            <w:r w:rsidRPr="00C17E63">
              <w:rPr>
                <w:rFonts w:eastAsia="Calibri" w:cs="Times New Roman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wody</w:t>
            </w:r>
            <w:r w:rsidRPr="00C17E63">
              <w:rPr>
                <w:rFonts w:eastAsia="Calibri" w:cs="Times New Roman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dla </w:t>
            </w:r>
            <w:r w:rsidRPr="00C17E63">
              <w:rPr>
                <w:rFonts w:eastAsia="Calibri" w:cs="Times New Roman"/>
                <w:spacing w:val="-2"/>
                <w:sz w:val="22"/>
                <w:szCs w:val="22"/>
                <w:lang w:eastAsia="en-US"/>
              </w:rPr>
              <w:t>aparatu</w:t>
            </w:r>
          </w:p>
        </w:tc>
        <w:tc>
          <w:tcPr>
            <w:tcW w:w="2469" w:type="dxa"/>
          </w:tcPr>
          <w:p w14:paraId="03EA15DD" w14:textId="77777777" w:rsidR="005004D9" w:rsidRPr="00C17E63" w:rsidRDefault="005004D9" w:rsidP="00784A5C">
            <w:pPr>
              <w:autoSpaceDN/>
              <w:spacing w:line="227" w:lineRule="exact"/>
              <w:ind w:left="109"/>
              <w:textAlignment w:val="auto"/>
              <w:rPr>
                <w:rFonts w:ascii="Times New Roman" w:eastAsia="Calibri" w:hAnsi="Times New Roman" w:cs="Times New Roman"/>
                <w:kern w:val="0"/>
                <w:lang w:eastAsia="en-US" w:bidi="ar-SA"/>
              </w:rPr>
            </w:pP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Brak</w:t>
            </w:r>
            <w:r w:rsidRPr="00C17E63">
              <w:rPr>
                <w:rFonts w:ascii="Times New Roman" w:eastAsia="Calibri" w:hAnsi="Times New Roman" w:cs="Times New Roman"/>
                <w:spacing w:val="-2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wymogu</w:t>
            </w:r>
            <w:r w:rsidRPr="00C17E63">
              <w:rPr>
                <w:rFonts w:ascii="Times New Roman" w:eastAsia="Calibri" w:hAnsi="Times New Roman" w:cs="Times New Roman"/>
                <w:spacing w:val="-2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instalacji</w:t>
            </w:r>
            <w:r w:rsidRPr="00C17E63">
              <w:rPr>
                <w:rFonts w:ascii="Times New Roman" w:eastAsia="Calibri" w:hAnsi="Times New Roman" w:cs="Times New Roman"/>
                <w:spacing w:val="-2"/>
                <w:kern w:val="0"/>
                <w:lang w:eastAsia="en-US" w:bidi="ar-SA"/>
              </w:rPr>
              <w:t xml:space="preserve"> systemu</w:t>
            </w:r>
          </w:p>
          <w:p w14:paraId="46557EAD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uzdatniania</w:t>
            </w:r>
            <w:r w:rsidRPr="00C17E63">
              <w:rPr>
                <w:rFonts w:eastAsia="Calibri" w:cs="Times New Roman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C17E63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wody –</w:t>
            </w:r>
            <w:r w:rsidRPr="00C17E63">
              <w:rPr>
                <w:rFonts w:eastAsia="Calibri" w:cs="Times New Roman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C17E63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5</w:t>
            </w:r>
            <w:r w:rsidRPr="00C17E63">
              <w:rPr>
                <w:rFonts w:eastAsia="Calibri" w:cs="Times New Roman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C17E63">
              <w:rPr>
                <w:rFonts w:eastAsia="Calibri" w:cs="Times New Roman"/>
                <w:spacing w:val="-4"/>
                <w:kern w:val="0"/>
                <w:sz w:val="22"/>
                <w:szCs w:val="22"/>
                <w:lang w:eastAsia="en-US" w:bidi="ar-SA"/>
              </w:rPr>
              <w:t>pkt.</w:t>
            </w:r>
          </w:p>
        </w:tc>
        <w:tc>
          <w:tcPr>
            <w:tcW w:w="1778" w:type="dxa"/>
          </w:tcPr>
          <w:p w14:paraId="58E97FF3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671A32FD" w14:textId="77777777" w:rsidTr="00784A5C">
        <w:tc>
          <w:tcPr>
            <w:tcW w:w="596" w:type="dxa"/>
          </w:tcPr>
          <w:p w14:paraId="3E9FA1A6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658" w:type="dxa"/>
          </w:tcPr>
          <w:p w14:paraId="0D093892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561" w:type="dxa"/>
          </w:tcPr>
          <w:p w14:paraId="35CBF5A8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D - Codzienne</w:t>
            </w:r>
            <w:r w:rsidRPr="00C17E63">
              <w:rPr>
                <w:rFonts w:eastAsia="Calibri" w:cs="Times New Roman"/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czynności</w:t>
            </w:r>
            <w:r w:rsidRPr="00C17E63">
              <w:rPr>
                <w:rFonts w:eastAsia="Calibri" w:cs="Times New Roman"/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konserwacyjne</w:t>
            </w:r>
            <w:r w:rsidRPr="00C17E63">
              <w:rPr>
                <w:rFonts w:eastAsia="Calibri" w:cs="Times New Roman"/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i związany z tym czas postoju aparatu</w:t>
            </w:r>
          </w:p>
        </w:tc>
        <w:tc>
          <w:tcPr>
            <w:tcW w:w="2469" w:type="dxa"/>
          </w:tcPr>
          <w:p w14:paraId="6C9C05D8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Okres konserwacji ≤ 15 min – 5 pkt.</w:t>
            </w:r>
          </w:p>
        </w:tc>
        <w:tc>
          <w:tcPr>
            <w:tcW w:w="1778" w:type="dxa"/>
          </w:tcPr>
          <w:p w14:paraId="38992B2D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49518805" w14:textId="77777777" w:rsidTr="00784A5C">
        <w:tc>
          <w:tcPr>
            <w:tcW w:w="596" w:type="dxa"/>
          </w:tcPr>
          <w:p w14:paraId="73230559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658" w:type="dxa"/>
          </w:tcPr>
          <w:p w14:paraId="219127B0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Odczynniki</w:t>
            </w:r>
          </w:p>
          <w:p w14:paraId="58AC4442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(alkohol, amoniak, mleczany)</w:t>
            </w:r>
          </w:p>
        </w:tc>
        <w:tc>
          <w:tcPr>
            <w:tcW w:w="2561" w:type="dxa"/>
          </w:tcPr>
          <w:p w14:paraId="63C37017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E - Sposób</w:t>
            </w:r>
            <w:r w:rsidRPr="00C17E63">
              <w:rPr>
                <w:rFonts w:eastAsia="Calibri" w:cs="Times New Roman"/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konfekcjonowania</w:t>
            </w:r>
            <w:r w:rsidRPr="00C17E63">
              <w:rPr>
                <w:rFonts w:eastAsia="Calibri" w:cs="Times New Roman"/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odczynnika roboczego, zakładanego na pokład </w:t>
            </w:r>
            <w:r w:rsidRPr="00C17E63">
              <w:rPr>
                <w:rFonts w:eastAsia="Calibri" w:cs="Times New Roman"/>
                <w:spacing w:val="-2"/>
                <w:sz w:val="22"/>
                <w:szCs w:val="22"/>
                <w:lang w:eastAsia="en-US"/>
              </w:rPr>
              <w:t>analizatora</w:t>
            </w:r>
          </w:p>
        </w:tc>
        <w:tc>
          <w:tcPr>
            <w:tcW w:w="2469" w:type="dxa"/>
          </w:tcPr>
          <w:p w14:paraId="5BB01392" w14:textId="77777777" w:rsidR="005004D9" w:rsidRPr="00C17E63" w:rsidRDefault="005004D9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≤</w:t>
            </w:r>
            <w:r w:rsidRPr="00C17E63">
              <w:rPr>
                <w:rFonts w:eastAsia="Calibri" w:cs="Times New Roman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>20 testów</w:t>
            </w:r>
            <w:r w:rsidRPr="00C17E63">
              <w:rPr>
                <w:rFonts w:eastAsia="Calibri" w:cs="Times New Roman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– 5 </w:t>
            </w:r>
            <w:r w:rsidRPr="00C17E63">
              <w:rPr>
                <w:rFonts w:eastAsia="Calibri" w:cs="Times New Roman"/>
                <w:spacing w:val="-4"/>
                <w:sz w:val="22"/>
                <w:szCs w:val="22"/>
                <w:lang w:eastAsia="en-US"/>
              </w:rPr>
              <w:t>pkt.</w:t>
            </w:r>
          </w:p>
        </w:tc>
        <w:tc>
          <w:tcPr>
            <w:tcW w:w="1778" w:type="dxa"/>
          </w:tcPr>
          <w:p w14:paraId="0CEBB37D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25C94"/>
    <w:rsid w:val="00487E2E"/>
    <w:rsid w:val="004C705B"/>
    <w:rsid w:val="00500279"/>
    <w:rsid w:val="005004D9"/>
    <w:rsid w:val="005022BF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2017-07-17T10:48:00Z</dcterms:created>
  <dcterms:modified xsi:type="dcterms:W3CDTF">2022-08-02T10:20:00Z</dcterms:modified>
</cp:coreProperties>
</file>