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0E51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F01088E" w14:textId="78E51528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D56BF2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731A4A">
        <w:rPr>
          <w:rFonts w:ascii="Times New Roman" w:hAnsi="Times New Roman" w:cs="Times New Roman"/>
          <w:sz w:val="20"/>
          <w:szCs w:val="20"/>
        </w:rPr>
        <w:t>2</w:t>
      </w:r>
      <w:r w:rsidR="009A1618">
        <w:rPr>
          <w:rFonts w:ascii="Times New Roman" w:hAnsi="Times New Roman" w:cs="Times New Roman"/>
          <w:sz w:val="20"/>
          <w:szCs w:val="20"/>
        </w:rPr>
        <w:t>/2</w:t>
      </w:r>
      <w:r w:rsidR="00731A4A">
        <w:rPr>
          <w:rFonts w:ascii="Times New Roman" w:hAnsi="Times New Roman" w:cs="Times New Roman"/>
          <w:sz w:val="20"/>
          <w:szCs w:val="20"/>
        </w:rPr>
        <w:t>2</w:t>
      </w:r>
      <w:r w:rsidR="009A1618">
        <w:rPr>
          <w:rFonts w:ascii="Times New Roman" w:hAnsi="Times New Roman" w:cs="Times New Roman"/>
          <w:sz w:val="20"/>
          <w:szCs w:val="20"/>
        </w:rPr>
        <w:t>/D</w:t>
      </w:r>
    </w:p>
    <w:p w14:paraId="35B1DBDF" w14:textId="77777777" w:rsidR="00AD4C49" w:rsidRDefault="00AD4C49" w:rsidP="00AD4C49"/>
    <w:p w14:paraId="034CBAE7" w14:textId="77777777" w:rsidR="00AD4C49" w:rsidRPr="00FB714A" w:rsidRDefault="00AD4C49" w:rsidP="00AD4C49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4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Materiały operacyjne</w:t>
      </w:r>
    </w:p>
    <w:p w14:paraId="31AAEEEF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AD4C49" w:rsidRPr="00FB714A" w14:paraId="696574F0" w14:textId="77777777" w:rsidTr="00642EA7">
        <w:tc>
          <w:tcPr>
            <w:tcW w:w="630" w:type="dxa"/>
          </w:tcPr>
          <w:p w14:paraId="059D1774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76997256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77C44C18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0A8227D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3FF34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D4C49" w:rsidRPr="00FB714A" w14:paraId="08A5A17E" w14:textId="77777777" w:rsidTr="00642EA7">
        <w:tc>
          <w:tcPr>
            <w:tcW w:w="630" w:type="dxa"/>
          </w:tcPr>
          <w:p w14:paraId="7443FC37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6F2FD2C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proofErr w:type="spellStart"/>
            <w:r>
              <w:rPr>
                <w:rFonts w:eastAsia="Tahoma" w:cs="Tahoma"/>
              </w:rPr>
              <w:t>Wchłanialność</w:t>
            </w:r>
            <w:proofErr w:type="spellEnd"/>
            <w:r>
              <w:rPr>
                <w:rFonts w:eastAsia="Tahoma" w:cs="Tahoma"/>
              </w:rPr>
              <w:t xml:space="preserve"> jednorazowego podkładu</w:t>
            </w:r>
          </w:p>
        </w:tc>
        <w:tc>
          <w:tcPr>
            <w:tcW w:w="1855" w:type="dxa"/>
          </w:tcPr>
          <w:p w14:paraId="7A1081D1" w14:textId="77777777" w:rsidR="00731A4A" w:rsidRDefault="00AD4C49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 xml:space="preserve">≥ 400 </w:t>
            </w:r>
            <w:r w:rsidR="009A1618">
              <w:rPr>
                <w:rFonts w:cs="Liberation Serif"/>
              </w:rPr>
              <w:t>cm</w:t>
            </w:r>
            <w:r>
              <w:rPr>
                <w:rFonts w:cs="Liberation Serif"/>
              </w:rPr>
              <w:t xml:space="preserve">    </w:t>
            </w:r>
          </w:p>
          <w:p w14:paraId="171DF194" w14:textId="77777777" w:rsidR="00AD4C49" w:rsidRDefault="009048ED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 xml:space="preserve">- </w:t>
            </w:r>
            <w:r w:rsidR="00731A4A">
              <w:rPr>
                <w:rFonts w:cs="Liberation Serif"/>
              </w:rPr>
              <w:t>5 pkt.</w:t>
            </w:r>
            <w:r w:rsidR="00AD4C49">
              <w:rPr>
                <w:rFonts w:cs="Liberation Serif"/>
              </w:rPr>
              <w:t xml:space="preserve"> </w:t>
            </w:r>
          </w:p>
          <w:p w14:paraId="18B6D007" w14:textId="71103DC0" w:rsidR="009048ED" w:rsidRPr="00FB714A" w:rsidRDefault="009048E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  <w:tc>
          <w:tcPr>
            <w:tcW w:w="1911" w:type="dxa"/>
          </w:tcPr>
          <w:p w14:paraId="3857500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2BF6E8BC" w14:textId="77777777" w:rsidTr="00642EA7">
        <w:tc>
          <w:tcPr>
            <w:tcW w:w="630" w:type="dxa"/>
          </w:tcPr>
          <w:p w14:paraId="553111C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3308" w:type="dxa"/>
          </w:tcPr>
          <w:p w14:paraId="5684B3B2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eastAsia="Tahoma" w:cs="Tahoma"/>
              </w:rPr>
              <w:t>Ilość warstw laminatu w podkładzie</w:t>
            </w:r>
          </w:p>
        </w:tc>
        <w:tc>
          <w:tcPr>
            <w:tcW w:w="1855" w:type="dxa"/>
          </w:tcPr>
          <w:p w14:paraId="34C1275F" w14:textId="77777777" w:rsidR="009048ED" w:rsidRDefault="00AD4C49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≥ 3</w:t>
            </w:r>
          </w:p>
          <w:p w14:paraId="3571885E" w14:textId="77777777" w:rsidR="00AD4C49" w:rsidRDefault="00731A4A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- 5 pkt.</w:t>
            </w:r>
          </w:p>
          <w:p w14:paraId="3BEEA5C8" w14:textId="72C973EF" w:rsidR="009048ED" w:rsidRPr="00FB714A" w:rsidRDefault="009048ED" w:rsidP="00642EA7">
            <w:pPr>
              <w:pStyle w:val="Textbody"/>
              <w:rPr>
                <w:rFonts w:cs="Times New Roman"/>
              </w:rPr>
            </w:pPr>
          </w:p>
        </w:tc>
        <w:tc>
          <w:tcPr>
            <w:tcW w:w="1911" w:type="dxa"/>
          </w:tcPr>
          <w:p w14:paraId="4D5AB5A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4B8932D0" w14:textId="77777777" w:rsidTr="00642EA7">
        <w:tc>
          <w:tcPr>
            <w:tcW w:w="630" w:type="dxa"/>
          </w:tcPr>
          <w:p w14:paraId="3A4B48D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3308" w:type="dxa"/>
          </w:tcPr>
          <w:p w14:paraId="75354F91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Sposób pakowania (złożenia) pokrowca</w:t>
            </w:r>
          </w:p>
        </w:tc>
        <w:tc>
          <w:tcPr>
            <w:tcW w:w="1855" w:type="dxa"/>
          </w:tcPr>
          <w:p w14:paraId="320461F7" w14:textId="77777777" w:rsidR="009048ED" w:rsidRDefault="00731A4A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T</w:t>
            </w:r>
            <w:r w:rsidR="00AD4C49">
              <w:rPr>
                <w:rFonts w:cs="Times New Roman"/>
                <w:bCs/>
              </w:rPr>
              <w:t>eleskopowo</w:t>
            </w:r>
            <w:r>
              <w:rPr>
                <w:rFonts w:cs="Times New Roman"/>
                <w:bCs/>
              </w:rPr>
              <w:t xml:space="preserve"> </w:t>
            </w:r>
          </w:p>
          <w:p w14:paraId="193A5F1F" w14:textId="5F895164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>- 10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1911" w:type="dxa"/>
          </w:tcPr>
          <w:p w14:paraId="6F5FDC09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2D819CEE" w14:textId="77777777" w:rsidTr="00642EA7">
        <w:tc>
          <w:tcPr>
            <w:tcW w:w="630" w:type="dxa"/>
          </w:tcPr>
          <w:p w14:paraId="696F44FB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3308" w:type="dxa"/>
          </w:tcPr>
          <w:p w14:paraId="6CB62ED7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Stabilność maty po przytwierdzeniu do podłogi</w:t>
            </w:r>
          </w:p>
        </w:tc>
        <w:tc>
          <w:tcPr>
            <w:tcW w:w="1855" w:type="dxa"/>
          </w:tcPr>
          <w:p w14:paraId="3FE509B3" w14:textId="77777777" w:rsidR="009048ED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Mata nie przesuwa się po przytwierdzeniu do podłogi</w:t>
            </w:r>
            <w:r w:rsidR="00731A4A">
              <w:rPr>
                <w:rFonts w:cs="Times New Roman"/>
                <w:bCs/>
              </w:rPr>
              <w:t xml:space="preserve"> </w:t>
            </w:r>
          </w:p>
          <w:p w14:paraId="242FF042" w14:textId="6D2F0523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5E20DB1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05984AFE" w14:textId="77777777" w:rsidTr="00642EA7">
        <w:tc>
          <w:tcPr>
            <w:tcW w:w="630" w:type="dxa"/>
          </w:tcPr>
          <w:p w14:paraId="606E2A4E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5.</w:t>
            </w:r>
          </w:p>
        </w:tc>
        <w:tc>
          <w:tcPr>
            <w:tcW w:w="3308" w:type="dxa"/>
          </w:tcPr>
          <w:p w14:paraId="7D59D5FD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Dodatkowe elementy zestawu</w:t>
            </w:r>
            <w:r>
              <w:t xml:space="preserve"> osłony na sondę śródoperacyjną</w:t>
            </w:r>
          </w:p>
        </w:tc>
        <w:tc>
          <w:tcPr>
            <w:tcW w:w="1855" w:type="dxa"/>
          </w:tcPr>
          <w:p w14:paraId="53EF3676" w14:textId="77777777" w:rsidR="009048ED" w:rsidRDefault="00AD4C49" w:rsidP="00642EA7">
            <w:pPr>
              <w:pStyle w:val="Textbody"/>
            </w:pPr>
            <w:r>
              <w:t>Dodatkowo żel, 2 taśmy i 2 gumki</w:t>
            </w:r>
          </w:p>
          <w:p w14:paraId="7A733B13" w14:textId="50B1E6C7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t xml:space="preserve"> 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31AE44F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3173BF4E" w14:textId="77777777" w:rsidTr="00642EA7">
        <w:tc>
          <w:tcPr>
            <w:tcW w:w="630" w:type="dxa"/>
          </w:tcPr>
          <w:p w14:paraId="3E819989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6.</w:t>
            </w:r>
          </w:p>
        </w:tc>
        <w:tc>
          <w:tcPr>
            <w:tcW w:w="3308" w:type="dxa"/>
          </w:tcPr>
          <w:p w14:paraId="0CEBFD81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Możliwość wyróżnienia kolorem rozmiaru worka /pokrowca/</w:t>
            </w:r>
          </w:p>
        </w:tc>
        <w:tc>
          <w:tcPr>
            <w:tcW w:w="1855" w:type="dxa"/>
          </w:tcPr>
          <w:p w14:paraId="487806ED" w14:textId="77777777" w:rsidR="009048ED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Kolorystyczne kodowania rozmiaru</w:t>
            </w:r>
            <w:r w:rsidR="00731A4A">
              <w:rPr>
                <w:rFonts w:cs="Times New Roman"/>
                <w:bCs/>
              </w:rPr>
              <w:t xml:space="preserve"> </w:t>
            </w:r>
          </w:p>
          <w:p w14:paraId="54690472" w14:textId="1B09225D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5BDC674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07ECE01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B1DED1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7B09E155" w14:textId="77777777" w:rsidR="00FB5832" w:rsidRDefault="00FB5832" w:rsidP="00FB58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16664D" w14:textId="77777777" w:rsidR="00FB5832" w:rsidRDefault="00FB5832" w:rsidP="00FB5832">
      <w:pPr>
        <w:rPr>
          <w:sz w:val="22"/>
          <w:szCs w:val="22"/>
        </w:rPr>
      </w:pPr>
    </w:p>
    <w:p w14:paraId="075F6B86" w14:textId="77777777" w:rsidR="00FB5832" w:rsidRDefault="00FB5832" w:rsidP="00FB58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1BDEBB0" w14:textId="77777777" w:rsidR="00AD4C49" w:rsidRDefault="00AD4C49" w:rsidP="00AD4C49"/>
    <w:p w14:paraId="7E07B120" w14:textId="77777777" w:rsidR="00AD4C49" w:rsidRDefault="00AD4C49" w:rsidP="00AD4C49"/>
    <w:p w14:paraId="082311F0" w14:textId="77777777" w:rsidR="00AD4C49" w:rsidRDefault="00AD4C49" w:rsidP="00AD4C49"/>
    <w:p w14:paraId="4473DAA9" w14:textId="77777777" w:rsidR="00AD4C49" w:rsidRDefault="00AD4C49" w:rsidP="00AD4C49"/>
    <w:p w14:paraId="2B986142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FD7EEFB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E81E9A5" w14:textId="3FAE9454" w:rsidR="00E80CEF" w:rsidRDefault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24EBF"/>
    <w:rsid w:val="00037EC6"/>
    <w:rsid w:val="00076E5E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97B9C"/>
    <w:rsid w:val="004027A3"/>
    <w:rsid w:val="0045555F"/>
    <w:rsid w:val="00466150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1A4A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048ED"/>
    <w:rsid w:val="00983E5A"/>
    <w:rsid w:val="009A1618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56BF2"/>
    <w:rsid w:val="00D62393"/>
    <w:rsid w:val="00DF2617"/>
    <w:rsid w:val="00E1426C"/>
    <w:rsid w:val="00E3055E"/>
    <w:rsid w:val="00E80CEF"/>
    <w:rsid w:val="00E9274C"/>
    <w:rsid w:val="00F01D0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15948"/>
  <w15:docId w15:val="{77C70025-B73D-47E0-94C8-00C6C28D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8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1093</Characters>
  <Application>Microsoft Office Word</Application>
  <DocSecurity>0</DocSecurity>
  <Lines>9</Lines>
  <Paragraphs>2</Paragraphs>
  <ScaleCrop>false</ScaleCrop>
  <Company>Microsoft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2018-04-12T11:16:00Z</dcterms:created>
  <dcterms:modified xsi:type="dcterms:W3CDTF">2022-08-17T07:02:00Z</dcterms:modified>
</cp:coreProperties>
</file>