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>
      <w:bookmarkStart w:id="0" w:name="_Hlk116976723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5C6B0F3D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7630B">
        <w:rPr>
          <w:rFonts w:ascii="Times New Roman" w:hAnsi="Times New Roman" w:cs="Times New Roman"/>
          <w:sz w:val="20"/>
          <w:szCs w:val="20"/>
        </w:rPr>
        <w:t>17</w:t>
      </w:r>
      <w:r w:rsidR="00EE4506">
        <w:rPr>
          <w:rFonts w:ascii="Times New Roman" w:hAnsi="Times New Roman" w:cs="Times New Roman"/>
          <w:sz w:val="20"/>
          <w:szCs w:val="20"/>
        </w:rPr>
        <w:t>/2</w:t>
      </w:r>
      <w:r w:rsidR="0097630B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4E6B8445" w14:textId="37C35FB1" w:rsidR="00D15C5F" w:rsidRPr="00CE1E85" w:rsidRDefault="00E1443E" w:rsidP="00D15C5F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</w:t>
      </w:r>
      <w:r w:rsidR="00D15C5F" w:rsidRPr="00CE1E85">
        <w:rPr>
          <w:rFonts w:cs="Times New Roman"/>
          <w:b/>
          <w:bCs/>
        </w:rPr>
        <w:t>P</w:t>
      </w:r>
      <w:r w:rsidR="00C847F7" w:rsidRPr="00CE1E85">
        <w:rPr>
          <w:rFonts w:cs="Times New Roman"/>
          <w:b/>
          <w:bCs/>
        </w:rPr>
        <w:t>akiecie  1 – Dializatory nisko</w:t>
      </w:r>
      <w:r w:rsidR="007C380A">
        <w:rPr>
          <w:rFonts w:cs="Times New Roman"/>
          <w:b/>
          <w:bCs/>
        </w:rPr>
        <w:t xml:space="preserve"> i wysoko</w:t>
      </w:r>
      <w:r w:rsidR="00C847F7" w:rsidRPr="00CE1E85">
        <w:rPr>
          <w:rFonts w:cs="Times New Roman"/>
          <w:b/>
          <w:bCs/>
        </w:rPr>
        <w:t>przepływowe</w:t>
      </w:r>
      <w:r>
        <w:rPr>
          <w:rFonts w:cs="Times New Roman"/>
          <w:b/>
          <w:bCs/>
        </w:rPr>
        <w:t xml:space="preserve"> </w:t>
      </w: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949"/>
        <w:gridCol w:w="4201"/>
        <w:gridCol w:w="1822"/>
        <w:gridCol w:w="1708"/>
      </w:tblGrid>
      <w:tr w:rsidR="007C380A" w14:paraId="3057E1E6" w14:textId="77777777" w:rsidTr="007C380A">
        <w:tc>
          <w:tcPr>
            <w:tcW w:w="610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774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339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49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16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7C380A" w14:paraId="72CF8542" w14:textId="77777777" w:rsidTr="007C380A">
        <w:tc>
          <w:tcPr>
            <w:tcW w:w="610" w:type="dxa"/>
          </w:tcPr>
          <w:p w14:paraId="3681F1D9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774" w:type="dxa"/>
          </w:tcPr>
          <w:p w14:paraId="5523E3D4" w14:textId="639A7751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1; 2; 3</w:t>
            </w:r>
          </w:p>
        </w:tc>
        <w:tc>
          <w:tcPr>
            <w:tcW w:w="4339" w:type="dxa"/>
          </w:tcPr>
          <w:p w14:paraId="3227DBA3" w14:textId="45B1E826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Metoda sterylizacji dializatora</w:t>
            </w:r>
          </w:p>
        </w:tc>
        <w:tc>
          <w:tcPr>
            <w:tcW w:w="1849" w:type="dxa"/>
          </w:tcPr>
          <w:p w14:paraId="13EC3670" w14:textId="77777777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Sterylizacja parą wodną</w:t>
            </w:r>
          </w:p>
          <w:p w14:paraId="3E21D2D5" w14:textId="59AC15D2" w:rsidR="00D869BF" w:rsidRDefault="00D869BF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0 – 15 pkt.</w:t>
            </w:r>
          </w:p>
        </w:tc>
        <w:tc>
          <w:tcPr>
            <w:tcW w:w="1716" w:type="dxa"/>
          </w:tcPr>
          <w:p w14:paraId="32A20E52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E0C2A92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3C9E129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7C380A" w14:paraId="4BB5D97C" w14:textId="77777777" w:rsidTr="007C380A">
        <w:tc>
          <w:tcPr>
            <w:tcW w:w="610" w:type="dxa"/>
          </w:tcPr>
          <w:p w14:paraId="1E382AFE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774" w:type="dxa"/>
          </w:tcPr>
          <w:p w14:paraId="4EBAE2CF" w14:textId="436E2FD0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1; 3</w:t>
            </w:r>
          </w:p>
        </w:tc>
        <w:tc>
          <w:tcPr>
            <w:tcW w:w="4339" w:type="dxa"/>
          </w:tcPr>
          <w:p w14:paraId="6BD6090B" w14:textId="5CE816AD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Objętość wypełnienia dializatora</w:t>
            </w:r>
          </w:p>
        </w:tc>
        <w:tc>
          <w:tcPr>
            <w:tcW w:w="1849" w:type="dxa"/>
          </w:tcPr>
          <w:p w14:paraId="23CD8AF2" w14:textId="77777777" w:rsidR="00D869BF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≤ 95 ml  </w:t>
            </w:r>
          </w:p>
          <w:p w14:paraId="0D25E2BC" w14:textId="77C39184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673BC8">
              <w:rPr>
                <w:rFonts w:cs="Times New Roman"/>
                <w:sz w:val="22"/>
                <w:szCs w:val="22"/>
              </w:rPr>
              <w:t xml:space="preserve"> </w:t>
            </w:r>
            <w:r w:rsidR="00D869BF">
              <w:rPr>
                <w:b/>
                <w:bCs/>
                <w:sz w:val="18"/>
              </w:rPr>
              <w:t>0 – 10 pkt.</w:t>
            </w:r>
            <w:r w:rsidRPr="00673BC8"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16" w:type="dxa"/>
          </w:tcPr>
          <w:p w14:paraId="017803F8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43CE103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5E911877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F6473A7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7C380A" w14:paraId="30283D6C" w14:textId="77777777" w:rsidTr="007C380A">
        <w:tc>
          <w:tcPr>
            <w:tcW w:w="610" w:type="dxa"/>
          </w:tcPr>
          <w:p w14:paraId="027C34A3" w14:textId="4A81C0DC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774" w:type="dxa"/>
          </w:tcPr>
          <w:p w14:paraId="71FBF028" w14:textId="37E04A7A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1; 2; 3</w:t>
            </w:r>
          </w:p>
        </w:tc>
        <w:tc>
          <w:tcPr>
            <w:tcW w:w="4339" w:type="dxa"/>
          </w:tcPr>
          <w:p w14:paraId="69392F68" w14:textId="53914AB5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t>Zatyczki na portach dializatu i portach krwi</w:t>
            </w:r>
          </w:p>
        </w:tc>
        <w:tc>
          <w:tcPr>
            <w:tcW w:w="1849" w:type="dxa"/>
          </w:tcPr>
          <w:p w14:paraId="6D6AAF85" w14:textId="77777777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Posiadanie zatyczek</w:t>
            </w:r>
          </w:p>
          <w:p w14:paraId="51DCA9E2" w14:textId="44DF5B91" w:rsidR="00D869BF" w:rsidRDefault="00D869BF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b/>
                <w:bCs/>
                <w:sz w:val="18"/>
              </w:rPr>
              <w:t>0 – 10 pkt.</w:t>
            </w:r>
          </w:p>
        </w:tc>
        <w:tc>
          <w:tcPr>
            <w:tcW w:w="1716" w:type="dxa"/>
          </w:tcPr>
          <w:p w14:paraId="196E1BAB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9DB15ED" w14:textId="77777777" w:rsidR="00D869BF" w:rsidRDefault="00D869BF" w:rsidP="00D869B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E4DFFE" w14:textId="77777777" w:rsidR="00D869BF" w:rsidRDefault="00D869BF" w:rsidP="00D869BF">
      <w:pPr>
        <w:rPr>
          <w:sz w:val="22"/>
          <w:szCs w:val="22"/>
        </w:rPr>
      </w:pPr>
    </w:p>
    <w:p w14:paraId="6B71E445" w14:textId="77777777" w:rsidR="00D869BF" w:rsidRDefault="00D869BF" w:rsidP="00D869B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B4F1279" w14:textId="77777777" w:rsidR="00D869BF" w:rsidRDefault="00D869BF" w:rsidP="00D869BF"/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87E2E"/>
    <w:rsid w:val="004C705B"/>
    <w:rsid w:val="00500279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B233E"/>
    <w:rsid w:val="008D3EA3"/>
    <w:rsid w:val="0097630B"/>
    <w:rsid w:val="009D0A4F"/>
    <w:rsid w:val="009E1CB7"/>
    <w:rsid w:val="009F62C0"/>
    <w:rsid w:val="00A42E76"/>
    <w:rsid w:val="00A908AE"/>
    <w:rsid w:val="00AB736A"/>
    <w:rsid w:val="00B103DB"/>
    <w:rsid w:val="00B311EA"/>
    <w:rsid w:val="00BB1A10"/>
    <w:rsid w:val="00C847F7"/>
    <w:rsid w:val="00CA3419"/>
    <w:rsid w:val="00CE1E85"/>
    <w:rsid w:val="00CF54F1"/>
    <w:rsid w:val="00D15C5F"/>
    <w:rsid w:val="00D238C9"/>
    <w:rsid w:val="00D62393"/>
    <w:rsid w:val="00D869BF"/>
    <w:rsid w:val="00DF2617"/>
    <w:rsid w:val="00E1426C"/>
    <w:rsid w:val="00E1443E"/>
    <w:rsid w:val="00E3055E"/>
    <w:rsid w:val="00E80CEF"/>
    <w:rsid w:val="00E9274C"/>
    <w:rsid w:val="00EE4506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2017-07-17T10:48:00Z</dcterms:created>
  <dcterms:modified xsi:type="dcterms:W3CDTF">2022-10-18T07:34:00Z</dcterms:modified>
</cp:coreProperties>
</file>