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Default="00DF2512" w:rsidP="00DF2512">
      <w:pPr>
        <w:pStyle w:val="Nagwek"/>
        <w:tabs>
          <w:tab w:val="clear" w:pos="9072"/>
        </w:tabs>
        <w:rPr>
          <w:i/>
          <w:iCs/>
          <w:sz w:val="20"/>
        </w:rPr>
      </w:pPr>
    </w:p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</w:t>
      </w:r>
      <w:r w:rsidRPr="00744CCC">
        <w:rPr>
          <w:rFonts w:ascii="Times New Roman" w:hAnsi="Times New Roman" w:cs="Times New Roman"/>
          <w:i/>
          <w:iCs/>
          <w:sz w:val="20"/>
          <w:szCs w:val="20"/>
        </w:rPr>
        <w:t xml:space="preserve">Zamówienia    </w:t>
      </w:r>
      <w:r w:rsidRPr="004A2C7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</w:t>
      </w:r>
      <w:r w:rsidR="004A2C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4CCC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 w:rsidR="00EF24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A422F" w:rsidRPr="000A422F" w:rsidRDefault="000A422F" w:rsidP="000A422F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0A422F">
        <w:rPr>
          <w:rFonts w:ascii="Times New Roman" w:hAnsi="Times New Roman" w:cs="Times New Roman"/>
          <w:kern w:val="3"/>
          <w:sz w:val="20"/>
          <w:szCs w:val="20"/>
          <w:lang w:eastAsia="zh-CN"/>
        </w:rPr>
        <w:t>„</w:t>
      </w:r>
      <w:r w:rsidRPr="000A422F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Dostawa zestawów do operacji witrektomii tylnej </w:t>
      </w:r>
    </w:p>
    <w:p w:rsidR="000A422F" w:rsidRPr="000A422F" w:rsidRDefault="000A422F" w:rsidP="000A422F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0A422F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wraz dzierżawą aparatu do witrektomii tylnej i fakoemulsyfikacji ” </w:t>
      </w:r>
    </w:p>
    <w:p w:rsidR="000A422F" w:rsidRPr="000A422F" w:rsidRDefault="000A422F" w:rsidP="000A422F">
      <w:pPr>
        <w:pStyle w:val="Nagwek"/>
        <w:rPr>
          <w:rFonts w:ascii="Times New Roman" w:hAnsi="Times New Roman" w:cs="Times New Roman"/>
          <w:i/>
          <w:sz w:val="20"/>
          <w:szCs w:val="20"/>
        </w:rPr>
      </w:pPr>
      <w:r w:rsidRPr="000A422F">
        <w:rPr>
          <w:rFonts w:ascii="Times New Roman" w:hAnsi="Times New Roman" w:cs="Times New Roman"/>
          <w:i/>
          <w:sz w:val="20"/>
          <w:szCs w:val="20"/>
        </w:rPr>
        <w:t>nr postępowania: AZP/15/P/2022</w:t>
      </w:r>
    </w:p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sz w:val="20"/>
          <w:szCs w:val="20"/>
        </w:rPr>
      </w:pP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0A422F" w:rsidRPr="000A422F" w:rsidRDefault="000A422F" w:rsidP="000A422F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0A422F">
        <w:rPr>
          <w:rFonts w:ascii="Times New Roman" w:hAnsi="Times New Roman" w:cs="Times New Roman"/>
          <w:b/>
          <w:iCs/>
        </w:rPr>
        <w:t>„</w:t>
      </w:r>
      <w:r w:rsidRPr="000A422F">
        <w:rPr>
          <w:rFonts w:ascii="Times New Roman" w:hAnsi="Times New Roman" w:cs="Times New Roman"/>
          <w:b/>
          <w:kern w:val="3"/>
          <w:lang w:eastAsia="zh-CN"/>
        </w:rPr>
        <w:t xml:space="preserve">Dostawa zestawów do operacji witrektomii tylnej </w:t>
      </w:r>
    </w:p>
    <w:p w:rsidR="000A422F" w:rsidRPr="000A422F" w:rsidRDefault="000A422F" w:rsidP="000A422F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0A422F">
        <w:rPr>
          <w:rFonts w:ascii="Times New Roman" w:hAnsi="Times New Roman" w:cs="Times New Roman"/>
          <w:b/>
          <w:kern w:val="3"/>
          <w:lang w:eastAsia="zh-CN"/>
        </w:rPr>
        <w:t>wraz z dzierżawą aparatu do witrektomii tylnej i fakoemulsyfikacji”</w:t>
      </w:r>
    </w:p>
    <w:p w:rsidR="000A422F" w:rsidRPr="000A422F" w:rsidRDefault="000A422F" w:rsidP="000A422F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0A422F">
        <w:rPr>
          <w:rFonts w:ascii="Times New Roman" w:hAnsi="Times New Roman" w:cs="Times New Roman"/>
          <w:b/>
          <w:iCs/>
        </w:rPr>
        <w:t>nr postępowania: AZP/15/P/2022</w:t>
      </w:r>
    </w:p>
    <w:p w:rsidR="00DF2512" w:rsidRPr="00BC285E" w:rsidRDefault="00DF2512" w:rsidP="00E2676D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1F2E26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1F2E26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Pr="00320DBD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</w:t>
      </w:r>
      <w:r w:rsidR="001F2E26">
        <w:rPr>
          <w:rFonts w:ascii="Times New Roman" w:hAnsi="Times New Roman" w:cs="Times New Roman"/>
          <w:sz w:val="24"/>
          <w:szCs w:val="24"/>
        </w:rPr>
        <w:t>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lastRenderedPageBreak/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165FC">
      <w:headerReference w:type="default" r:id="rId7"/>
      <w:footerReference w:type="default" r:id="rId8"/>
      <w:pgSz w:w="11906" w:h="16838"/>
      <w:pgMar w:top="1666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21F" w:rsidRDefault="00C6621F" w:rsidP="00DF2512">
      <w:pPr>
        <w:spacing w:after="0" w:line="240" w:lineRule="auto"/>
      </w:pPr>
      <w:r>
        <w:separator/>
      </w:r>
    </w:p>
  </w:endnote>
  <w:endnote w:type="continuationSeparator" w:id="0">
    <w:p w:rsidR="00C6621F" w:rsidRDefault="00C6621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C6621F" w:rsidRDefault="00A30815">
        <w:pPr>
          <w:pStyle w:val="Stopka"/>
          <w:jc w:val="right"/>
        </w:pPr>
        <w:fldSimple w:instr=" PAGE   \* MERGEFORMAT ">
          <w:r w:rsidR="001F2E26">
            <w:rPr>
              <w:noProof/>
            </w:rPr>
            <w:t>4</w:t>
          </w:r>
        </w:fldSimple>
      </w:p>
    </w:sdtContent>
  </w:sdt>
  <w:p w:rsidR="00C6621F" w:rsidRDefault="00C6621F" w:rsidP="00F165FC">
    <w:pPr>
      <w:pStyle w:val="Stopka"/>
      <w:tabs>
        <w:tab w:val="left" w:pos="2700"/>
      </w:tabs>
      <w:rPr>
        <w:noProof/>
      </w:rPr>
    </w:pPr>
    <w:r>
      <w:rPr>
        <w:noProof/>
      </w:rPr>
      <w:tab/>
    </w:r>
    <w:r>
      <w:rPr>
        <w:noProof/>
      </w:rPr>
      <w:tab/>
    </w: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6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6621F" w:rsidRPr="00D14BE9" w:rsidRDefault="00C6621F" w:rsidP="00E2676D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C6621F" w:rsidRDefault="00C662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21F" w:rsidRDefault="00C6621F" w:rsidP="00DF2512">
      <w:pPr>
        <w:spacing w:after="0" w:line="240" w:lineRule="auto"/>
      </w:pPr>
      <w:r>
        <w:separator/>
      </w:r>
    </w:p>
  </w:footnote>
  <w:footnote w:type="continuationSeparator" w:id="0">
    <w:p w:rsidR="00C6621F" w:rsidRDefault="00C6621F" w:rsidP="00DF2512">
      <w:pPr>
        <w:spacing w:after="0" w:line="240" w:lineRule="auto"/>
      </w:pPr>
      <w:r>
        <w:continuationSeparator/>
      </w:r>
    </w:p>
  </w:footnote>
  <w:footnote w:id="1">
    <w:p w:rsidR="00C6621F" w:rsidRPr="00B929A1" w:rsidRDefault="00C6621F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C6621F" w:rsidRDefault="00C6621F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C6621F" w:rsidRDefault="00C6621F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C6621F" w:rsidRPr="00B929A1" w:rsidRDefault="00C6621F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C6621F" w:rsidRPr="004E3F67" w:rsidRDefault="00C6621F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C6621F" w:rsidRPr="00A82964" w:rsidRDefault="00C6621F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C6621F" w:rsidRPr="00A82964" w:rsidRDefault="00C6621F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C6621F" w:rsidRPr="00A82964" w:rsidRDefault="00C6621F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C6621F" w:rsidRPr="00896587" w:rsidRDefault="00C6621F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21F" w:rsidRDefault="00C6621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214630</wp:posOffset>
          </wp:positionH>
          <wp:positionV relativeFrom="paragraph">
            <wp:posOffset>-113665</wp:posOffset>
          </wp:positionV>
          <wp:extent cx="5483225" cy="1095375"/>
          <wp:effectExtent l="19050" t="0" r="317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322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2E26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77E2"/>
    <w:rsid w:val="005F70F5"/>
    <w:rsid w:val="006F2246"/>
    <w:rsid w:val="00707A9F"/>
    <w:rsid w:val="00727EAB"/>
    <w:rsid w:val="00744CCC"/>
    <w:rsid w:val="007D41D8"/>
    <w:rsid w:val="00876CCB"/>
    <w:rsid w:val="00924AF0"/>
    <w:rsid w:val="00955EBD"/>
    <w:rsid w:val="00A30815"/>
    <w:rsid w:val="00A3243A"/>
    <w:rsid w:val="00A47B5D"/>
    <w:rsid w:val="00B66FE0"/>
    <w:rsid w:val="00B76F27"/>
    <w:rsid w:val="00B9499A"/>
    <w:rsid w:val="00BC285E"/>
    <w:rsid w:val="00BE767E"/>
    <w:rsid w:val="00C04466"/>
    <w:rsid w:val="00C6621F"/>
    <w:rsid w:val="00DB62E3"/>
    <w:rsid w:val="00DF2512"/>
    <w:rsid w:val="00E2676D"/>
    <w:rsid w:val="00EF2445"/>
    <w:rsid w:val="00F165FC"/>
    <w:rsid w:val="00F3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929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15</cp:revision>
  <dcterms:created xsi:type="dcterms:W3CDTF">2022-09-20T13:31:00Z</dcterms:created>
  <dcterms:modified xsi:type="dcterms:W3CDTF">2022-11-08T17:39:00Z</dcterms:modified>
</cp:coreProperties>
</file>