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68C" w:rsidRPr="00B85034" w:rsidRDefault="007F068C" w:rsidP="007F068C">
      <w:pPr>
        <w:pStyle w:val="Nagwek"/>
        <w:rPr>
          <w:i/>
          <w:iCs/>
          <w:sz w:val="20"/>
          <w:szCs w:val="20"/>
        </w:rPr>
      </w:pPr>
      <w:r>
        <w:rPr>
          <w:i/>
          <w:iCs/>
          <w:sz w:val="20"/>
        </w:rPr>
        <w:t xml:space="preserve">Specyfikacja Warunków Zamówienia                                                                                                                                                                                   </w:t>
      </w:r>
      <w:r w:rsidRPr="00B85034">
        <w:rPr>
          <w:b/>
          <w:bCs/>
          <w:i/>
          <w:iCs/>
        </w:rPr>
        <w:t xml:space="preserve">Załącznik nr </w:t>
      </w:r>
      <w:r>
        <w:rPr>
          <w:b/>
          <w:bCs/>
          <w:i/>
          <w:iCs/>
        </w:rPr>
        <w:t>2.1</w:t>
      </w:r>
      <w:r w:rsidRPr="00B85034">
        <w:rPr>
          <w:b/>
          <w:bCs/>
          <w:i/>
          <w:iCs/>
        </w:rPr>
        <w:t xml:space="preserve"> do SWZ</w:t>
      </w:r>
    </w:p>
    <w:p w:rsidR="00D41CFE" w:rsidRDefault="00585104" w:rsidP="00585104">
      <w:pPr>
        <w:rPr>
          <w:rFonts w:eastAsia="Calibri" w:cs="Calibri"/>
          <w:bCs/>
          <w:i/>
          <w:color w:val="000000"/>
          <w:sz w:val="20"/>
          <w:szCs w:val="20"/>
        </w:rPr>
      </w:pPr>
      <w:r>
        <w:rPr>
          <w:kern w:val="3"/>
          <w:sz w:val="20"/>
          <w:szCs w:val="20"/>
          <w:lang w:eastAsia="zh-CN"/>
        </w:rPr>
        <w:t>„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Dostawa sprzętu i oprogramowania podnoszącego poziom </w:t>
      </w:r>
      <w:proofErr w:type="spellStart"/>
      <w:r w:rsidRPr="00CC7285">
        <w:rPr>
          <w:rFonts w:eastAsia="Calibri" w:cs="Calibri"/>
          <w:bCs/>
          <w:i/>
          <w:color w:val="000000"/>
          <w:sz w:val="20"/>
          <w:szCs w:val="20"/>
        </w:rPr>
        <w:t>cyberbezpieczeństwa</w:t>
      </w:r>
      <w:proofErr w:type="spellEnd"/>
      <w:r w:rsidRPr="00CC7285">
        <w:rPr>
          <w:rFonts w:eastAsia="Calibri" w:cs="Calibri"/>
          <w:bCs/>
          <w:i/>
          <w:color w:val="000000"/>
          <w:sz w:val="20"/>
          <w:szCs w:val="20"/>
        </w:rPr>
        <w:t xml:space="preserve"> systemów teleinformatycznych </w:t>
      </w:r>
    </w:p>
    <w:p w:rsidR="00585104" w:rsidRPr="004E4F00" w:rsidRDefault="00585104" w:rsidP="00585104">
      <w:pPr>
        <w:rPr>
          <w:i/>
          <w:kern w:val="3"/>
          <w:sz w:val="20"/>
          <w:szCs w:val="20"/>
          <w:lang w:eastAsia="zh-CN"/>
        </w:rPr>
      </w:pPr>
      <w:r>
        <w:rPr>
          <w:rFonts w:eastAsia="Calibri" w:cs="Calibri"/>
          <w:bCs/>
          <w:i/>
          <w:color w:val="000000"/>
          <w:sz w:val="20"/>
          <w:szCs w:val="20"/>
        </w:rPr>
        <w:t xml:space="preserve"> </w:t>
      </w:r>
      <w:r w:rsidRPr="00CC7285">
        <w:rPr>
          <w:rFonts w:eastAsia="Calibri" w:cs="Calibri"/>
          <w:bCs/>
          <w:i/>
          <w:color w:val="000000"/>
          <w:sz w:val="20"/>
          <w:szCs w:val="20"/>
        </w:rPr>
        <w:t>w ramach podniesienia poziomu bezpieczeństwa systemów teleinformatycznych świadczeniodawców wraz z pełnym wdrożeniem dostarczonych rozwiązań</w:t>
      </w:r>
      <w:r w:rsidRPr="004E4F00">
        <w:rPr>
          <w:i/>
          <w:kern w:val="3"/>
          <w:sz w:val="20"/>
          <w:szCs w:val="20"/>
          <w:lang w:eastAsia="zh-CN"/>
        </w:rPr>
        <w:t xml:space="preserve">” </w:t>
      </w:r>
    </w:p>
    <w:p w:rsidR="00585104" w:rsidRDefault="00585104" w:rsidP="00585104">
      <w:pPr>
        <w:pStyle w:val="Nagwek"/>
        <w:rPr>
          <w:b/>
        </w:rPr>
      </w:pPr>
      <w:r w:rsidRPr="001C0F33">
        <w:rPr>
          <w:i/>
          <w:sz w:val="20"/>
          <w:szCs w:val="20"/>
        </w:rPr>
        <w:t>nr postępowania: AZP/</w:t>
      </w:r>
      <w:r>
        <w:rPr>
          <w:i/>
          <w:sz w:val="20"/>
          <w:szCs w:val="20"/>
        </w:rPr>
        <w:t>17/P/2022</w:t>
      </w:r>
    </w:p>
    <w:p w:rsidR="00D32853" w:rsidRPr="00A35634" w:rsidRDefault="00D32853" w:rsidP="00A35634">
      <w:pPr>
        <w:jc w:val="center"/>
        <w:rPr>
          <w:b/>
          <w:i/>
        </w:rPr>
      </w:pPr>
    </w:p>
    <w:p w:rsidR="005944A4" w:rsidRPr="00A00A41" w:rsidRDefault="00EF1B19" w:rsidP="001F644F">
      <w:pPr>
        <w:spacing w:line="360" w:lineRule="auto"/>
        <w:jc w:val="center"/>
        <w:rPr>
          <w:b/>
          <w:sz w:val="28"/>
          <w:szCs w:val="28"/>
          <w:u w:val="single"/>
        </w:rPr>
      </w:pPr>
      <w:r w:rsidRPr="00A00A41">
        <w:rPr>
          <w:b/>
          <w:sz w:val="28"/>
          <w:szCs w:val="28"/>
          <w:u w:val="single"/>
        </w:rPr>
        <w:t>WYKAZ PARAMETRÓW</w:t>
      </w:r>
    </w:p>
    <w:p w:rsidR="00FC4B3B" w:rsidRPr="00A00A41" w:rsidRDefault="00FC4B3B" w:rsidP="001F644F">
      <w:pPr>
        <w:ind w:left="-540"/>
        <w:jc w:val="center"/>
        <w:rPr>
          <w:b/>
          <w:sz w:val="28"/>
          <w:szCs w:val="28"/>
        </w:rPr>
      </w:pPr>
      <w:r w:rsidRPr="00A00A41">
        <w:rPr>
          <w:b/>
          <w:sz w:val="28"/>
          <w:szCs w:val="28"/>
        </w:rPr>
        <w:t>Wykaz parametrów / cech te</w:t>
      </w:r>
      <w:r w:rsidR="00D32853" w:rsidRPr="00A00A41">
        <w:rPr>
          <w:b/>
          <w:sz w:val="28"/>
          <w:szCs w:val="28"/>
        </w:rPr>
        <w:t>chniczno-użytkowych</w:t>
      </w:r>
    </w:p>
    <w:p w:rsidR="00C757E5" w:rsidRDefault="00C757E5" w:rsidP="5A90DA7B">
      <w:pPr>
        <w:ind w:left="-540"/>
        <w:jc w:val="center"/>
        <w:rPr>
          <w:b/>
          <w:bCs/>
          <w:color w:val="000000" w:themeColor="text1"/>
          <w:u w:val="single"/>
        </w:rPr>
      </w:pPr>
    </w:p>
    <w:p w:rsidR="00F31B6E" w:rsidRPr="00D41CFE" w:rsidRDefault="268187FE" w:rsidP="00C757E5">
      <w:pPr>
        <w:ind w:left="-540"/>
        <w:jc w:val="center"/>
      </w:pPr>
      <w:r w:rsidRPr="00D41CFE">
        <w:rPr>
          <w:b/>
          <w:bCs/>
          <w:color w:val="000000" w:themeColor="text1"/>
        </w:rPr>
        <w:t>Macierz dyskowa z dyskami (1szt.) - wraz z usługą wdrożenia</w:t>
      </w:r>
      <w:r w:rsidR="0071322B" w:rsidRPr="00D41CFE">
        <w:rPr>
          <w:b/>
        </w:rPr>
        <w:t xml:space="preserve">  </w:t>
      </w:r>
      <w:r w:rsidR="00EC42A4" w:rsidRPr="00D41CFE">
        <w:rPr>
          <w:b/>
        </w:rPr>
        <w:t>/</w:t>
      </w:r>
      <w:r w:rsidR="00EC42A4" w:rsidRPr="00D41CFE">
        <w:rPr>
          <w:i/>
        </w:rPr>
        <w:t>lub równoważny</w:t>
      </w:r>
    </w:p>
    <w:p w:rsidR="0036269A" w:rsidRDefault="0036269A" w:rsidP="001F644F">
      <w:pPr>
        <w:jc w:val="center"/>
        <w:rPr>
          <w:i/>
          <w:sz w:val="22"/>
          <w:szCs w:val="22"/>
        </w:rPr>
      </w:pP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6379"/>
        <w:gridCol w:w="3827"/>
        <w:gridCol w:w="4205"/>
      </w:tblGrid>
      <w:tr w:rsidR="00822907" w:rsidRPr="0005456F" w:rsidTr="224A52CD">
        <w:trPr>
          <w:cantSplit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907" w:rsidRPr="0005456F" w:rsidRDefault="0036269A" w:rsidP="00054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 w:rsidR="00822907" w:rsidRPr="0005456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PARAMETR / WARUNEK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0B0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WYMAGANIA</w:t>
            </w:r>
          </w:p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GRANICZNE / OCENIANE</w:t>
            </w:r>
          </w:p>
        </w:tc>
        <w:tc>
          <w:tcPr>
            <w:tcW w:w="4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70B0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OFEROWANA W</w:t>
            </w:r>
            <w:r w:rsidR="000B1A11">
              <w:rPr>
                <w:b/>
                <w:sz w:val="22"/>
                <w:szCs w:val="22"/>
              </w:rPr>
              <w:t>A</w:t>
            </w:r>
            <w:r w:rsidRPr="0005456F">
              <w:rPr>
                <w:b/>
                <w:sz w:val="22"/>
                <w:szCs w:val="22"/>
              </w:rPr>
              <w:t>RTOŚĆ</w:t>
            </w:r>
          </w:p>
          <w:p w:rsidR="00822907" w:rsidRPr="0005456F" w:rsidRDefault="00822907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(PODAĆ ZAKRESY LUB OPISAĆ)</w:t>
            </w:r>
          </w:p>
        </w:tc>
      </w:tr>
      <w:tr w:rsidR="0014194A" w:rsidRPr="0005456F" w:rsidTr="224A52CD">
        <w:trPr>
          <w:cantSplit/>
          <w:trHeight w:val="501"/>
        </w:trPr>
        <w:tc>
          <w:tcPr>
            <w:tcW w:w="709" w:type="dxa"/>
            <w:shd w:val="clear" w:color="auto" w:fill="C0C0C0"/>
            <w:vAlign w:val="center"/>
          </w:tcPr>
          <w:p w:rsidR="0014194A" w:rsidRPr="0005456F" w:rsidRDefault="0014194A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I.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14194A" w:rsidRPr="0005456F" w:rsidRDefault="0014194A" w:rsidP="006E243E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  <w:highlight w:val="lightGray"/>
              </w:rPr>
              <w:t>WYMAGANIA OGÓLNE</w:t>
            </w:r>
          </w:p>
        </w:tc>
      </w:tr>
      <w:tr w:rsidR="00822907" w:rsidRPr="0005456F" w:rsidTr="224A52CD">
        <w:trPr>
          <w:cantSplit/>
        </w:trPr>
        <w:tc>
          <w:tcPr>
            <w:tcW w:w="709" w:type="dxa"/>
            <w:shd w:val="clear" w:color="auto" w:fill="auto"/>
          </w:tcPr>
          <w:p w:rsidR="00822907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1.</w:t>
            </w:r>
          </w:p>
        </w:tc>
        <w:tc>
          <w:tcPr>
            <w:tcW w:w="6379" w:type="dxa"/>
            <w:shd w:val="clear" w:color="auto" w:fill="auto"/>
          </w:tcPr>
          <w:p w:rsidR="00822907" w:rsidRPr="0005456F" w:rsidRDefault="00822907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Producent / Firma:</w:t>
            </w:r>
          </w:p>
        </w:tc>
        <w:tc>
          <w:tcPr>
            <w:tcW w:w="3827" w:type="dxa"/>
            <w:shd w:val="clear" w:color="auto" w:fill="auto"/>
          </w:tcPr>
          <w:p w:rsidR="00822907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822907" w:rsidRPr="0005456F" w:rsidRDefault="00822907">
            <w:pPr>
              <w:rPr>
                <w:sz w:val="22"/>
                <w:szCs w:val="22"/>
              </w:rPr>
            </w:pPr>
          </w:p>
        </w:tc>
      </w:tr>
      <w:tr w:rsidR="00BD7089" w:rsidRPr="0005456F" w:rsidTr="224A52CD">
        <w:trPr>
          <w:cantSplit/>
        </w:trPr>
        <w:tc>
          <w:tcPr>
            <w:tcW w:w="709" w:type="dxa"/>
            <w:shd w:val="clear" w:color="auto" w:fill="auto"/>
          </w:tcPr>
          <w:p w:rsidR="00BD7089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2.</w:t>
            </w:r>
          </w:p>
        </w:tc>
        <w:tc>
          <w:tcPr>
            <w:tcW w:w="6379" w:type="dxa"/>
            <w:shd w:val="clear" w:color="auto" w:fill="auto"/>
          </w:tcPr>
          <w:p w:rsidR="00BD7089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Kraj:</w:t>
            </w:r>
          </w:p>
        </w:tc>
        <w:tc>
          <w:tcPr>
            <w:tcW w:w="3827" w:type="dxa"/>
            <w:shd w:val="clear" w:color="auto" w:fill="auto"/>
          </w:tcPr>
          <w:p w:rsidR="00BD7089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BD7089" w:rsidRPr="0005456F" w:rsidRDefault="00BD7089">
            <w:pPr>
              <w:rPr>
                <w:sz w:val="22"/>
                <w:szCs w:val="22"/>
              </w:rPr>
            </w:pPr>
          </w:p>
        </w:tc>
      </w:tr>
      <w:tr w:rsidR="00BD7089" w:rsidRPr="0005456F" w:rsidTr="224A52CD">
        <w:trPr>
          <w:cantSplit/>
        </w:trPr>
        <w:tc>
          <w:tcPr>
            <w:tcW w:w="709" w:type="dxa"/>
            <w:shd w:val="clear" w:color="auto" w:fill="auto"/>
          </w:tcPr>
          <w:p w:rsidR="00BD7089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shd w:val="clear" w:color="auto" w:fill="auto"/>
          </w:tcPr>
          <w:p w:rsidR="00BD7089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Urządzenie typ:</w:t>
            </w:r>
          </w:p>
        </w:tc>
        <w:tc>
          <w:tcPr>
            <w:tcW w:w="3827" w:type="dxa"/>
            <w:shd w:val="clear" w:color="auto" w:fill="auto"/>
          </w:tcPr>
          <w:p w:rsidR="00BD7089" w:rsidRPr="00A22DB8" w:rsidRDefault="00BD7089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BD7089" w:rsidRPr="0005456F" w:rsidRDefault="00BD7089">
            <w:pPr>
              <w:rPr>
                <w:sz w:val="22"/>
                <w:szCs w:val="22"/>
              </w:rPr>
            </w:pPr>
          </w:p>
        </w:tc>
      </w:tr>
      <w:tr w:rsidR="00822907" w:rsidRPr="0005456F" w:rsidTr="224A52CD">
        <w:trPr>
          <w:cantSplit/>
          <w:trHeight w:val="9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BD7089" w:rsidP="0005456F">
            <w:pPr>
              <w:jc w:val="center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4.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BD7089" w:rsidP="006D14F3">
            <w:pPr>
              <w:spacing w:line="360" w:lineRule="auto"/>
              <w:rPr>
                <w:sz w:val="22"/>
                <w:szCs w:val="22"/>
              </w:rPr>
            </w:pPr>
            <w:r w:rsidRPr="0005456F">
              <w:rPr>
                <w:sz w:val="22"/>
                <w:szCs w:val="22"/>
              </w:rPr>
              <w:t>Rok produkcji: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7C691E" w:rsidRPr="00A22DB8" w:rsidRDefault="009A1A60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20</w:t>
            </w:r>
            <w:r w:rsidR="000C2003" w:rsidRPr="00A22DB8">
              <w:rPr>
                <w:color w:val="000000"/>
                <w:sz w:val="22"/>
                <w:szCs w:val="22"/>
              </w:rPr>
              <w:t>2</w:t>
            </w:r>
            <w:r w:rsidR="001F644F">
              <w:rPr>
                <w:color w:val="000000"/>
                <w:sz w:val="22"/>
                <w:szCs w:val="22"/>
              </w:rPr>
              <w:t>2</w:t>
            </w:r>
            <w:r w:rsidRPr="00A22DB8">
              <w:rPr>
                <w:color w:val="000000"/>
                <w:sz w:val="22"/>
                <w:szCs w:val="22"/>
              </w:rPr>
              <w:t>r.</w:t>
            </w:r>
          </w:p>
          <w:p w:rsidR="00BD7089" w:rsidRPr="00A22DB8" w:rsidRDefault="00B0241D" w:rsidP="0005456F">
            <w:pPr>
              <w:jc w:val="center"/>
              <w:rPr>
                <w:color w:val="000000"/>
                <w:sz w:val="22"/>
                <w:szCs w:val="22"/>
              </w:rPr>
            </w:pPr>
            <w:r w:rsidRPr="00A22DB8">
              <w:rPr>
                <w:color w:val="000000"/>
                <w:sz w:val="22"/>
                <w:szCs w:val="22"/>
              </w:rPr>
              <w:t>fabrycznie nowe</w:t>
            </w:r>
          </w:p>
        </w:tc>
        <w:tc>
          <w:tcPr>
            <w:tcW w:w="4205" w:type="dxa"/>
            <w:tcBorders>
              <w:bottom w:val="single" w:sz="4" w:space="0" w:color="auto"/>
            </w:tcBorders>
            <w:shd w:val="clear" w:color="auto" w:fill="auto"/>
          </w:tcPr>
          <w:p w:rsidR="00822907" w:rsidRPr="0005456F" w:rsidRDefault="00822907">
            <w:pPr>
              <w:rPr>
                <w:sz w:val="22"/>
                <w:szCs w:val="22"/>
              </w:rPr>
            </w:pPr>
          </w:p>
        </w:tc>
      </w:tr>
      <w:tr w:rsidR="0014194A" w:rsidRPr="0005456F" w:rsidTr="224A52CD">
        <w:trPr>
          <w:cantSplit/>
          <w:trHeight w:val="543"/>
        </w:trPr>
        <w:tc>
          <w:tcPr>
            <w:tcW w:w="709" w:type="dxa"/>
            <w:shd w:val="clear" w:color="auto" w:fill="C0C0C0"/>
            <w:vAlign w:val="center"/>
          </w:tcPr>
          <w:p w:rsidR="0014194A" w:rsidRPr="0005456F" w:rsidRDefault="0014194A" w:rsidP="0005456F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II.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14194A" w:rsidRPr="0005456F" w:rsidRDefault="0014194A" w:rsidP="006E243E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PARAMETRY TECHNICZNE</w:t>
            </w:r>
          </w:p>
        </w:tc>
      </w:tr>
      <w:tr w:rsidR="00D32853" w:rsidRPr="0005456F" w:rsidTr="224A52CD">
        <w:trPr>
          <w:cantSplit/>
          <w:trHeight w:val="2940"/>
        </w:trPr>
        <w:tc>
          <w:tcPr>
            <w:tcW w:w="709" w:type="dxa"/>
            <w:shd w:val="clear" w:color="auto" w:fill="auto"/>
          </w:tcPr>
          <w:p w:rsidR="00D32853" w:rsidRPr="0005456F" w:rsidRDefault="5A90DA7B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lastRenderedPageBreak/>
              <w:t>1.</w:t>
            </w:r>
          </w:p>
          <w:p w:rsidR="5A90DA7B" w:rsidRDefault="5A90DA7B" w:rsidP="5A90DA7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6379" w:type="dxa"/>
            <w:shd w:val="clear" w:color="auto" w:fill="auto"/>
          </w:tcPr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Obudowa | Obudowa o wysokości maksymalnie 2U dedykowana do zamontowania w szafie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rack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19" z zestawem szyn do mocowania w szafie i wysuwania do celów serwisowych. Co najmniej 12 zatok przystosowanych do instalacji dysków SSD i/lub HDD.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Kontrolery dyskowe | Zainstalowane minimum dwa redundantne kontrolery pamięci dyskowej, pracujące w trybie symetrycznym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Active-Active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. Pod określeniem tryb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Active-Active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Symetryczny Zamawiający rozumie, że zasób pamięci dyskowej jest równolegle dostępny na co najmniej 8 portach należących do co najmniej 2 różnych kontrolerów pamięci dyskowej. Każdy z kontrolerów musi mieć możliwość prezentacji wszystkich wolumenów utworzonych w ramach całej pamięci dyskowej. 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Procesor | Każdy z kontrolerów musi być wyposażony w minimum jeden procesor.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Rozbudowa przestrzeni | Dostarczone rozwiązanie musi umożliwiać podłączenie posiadanych przez zamawiającego innych macierzy dyskowych i przedstawienie ich jako kolejnych pul dyskowych, które można uwzględniać w automatycznych politykach migrowania danych. Rozwiązanie musi umożliwiać realizację podłączenia niezależnie od typu infrastruktury sieciowej sieci SAN (FC lub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iSCSI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). Do realizacji powyższej funkcjonalności dostarczone rozwiązanie musi wykorzystywać swoje kontrolery, niedopuszczalne jest stosowanie rozwiązań zewnętrznych, tak zwanych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wirtualizatorów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. Licencja na powyższą funkcjonalność nie jest częścią bieżącego postępowania, jednak Zamawiający chce mieć taką możliwość w przyszłości..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Zasilacz | Dwa w pełni redundantne zasilane prądem o napięciu 230V / 50 Hz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Porty sieciowe | Każdy z dostarczanych kontrolerów pamięci dyskowej musi być wyposażony w co najmniej 4 interfejsy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iSCSI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10Gbps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BASE-T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(RJ45) wraz z wkładkami optycznymi SFP+ umożliwiającymi transmisję 10GbE.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Dyski | Co najmniej 9 wewnętrznych dysków HDD SAS, każdy o pojemności co najmniej 6 TB i prędkością obrotową nie mniejsza niż 7200 obrotów na minutę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b/>
                <w:bCs/>
                <w:color w:val="000000" w:themeColor="text1"/>
                <w:sz w:val="16"/>
                <w:szCs w:val="16"/>
              </w:rPr>
              <w:t xml:space="preserve">Gwarancja Producenta | Co najmniej 12 miesięcy od daty dostawy. </w:t>
            </w:r>
          </w:p>
          <w:p w:rsidR="00D32853" w:rsidRPr="00DA354F" w:rsidRDefault="224A52CD" w:rsidP="224A52CD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224A52CD">
              <w:rPr>
                <w:b/>
                <w:bCs/>
                <w:color w:val="000000" w:themeColor="text1"/>
                <w:sz w:val="16"/>
                <w:szCs w:val="16"/>
              </w:rPr>
              <w:t>Naprawy Dysków | Dyski po naprawie pozostają u zamawiającego</w:t>
            </w:r>
          </w:p>
          <w:p w:rsidR="00D32853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Dokumenty | Po dokonaniu dostawy wykonawca przedstawi Zamawiającemu oryginalne poświadczenia Producenta o oryginalnym pochodzeniu Sprzętu z Polskiego Kanału Sprzedażowego.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32853" w:rsidRPr="00DA354F" w:rsidRDefault="5A90DA7B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>TAK</w:t>
            </w:r>
          </w:p>
        </w:tc>
        <w:tc>
          <w:tcPr>
            <w:tcW w:w="4205" w:type="dxa"/>
            <w:shd w:val="clear" w:color="auto" w:fill="auto"/>
          </w:tcPr>
          <w:p w:rsidR="00D32853" w:rsidRPr="0005456F" w:rsidRDefault="00D32853">
            <w:pPr>
              <w:rPr>
                <w:sz w:val="22"/>
                <w:szCs w:val="22"/>
              </w:rPr>
            </w:pPr>
          </w:p>
        </w:tc>
      </w:tr>
      <w:tr w:rsidR="00D5428B" w:rsidRPr="0005456F" w:rsidTr="224A52CD">
        <w:trPr>
          <w:cantSplit/>
        </w:trPr>
        <w:tc>
          <w:tcPr>
            <w:tcW w:w="709" w:type="dxa"/>
            <w:shd w:val="clear" w:color="auto" w:fill="auto"/>
          </w:tcPr>
          <w:p w:rsidR="00D5428B" w:rsidRPr="0005456F" w:rsidRDefault="00D5428B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11" w:type="dxa"/>
            <w:gridSpan w:val="3"/>
            <w:shd w:val="clear" w:color="auto" w:fill="auto"/>
          </w:tcPr>
          <w:p w:rsidR="00D5428B" w:rsidRPr="00DA354F" w:rsidRDefault="5A90DA7B" w:rsidP="5A90DA7B">
            <w:pPr>
              <w:spacing w:after="160" w:line="259" w:lineRule="auto"/>
              <w:jc w:val="both"/>
              <w:rPr>
                <w:sz w:val="22"/>
                <w:szCs w:val="22"/>
              </w:rPr>
            </w:pPr>
            <w:r w:rsidRPr="5A90DA7B">
              <w:rPr>
                <w:b/>
                <w:bCs/>
                <w:color w:val="000000" w:themeColor="text1"/>
                <w:sz w:val="16"/>
                <w:szCs w:val="16"/>
              </w:rPr>
              <w:t>Parametry szczegółowe:</w:t>
            </w:r>
          </w:p>
        </w:tc>
      </w:tr>
      <w:tr w:rsidR="00D5428B" w:rsidRPr="0005456F" w:rsidTr="224A52CD">
        <w:trPr>
          <w:cantSplit/>
          <w:trHeight w:val="1260"/>
        </w:trPr>
        <w:tc>
          <w:tcPr>
            <w:tcW w:w="709" w:type="dxa"/>
            <w:shd w:val="clear" w:color="auto" w:fill="auto"/>
          </w:tcPr>
          <w:p w:rsidR="5A90DA7B" w:rsidRDefault="5A90DA7B" w:rsidP="00C969FC">
            <w:pPr>
              <w:jc w:val="center"/>
            </w:pPr>
            <w:r w:rsidRPr="5A90DA7B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6379" w:type="dxa"/>
            <w:shd w:val="clear" w:color="auto" w:fill="auto"/>
          </w:tcPr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1. Pełna wewnętrzna redundancja kontrolerów, portów wewnętrznych, zasilania, chłodzenia i ścieżek danych na poziomie minimum N+1.</w:t>
            </w:r>
          </w:p>
          <w:p w:rsidR="00743345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2. Możliwość uaktualniania oprogramowania systemowego bez przerywania działania macierzy dyskowej z utrzymaniem wszystkich funkcjonalności.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3. Macierz dyskowa musi być wyposażona w system zapewniający bezpieczne, bez utraty danych, automatyczne wyłączenie w przypadku całkowitego zaniku zasilania,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4. Macierz dyskowa musi umożliwiać wymianę kontrolerów, zasilaczy i wentylatorów w trybie Hot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Swap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- w trakcie pracy pamięci dyskowej.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5. Macierz dyskowa musi umożliwiać stosowania dysków Hot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Spare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i wymianę dysków w trybie Hot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Swap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6. Macierz dyskowa musi posiadać zainstalowaną pamięć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o pojemności fizycznej co najmniej 128 GB. Nie dopuszcza się użycia pamięci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zbudowanej w formie dysków SSD lub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Flash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itp.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7. Macierz dyskowa powinna posiadać funkcjonalność partycjonowania pamięci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. Jeżeli funkcjonalność taka wymaga licencji to należy taką licencję dostarczyć.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8. W przypadku awarii zasilania niezsynchronizowane dane w pamięci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cache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muszą być zabezpieczone metodą trwałego zapisu do pamięci nieulotnej lub pamięć powinna być podtrzymana bateryjnie przez minimum 72h.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9. Macierz dyskowa musi umożliwiać instalację następujących interfejsów sieciowych: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    • Co najmniej 16 interfejsów FC, każdy o przepustowości co najmniej 32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Gbps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.</w:t>
            </w:r>
          </w:p>
          <w:p w:rsidR="009F51DD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    • Co najmniej 8 interfejsów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iSCSI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, każdy o przepustowości co najmniej 10Gbps.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10. Oferowane funkcjonalności i parametry muszą być możliwe do zweryfikowania na ogólnie dostępnej stronie internetowej producenta w celu sprawdzenia, że oferowany produkt spełnia ww. wymagania. 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11. Dostarczone oprogramowanie i funkcjonalności muszą być udostępniane przez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firmware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bez modyfikacji przez Wykonawcę i jest to standardowe oprogramowanie producenta. Zamawiający nie dopuszcza takiej sytuacji, w której oprogramowanie pamięci dyskowej jest specjalnie przygotowane dla Zamawiającego.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12. Macierz dyskowa musi posiadać wbudowane, realizowane przez kontrolery, mechanizmy kompresji i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deduplikacji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danych.</w:t>
            </w:r>
          </w:p>
          <w:p w:rsidR="00C969FC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13. Macierz dyskowa musi posiadać funkcjonalności zdalnej replikacji danych w trybie synchronicznym i asynchronicznym za pomocą sieci SAN oraz replikację typu Metro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Cluster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(równoległy dostęp do obu wolumenów w każdej parze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replikacyjnej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w trybie zapisu i odczytu). Oprogramowanie musi zapewniać funkcjonalność zawieszania replikacji i ponownej przyrostowej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resynchronizacji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kopii z oryginałem oraz zmiany ról oryginału i kopii (dla określonej pary dysków logicznych LUN macierzy) z poziomu interfejsu administratora. Licencja na powyższą funkcjonalność nie jest częścią bieżącego postępowania, jednak zamawiający chce mieć możliwość wykorzystania jej w przyszłości.</w:t>
            </w:r>
            <w:r w:rsidR="001A0303">
              <w:rPr>
                <w:color w:val="000000" w:themeColor="text1"/>
                <w:sz w:val="16"/>
                <w:szCs w:val="16"/>
              </w:rPr>
              <w:t xml:space="preserve"> 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14. Macierz dyskowa musi oferować wsparcie dla architektury wieloośrodkowej DR, wykorzystującej do zarządzania oprogramowanie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VMware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SRM.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15. Macierz dyskowa musi umożliwiać dokonywania na żądanie tzw. migawkowej kopii danych (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snapshot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, point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in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time) w ramach macierzy za pomocą wewnętrznych kontrolerów macierzowych. Kopia migawkowa wykonuje się bez konieczności wcześniejszego alokowania dodatkowej przestrzeni dyskowej na potrzeby kopii. Zajmowanie dodatkowej przestrzeni dyskowej następuje w momencie zmiany danych na dysku źródłowym lub na jego kopii. Oferowane urządzenie musi obsługiwać minimum 1024 per udział/dysk logiczny kopii migawkowych. Realizacja kopii migawkowych w trybie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Copy-on-Write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nie jest dopuszczona.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16. Macierz dyskowa musi umożliwiać migrację dysków logicznych pomiędzy grupami zabezpieczonymi różnymi typami RAID. Migracja odbywa się w trybie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on-line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bez przerywania pracy systemu/aplikacji korzystającej z danych migrowanego woluminu. 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17. Macierz musi umożliwiać konfigurację gwarancji wydajności typ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QoS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dla wybranych wolumenów logicznych w zakresie: wydajności w IOPS, wydajność w MB/s.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18. Macierz dyskowa musi umożliwiać wirtualizację posiadanych przez Zamawiającego zasobów dyskowych Jako wirtualizacje definiuje się zabieg techniczny polegający na udostępnieniu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wirtualizowanych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zasobów dyskowych klientom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wirtualizatora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z możliwością wykorzystania dodatkowych funkcjonalności specyficznych dla tego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wirtualizatora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, a nie posiadanych przez urządzenie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wirtualizowane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. Mechanizm wirtualizacji musi być wbudowany w oprogramowanie wewnętrzne oferowanej pamięci dyskowej i nie może być realizowany z wykorzystaniem dodatkowych zewnętrznych urządzeń i oprogramowania.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19. Wirtualizacja zasobów wewnętrznych musi umożliwiać utworzenie przynajmniej 2 wirtualnych macierzy dla przynajmniej 2 hostów, z możliwością delegowania przestrzeni, portu, przepustowości i spodziewanej wydajności. Parametry tych wirtualnych macierzy określamy poprzez ustalenie QOS dla danej usługi Hosta.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20. Nie jest dopuszczalne rozwiązanie, w którym usługi protokołu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Fibre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Channel realizowane są w oparciu o emulację protokołu FC na wewnętrznym systemie plików pamięci dyskowej.</w:t>
            </w:r>
          </w:p>
          <w:p w:rsidR="00D5428B" w:rsidRPr="00DA354F" w:rsidRDefault="5A90DA7B" w:rsidP="00C969FC">
            <w:pPr>
              <w:spacing w:after="160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21. Jeśli jest to konieczne, wraz z pamięcią dyskową muszą zostać dostarczone licencje na funkcję kontrolerów umożliwiającą wykorzystywanie obu kontrolerów pamięci dyskowej w taki sposób, aby oprogramowanie zainstalowane w systemie operacyjnym klienta (serwera do wirtualizacji pamięci dyskowej) automatyczne przełączało ścieżki do zasobów, np. w przypadku uszkodzenia portu karty HBA, przełącznika SAN, kontrolera pamięci dyskowej czy przewodu światłowodowego.</w:t>
            </w:r>
          </w:p>
          <w:p w:rsidR="00D5428B" w:rsidRPr="00DA354F" w:rsidRDefault="00D5428B" w:rsidP="00C969FC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D5428B" w:rsidRPr="00DA354F" w:rsidRDefault="5A90DA7B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>TAK</w:t>
            </w:r>
          </w:p>
        </w:tc>
        <w:tc>
          <w:tcPr>
            <w:tcW w:w="4205" w:type="dxa"/>
            <w:shd w:val="clear" w:color="auto" w:fill="auto"/>
          </w:tcPr>
          <w:p w:rsidR="00D5428B" w:rsidRPr="0005456F" w:rsidRDefault="00D5428B" w:rsidP="00AB6286">
            <w:pPr>
              <w:rPr>
                <w:sz w:val="22"/>
                <w:szCs w:val="22"/>
              </w:rPr>
            </w:pPr>
          </w:p>
        </w:tc>
      </w:tr>
      <w:tr w:rsidR="00D5428B" w:rsidRPr="0005456F" w:rsidTr="224A52CD">
        <w:trPr>
          <w:cantSplit/>
        </w:trPr>
        <w:tc>
          <w:tcPr>
            <w:tcW w:w="709" w:type="dxa"/>
            <w:shd w:val="clear" w:color="auto" w:fill="auto"/>
          </w:tcPr>
          <w:p w:rsidR="00D5428B" w:rsidRPr="0005456F" w:rsidRDefault="00D5428B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11" w:type="dxa"/>
            <w:gridSpan w:val="3"/>
            <w:shd w:val="clear" w:color="auto" w:fill="auto"/>
          </w:tcPr>
          <w:p w:rsidR="00D5428B" w:rsidRPr="00DA354F" w:rsidRDefault="5A90DA7B" w:rsidP="5A90DA7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5A90DA7B">
              <w:rPr>
                <w:b/>
                <w:bCs/>
                <w:color w:val="000000" w:themeColor="text1"/>
                <w:sz w:val="16"/>
                <w:szCs w:val="16"/>
              </w:rPr>
              <w:t>Dostarczane oprogramowanie zarządzające pamięcią dyskową oraz licencje umożliwiają:</w:t>
            </w:r>
          </w:p>
        </w:tc>
      </w:tr>
      <w:tr w:rsidR="00D5428B" w:rsidRPr="0005456F" w:rsidTr="224A52CD">
        <w:trPr>
          <w:cantSplit/>
          <w:trHeight w:val="2100"/>
        </w:trPr>
        <w:tc>
          <w:tcPr>
            <w:tcW w:w="709" w:type="dxa"/>
            <w:shd w:val="clear" w:color="auto" w:fill="auto"/>
          </w:tcPr>
          <w:p w:rsidR="5A90DA7B" w:rsidRDefault="5A90DA7B" w:rsidP="5A90DA7B">
            <w:pPr>
              <w:spacing w:line="276" w:lineRule="auto"/>
              <w:jc w:val="center"/>
            </w:pPr>
            <w:r w:rsidRPr="5A90DA7B">
              <w:rPr>
                <w:sz w:val="22"/>
                <w:szCs w:val="22"/>
              </w:rPr>
              <w:t>3.</w:t>
            </w:r>
          </w:p>
        </w:tc>
        <w:tc>
          <w:tcPr>
            <w:tcW w:w="6379" w:type="dxa"/>
            <w:shd w:val="clear" w:color="auto" w:fill="auto"/>
          </w:tcPr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stałe monitorowanie stanu macierzy przez jej producenta z wykorzystaniem połączenia internetowego i protokołu HTTPS.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informowanie o wykorzystaniu zasobów dyskowych macierzy m.in. całkowitej pojemności przestrzeni dyskowej macierzy, wykorzystanej przestrzeni dyskowej, skonfigurowanej przestrzeni przydzielonej do serwerów i nie przydzielonej do serwerów oraz przestrzeni nie skonfigurowanej (wolnej); 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monitorowanie zasobów wykorzystujących funkcjonalność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thin-provisioning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i ostrzeganie z wyprzedzeniem o możliwości wyczerpania zasobów; 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monitorowanie stanu pracy par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replikacyjnych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, kopii migawkowych i klonów oraz funkcjonalności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klastra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active-active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; 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bieżące monitorowanie wydajności macierzy mierzonej w operacjach IOPS (zapis i odczyt), strumieniu MB/s (zapis i odczyt) oraz czasów odpowiedzi RT (zapis i odczyt) m.in. dla poszczególnych wolumenów logicznych, puli dyskowych oraz portów; 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przygotowywanie raportów historycznych z okresu co najmniej 12 miesięcy zawierających informacje o wydajności mierzonej w IOPS i MB/s dla poszczególnych wolumenów logicznych i puli dyskowych. 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wykrywanie błędów i izolowanie uszkodzeń, monitorowanie w czasie rzeczywistym.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zarządzanie macierzą z graficznego interfejsu użytkownika (GUI), linii komend (CLI) oraz programowego REST API.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monitoring i analizę wydajności systemu pamięci masowej (również macierzy firm trzecich), przełączników SAN oraz serwerów.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monitorowanie parametrów wydajnościowych w zakresie co najmniej IOPS, MB/s oraz czasów odpowiedzi RT i raportowanie przekroczenia zdefiniowanych progów.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korelację zmian parametrów wydajnościowych ze zmianami konfiguracji w środowisku.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generowanie alertów dla administratora przez e-mail, SNMP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>• wykorzystanie zewnętrznych serwerów uwierzytelniania użytkowników: MS AD/LDAP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automatyzacje zadań administracyjnych utworzoną w formie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framework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– graficznie przedstawienie zadań wykonywanych automatycznie zdefiniowany do uruchomienia poprzez wykrycie monitu (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trigera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>).</w:t>
            </w:r>
          </w:p>
          <w:p w:rsidR="00D5428B" w:rsidRPr="00DA354F" w:rsidRDefault="5A90DA7B" w:rsidP="5A90DA7B">
            <w:pPr>
              <w:spacing w:after="160" w:line="259" w:lineRule="auto"/>
              <w:jc w:val="both"/>
              <w:rPr>
                <w:color w:val="000000" w:themeColor="text1"/>
                <w:sz w:val="16"/>
                <w:szCs w:val="16"/>
              </w:rPr>
            </w:pPr>
            <w:r w:rsidRPr="5A90DA7B">
              <w:rPr>
                <w:color w:val="000000" w:themeColor="text1"/>
                <w:sz w:val="16"/>
                <w:szCs w:val="16"/>
              </w:rPr>
              <w:t xml:space="preserve">• </w:t>
            </w:r>
            <w:proofErr w:type="spellStart"/>
            <w:r w:rsidRPr="5A90DA7B">
              <w:rPr>
                <w:color w:val="000000" w:themeColor="text1"/>
                <w:sz w:val="16"/>
                <w:szCs w:val="16"/>
              </w:rPr>
              <w:t>zarzadzanie</w:t>
            </w:r>
            <w:proofErr w:type="spellEnd"/>
            <w:r w:rsidRPr="5A90DA7B">
              <w:rPr>
                <w:color w:val="000000" w:themeColor="text1"/>
                <w:sz w:val="16"/>
                <w:szCs w:val="16"/>
              </w:rPr>
              <w:t xml:space="preserve"> oraz  konfiguracja systemu kopii migawkowych wraz z repliką na inne ośrodki za pomocą GUI.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5428B" w:rsidRPr="00DA354F" w:rsidRDefault="5A90DA7B" w:rsidP="006F313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5A90DA7B">
              <w:rPr>
                <w:sz w:val="22"/>
                <w:szCs w:val="22"/>
              </w:rPr>
              <w:t>TAK</w:t>
            </w:r>
          </w:p>
        </w:tc>
        <w:tc>
          <w:tcPr>
            <w:tcW w:w="4205" w:type="dxa"/>
            <w:shd w:val="clear" w:color="auto" w:fill="auto"/>
          </w:tcPr>
          <w:p w:rsidR="00D5428B" w:rsidRPr="0005456F" w:rsidRDefault="00D5428B" w:rsidP="00AB6286">
            <w:pPr>
              <w:rPr>
                <w:sz w:val="22"/>
                <w:szCs w:val="22"/>
              </w:rPr>
            </w:pPr>
          </w:p>
        </w:tc>
      </w:tr>
      <w:tr w:rsidR="004F22A1" w:rsidRPr="0005456F" w:rsidTr="224A52CD">
        <w:trPr>
          <w:cantSplit/>
          <w:trHeight w:val="568"/>
        </w:trPr>
        <w:tc>
          <w:tcPr>
            <w:tcW w:w="709" w:type="dxa"/>
            <w:shd w:val="clear" w:color="auto" w:fill="C0C0C0"/>
            <w:vAlign w:val="center"/>
          </w:tcPr>
          <w:p w:rsidR="004F22A1" w:rsidRPr="0005456F" w:rsidRDefault="004F22A1" w:rsidP="003E7791">
            <w:pPr>
              <w:jc w:val="center"/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lastRenderedPageBreak/>
              <w:t>II</w:t>
            </w:r>
            <w:r>
              <w:rPr>
                <w:b/>
                <w:sz w:val="22"/>
                <w:szCs w:val="22"/>
              </w:rPr>
              <w:t>I</w:t>
            </w:r>
            <w:r w:rsidRPr="0005456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4F22A1" w:rsidRPr="0005456F" w:rsidRDefault="004F22A1" w:rsidP="003E779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REALZACJI DOSTAWY</w:t>
            </w:r>
          </w:p>
        </w:tc>
      </w:tr>
      <w:tr w:rsidR="004F22A1" w:rsidRPr="0005456F" w:rsidTr="224A52CD">
        <w:tc>
          <w:tcPr>
            <w:tcW w:w="709" w:type="dxa"/>
            <w:shd w:val="clear" w:color="auto" w:fill="auto"/>
          </w:tcPr>
          <w:p w:rsidR="004F22A1" w:rsidRPr="0005456F" w:rsidRDefault="007D3418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22A1" w:rsidRPr="0005456F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4F22A1" w:rsidRPr="0005456F" w:rsidRDefault="74A7CA79" w:rsidP="00C757E5">
            <w:pPr>
              <w:rPr>
                <w:sz w:val="22"/>
                <w:szCs w:val="22"/>
              </w:rPr>
            </w:pPr>
            <w:r w:rsidRPr="74A7CA79">
              <w:rPr>
                <w:sz w:val="22"/>
                <w:szCs w:val="22"/>
              </w:rPr>
              <w:t xml:space="preserve">Wykonawca zrealizuje dostawę w terminie </w:t>
            </w:r>
            <w:r w:rsidRPr="00C757E5">
              <w:rPr>
                <w:b/>
                <w:bCs/>
                <w:sz w:val="22"/>
                <w:szCs w:val="22"/>
              </w:rPr>
              <w:t xml:space="preserve">do dnia </w:t>
            </w:r>
            <w:r w:rsidR="00C757E5">
              <w:rPr>
                <w:b/>
                <w:bCs/>
                <w:sz w:val="22"/>
                <w:szCs w:val="22"/>
              </w:rPr>
              <w:t>12.12.</w:t>
            </w:r>
            <w:r w:rsidRPr="00C757E5">
              <w:rPr>
                <w:b/>
                <w:bCs/>
                <w:sz w:val="22"/>
                <w:szCs w:val="22"/>
              </w:rPr>
              <w:t>2022r.</w:t>
            </w:r>
            <w:r w:rsidRPr="74A7CA79">
              <w:rPr>
                <w:color w:val="FF0000"/>
                <w:sz w:val="22"/>
                <w:szCs w:val="22"/>
              </w:rPr>
              <w:t xml:space="preserve"> </w:t>
            </w:r>
            <w:r w:rsidRPr="74A7CA79">
              <w:rPr>
                <w:sz w:val="22"/>
                <w:szCs w:val="22"/>
              </w:rPr>
              <w:t>(wartość graniczna)</w:t>
            </w:r>
            <w:r w:rsidR="00C757E5">
              <w:rPr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4F22A1" w:rsidRPr="00A31E2E" w:rsidRDefault="000304BE" w:rsidP="003E7791">
            <w:pPr>
              <w:jc w:val="center"/>
            </w:pPr>
            <w:r w:rsidRPr="00DA354F">
              <w:rPr>
                <w:sz w:val="22"/>
                <w:szCs w:val="22"/>
              </w:rPr>
              <w:t xml:space="preserve">TAK - </w:t>
            </w:r>
            <w:r w:rsidRPr="00DA354F"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4F22A1" w:rsidRPr="0005456F" w:rsidRDefault="004F22A1" w:rsidP="000304BE">
            <w:pPr>
              <w:jc w:val="center"/>
              <w:rPr>
                <w:sz w:val="22"/>
                <w:szCs w:val="22"/>
              </w:rPr>
            </w:pPr>
          </w:p>
        </w:tc>
      </w:tr>
      <w:tr w:rsidR="004F22A1" w:rsidRPr="0005456F" w:rsidTr="224A52CD">
        <w:trPr>
          <w:cantSplit/>
          <w:trHeight w:val="568"/>
        </w:trPr>
        <w:tc>
          <w:tcPr>
            <w:tcW w:w="709" w:type="dxa"/>
            <w:shd w:val="clear" w:color="auto" w:fill="C0C0C0"/>
            <w:vAlign w:val="center"/>
          </w:tcPr>
          <w:p w:rsidR="004F22A1" w:rsidRPr="0005456F" w:rsidRDefault="004F22A1" w:rsidP="003E77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IV.</w:t>
            </w:r>
          </w:p>
        </w:tc>
        <w:tc>
          <w:tcPr>
            <w:tcW w:w="14411" w:type="dxa"/>
            <w:gridSpan w:val="3"/>
            <w:shd w:val="clear" w:color="auto" w:fill="C0C0C0"/>
            <w:vAlign w:val="center"/>
          </w:tcPr>
          <w:p w:rsidR="004F22A1" w:rsidRPr="0005456F" w:rsidRDefault="004F22A1" w:rsidP="003E7791">
            <w:pPr>
              <w:rPr>
                <w:b/>
                <w:sz w:val="22"/>
                <w:szCs w:val="22"/>
              </w:rPr>
            </w:pPr>
            <w:r w:rsidRPr="0005456F">
              <w:rPr>
                <w:b/>
                <w:sz w:val="22"/>
                <w:szCs w:val="22"/>
              </w:rPr>
              <w:t>WARUNKI GWARANCJI JAKOŚCI I RĘKOJMI ZA WADY</w:t>
            </w:r>
          </w:p>
        </w:tc>
      </w:tr>
      <w:tr w:rsidR="004F22A1" w:rsidRPr="0005456F" w:rsidTr="224A52CD">
        <w:tc>
          <w:tcPr>
            <w:tcW w:w="709" w:type="dxa"/>
            <w:shd w:val="clear" w:color="auto" w:fill="auto"/>
          </w:tcPr>
          <w:p w:rsidR="004F22A1" w:rsidRPr="0005456F" w:rsidRDefault="007D3418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4F22A1" w:rsidRPr="0005456F">
              <w:rPr>
                <w:sz w:val="22"/>
                <w:szCs w:val="22"/>
              </w:rPr>
              <w:t>.</w:t>
            </w:r>
          </w:p>
        </w:tc>
        <w:tc>
          <w:tcPr>
            <w:tcW w:w="6379" w:type="dxa"/>
            <w:shd w:val="clear" w:color="auto" w:fill="auto"/>
          </w:tcPr>
          <w:p w:rsidR="004F22A1" w:rsidRPr="00C757E5" w:rsidRDefault="74A7CA79" w:rsidP="00C757E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C757E5">
              <w:rPr>
                <w:sz w:val="22"/>
                <w:szCs w:val="22"/>
              </w:rPr>
              <w:t xml:space="preserve">Wykonawca udziela Zamawiającemu gwarancji jakości na przedmiot umowy </w:t>
            </w:r>
            <w:r w:rsidRPr="00C757E5">
              <w:rPr>
                <w:b/>
                <w:bCs/>
                <w:sz w:val="22"/>
                <w:szCs w:val="22"/>
              </w:rPr>
              <w:t xml:space="preserve">na okres min. </w:t>
            </w:r>
            <w:r w:rsidR="00C757E5">
              <w:rPr>
                <w:b/>
                <w:bCs/>
                <w:sz w:val="22"/>
                <w:szCs w:val="22"/>
              </w:rPr>
              <w:t>12</w:t>
            </w:r>
            <w:r w:rsidRPr="00C757E5">
              <w:rPr>
                <w:b/>
                <w:bCs/>
                <w:sz w:val="22"/>
                <w:szCs w:val="22"/>
              </w:rPr>
              <w:t xml:space="preserve"> miesięcy</w:t>
            </w:r>
            <w:r w:rsidRPr="00C757E5">
              <w:rPr>
                <w:i/>
                <w:iCs/>
                <w:sz w:val="22"/>
                <w:szCs w:val="22"/>
              </w:rPr>
              <w:t xml:space="preserve">, </w:t>
            </w:r>
            <w:r w:rsidRPr="00C757E5">
              <w:rPr>
                <w:sz w:val="22"/>
                <w:szCs w:val="22"/>
              </w:rPr>
              <w:t>licząc od daty dostawy oraz podpisania przez Strony protokołu odbioru zdawczo-odbiorczego bez uwag, w zależności od tego, która czynność przypadnie później.</w:t>
            </w:r>
          </w:p>
        </w:tc>
        <w:tc>
          <w:tcPr>
            <w:tcW w:w="3827" w:type="dxa"/>
            <w:shd w:val="clear" w:color="auto" w:fill="auto"/>
          </w:tcPr>
          <w:p w:rsidR="00E43934" w:rsidRDefault="00E43934" w:rsidP="003E7791">
            <w:pPr>
              <w:jc w:val="center"/>
              <w:rPr>
                <w:sz w:val="22"/>
                <w:szCs w:val="22"/>
              </w:rPr>
            </w:pPr>
          </w:p>
          <w:p w:rsidR="004F22A1" w:rsidRPr="0005456F" w:rsidRDefault="004F22A1" w:rsidP="003E77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</w:t>
            </w:r>
            <w:r w:rsidR="00E43934">
              <w:rPr>
                <w:sz w:val="22"/>
                <w:szCs w:val="22"/>
              </w:rPr>
              <w:t xml:space="preserve"> - </w:t>
            </w:r>
            <w:r w:rsidR="00E43934" w:rsidRPr="00E43934">
              <w:rPr>
                <w:i/>
                <w:sz w:val="22"/>
                <w:szCs w:val="22"/>
              </w:rPr>
              <w:t>Podać</w:t>
            </w:r>
          </w:p>
        </w:tc>
        <w:tc>
          <w:tcPr>
            <w:tcW w:w="4205" w:type="dxa"/>
            <w:shd w:val="clear" w:color="auto" w:fill="auto"/>
          </w:tcPr>
          <w:p w:rsidR="004F22A1" w:rsidRPr="0005456F" w:rsidRDefault="004F22A1" w:rsidP="003E7791">
            <w:pPr>
              <w:jc w:val="center"/>
              <w:rPr>
                <w:sz w:val="22"/>
                <w:szCs w:val="22"/>
              </w:rPr>
            </w:pPr>
          </w:p>
          <w:p w:rsidR="004F22A1" w:rsidRPr="0005456F" w:rsidRDefault="004F22A1" w:rsidP="003E7791">
            <w:pPr>
              <w:rPr>
                <w:sz w:val="22"/>
                <w:szCs w:val="22"/>
              </w:rPr>
            </w:pPr>
          </w:p>
        </w:tc>
      </w:tr>
    </w:tbl>
    <w:p w:rsidR="007D3418" w:rsidRDefault="007D3418" w:rsidP="007D3418">
      <w:pPr>
        <w:jc w:val="both"/>
      </w:pPr>
    </w:p>
    <w:p w:rsidR="007D3418" w:rsidRPr="007D3418" w:rsidRDefault="007D3418" w:rsidP="007D3418">
      <w:pPr>
        <w:jc w:val="both"/>
      </w:pPr>
      <w:r w:rsidRPr="007D3418">
        <w:t>Parametry z powyższych tabel podane w kolumnie „parametr wymagany” określone jako „TAK” stanowią wymagania, których niespełnienie spowoduje odrzucenie oferty.</w:t>
      </w:r>
    </w:p>
    <w:p w:rsidR="007D3418" w:rsidRPr="007D3418" w:rsidRDefault="007D3418" w:rsidP="007D3418">
      <w:pPr>
        <w:jc w:val="both"/>
      </w:pPr>
    </w:p>
    <w:p w:rsidR="006A2482" w:rsidRDefault="006A2482" w:rsidP="006A2482">
      <w:pPr>
        <w:jc w:val="both"/>
      </w:pPr>
      <w:r>
        <w:t xml:space="preserve">Oświadczam(-y), iż oferowany </w:t>
      </w:r>
      <w:r w:rsidRPr="006A2482">
        <w:rPr>
          <w:b/>
        </w:rPr>
        <w:t xml:space="preserve">sprzęt </w:t>
      </w:r>
      <w:r>
        <w:rPr>
          <w:b/>
        </w:rPr>
        <w:t>jest nowy, kompletny i po zamontowaniu gotowy do użytku</w:t>
      </w:r>
      <w:r>
        <w:t xml:space="preserve"> bez dodatkowych zakupów inwestycyjnych,                               z wyłączeniem materiałów eksploatacyjnych.</w:t>
      </w:r>
    </w:p>
    <w:p w:rsidR="007D3418" w:rsidRDefault="007D3418" w:rsidP="007D3418"/>
    <w:p w:rsidR="007D3418" w:rsidRDefault="007D3418">
      <w:pPr>
        <w:rPr>
          <w:sz w:val="22"/>
          <w:szCs w:val="22"/>
        </w:rPr>
      </w:pPr>
    </w:p>
    <w:p w:rsidR="001B32C4" w:rsidRDefault="001B32C4">
      <w:pPr>
        <w:rPr>
          <w:sz w:val="22"/>
          <w:szCs w:val="22"/>
        </w:rPr>
      </w:pPr>
    </w:p>
    <w:p w:rsidR="00A650EE" w:rsidRDefault="00A650EE">
      <w:pPr>
        <w:rPr>
          <w:sz w:val="22"/>
          <w:szCs w:val="22"/>
        </w:rPr>
      </w:pPr>
    </w:p>
    <w:p w:rsidR="001B32C4" w:rsidRDefault="001B32C4">
      <w:pPr>
        <w:rPr>
          <w:sz w:val="22"/>
          <w:szCs w:val="22"/>
        </w:rPr>
      </w:pPr>
    </w:p>
    <w:p w:rsidR="007D4C15" w:rsidRDefault="007D4C15">
      <w:pPr>
        <w:rPr>
          <w:sz w:val="22"/>
          <w:szCs w:val="22"/>
        </w:rPr>
      </w:pPr>
    </w:p>
    <w:p w:rsidR="007D4C15" w:rsidRDefault="007D4C15">
      <w:pPr>
        <w:rPr>
          <w:sz w:val="22"/>
          <w:szCs w:val="22"/>
        </w:rPr>
      </w:pPr>
    </w:p>
    <w:p w:rsidR="00597927" w:rsidRPr="00A650EE" w:rsidRDefault="007D4C15" w:rsidP="00597927">
      <w:pPr>
        <w:rPr>
          <w:i/>
          <w:sz w:val="22"/>
          <w:szCs w:val="22"/>
        </w:rPr>
      </w:pPr>
      <w:r>
        <w:rPr>
          <w:sz w:val="16"/>
          <w:szCs w:val="16"/>
        </w:rPr>
        <w:t xml:space="preserve">  </w:t>
      </w:r>
      <w:r w:rsidR="00597927" w:rsidRPr="00A650EE">
        <w:rPr>
          <w:sz w:val="22"/>
          <w:szCs w:val="22"/>
        </w:rPr>
        <w:t>………</w:t>
      </w:r>
      <w:r w:rsidR="00A650EE">
        <w:rPr>
          <w:sz w:val="22"/>
          <w:szCs w:val="22"/>
        </w:rPr>
        <w:t>…………</w:t>
      </w:r>
      <w:r w:rsidR="00597927" w:rsidRPr="00A650EE">
        <w:rPr>
          <w:sz w:val="22"/>
          <w:szCs w:val="22"/>
        </w:rPr>
        <w:t xml:space="preserve">. </w:t>
      </w:r>
      <w:r w:rsidR="0056430D" w:rsidRPr="00A650EE">
        <w:rPr>
          <w:sz w:val="22"/>
          <w:szCs w:val="22"/>
        </w:rPr>
        <w:t>dnia………………………</w:t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6430D" w:rsidRPr="00A650EE">
        <w:rPr>
          <w:sz w:val="22"/>
          <w:szCs w:val="22"/>
        </w:rPr>
        <w:tab/>
      </w:r>
      <w:r w:rsidR="00597927" w:rsidRPr="00A650EE">
        <w:rPr>
          <w:sz w:val="22"/>
          <w:szCs w:val="22"/>
        </w:rPr>
        <w:t>………</w:t>
      </w:r>
      <w:r w:rsidR="00A650EE">
        <w:rPr>
          <w:sz w:val="22"/>
          <w:szCs w:val="22"/>
        </w:rPr>
        <w:t xml:space="preserve">…………………………………. </w:t>
      </w:r>
      <w:r w:rsidR="00A650EE">
        <w:rPr>
          <w:sz w:val="22"/>
          <w:szCs w:val="22"/>
        </w:rPr>
        <w:tab/>
        <w:t xml:space="preserve"> </w:t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A650EE">
        <w:rPr>
          <w:sz w:val="22"/>
          <w:szCs w:val="22"/>
        </w:rPr>
        <w:tab/>
      </w:r>
      <w:r w:rsidR="00597927" w:rsidRPr="00A650EE">
        <w:rPr>
          <w:i/>
          <w:sz w:val="22"/>
          <w:szCs w:val="22"/>
        </w:rPr>
        <w:t xml:space="preserve">podpis osoby uprawnionej do składania </w:t>
      </w:r>
    </w:p>
    <w:p w:rsidR="00597927" w:rsidRPr="00A650EE" w:rsidRDefault="007D4C15" w:rsidP="00597927">
      <w:pPr>
        <w:ind w:left="9204" w:firstLine="708"/>
        <w:rPr>
          <w:i/>
          <w:sz w:val="22"/>
          <w:szCs w:val="22"/>
        </w:rPr>
      </w:pPr>
      <w:r w:rsidRPr="00A650EE">
        <w:rPr>
          <w:i/>
          <w:sz w:val="22"/>
          <w:szCs w:val="22"/>
        </w:rPr>
        <w:t xml:space="preserve">   </w:t>
      </w:r>
      <w:r w:rsidR="00597927" w:rsidRPr="00A650EE">
        <w:rPr>
          <w:i/>
          <w:sz w:val="22"/>
          <w:szCs w:val="22"/>
        </w:rPr>
        <w:t>oświadczeń w imieniu Wykonawcy</w:t>
      </w:r>
    </w:p>
    <w:p w:rsidR="00597927" w:rsidRPr="00A650EE" w:rsidRDefault="00597927">
      <w:pPr>
        <w:rPr>
          <w:sz w:val="22"/>
          <w:szCs w:val="22"/>
        </w:rPr>
      </w:pPr>
    </w:p>
    <w:sectPr w:rsidR="00597927" w:rsidRPr="00A650EE" w:rsidSect="00743345">
      <w:headerReference w:type="default" r:id="rId7"/>
      <w:footerReference w:type="even" r:id="rId8"/>
      <w:footerReference w:type="default" r:id="rId9"/>
      <w:pgSz w:w="16838" w:h="11906" w:orient="landscape"/>
      <w:pgMar w:top="1839" w:right="1418" w:bottom="284" w:left="900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9FC" w:rsidRDefault="00C969FC">
      <w:r>
        <w:separator/>
      </w:r>
    </w:p>
  </w:endnote>
  <w:endnote w:type="continuationSeparator" w:id="0">
    <w:p w:rsidR="00C969FC" w:rsidRDefault="00C96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FC" w:rsidRDefault="00C969FC" w:rsidP="00E709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69FC" w:rsidRDefault="00C969FC" w:rsidP="001A053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FC" w:rsidRDefault="00C969FC" w:rsidP="00E709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:rsidR="00C969FC" w:rsidRDefault="00C969FC" w:rsidP="001A0530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9FC" w:rsidRDefault="00C969FC">
      <w:r>
        <w:separator/>
      </w:r>
    </w:p>
  </w:footnote>
  <w:footnote w:type="continuationSeparator" w:id="0">
    <w:p w:rsidR="00C969FC" w:rsidRDefault="00C969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9FC" w:rsidRDefault="00C969FC">
    <w:pPr>
      <w:pStyle w:val="Nagwek"/>
      <w:rPr>
        <w:noProof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2149475</wp:posOffset>
          </wp:positionH>
          <wp:positionV relativeFrom="paragraph">
            <wp:posOffset>-365760</wp:posOffset>
          </wp:positionV>
          <wp:extent cx="5594985" cy="1091565"/>
          <wp:effectExtent l="19050" t="0" r="571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985" cy="1091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170" w:hanging="170"/>
      </w:pPr>
      <w:rPr>
        <w:rFonts w:ascii="Symbol" w:hAnsi="Symbol" w:cs="Symbol"/>
        <w:sz w:val="16"/>
        <w:szCs w:val="16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3D9402F"/>
    <w:multiLevelType w:val="hybridMultilevel"/>
    <w:tmpl w:val="C0F02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EA6C2F"/>
    <w:multiLevelType w:val="multilevel"/>
    <w:tmpl w:val="0F28B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C2902C3"/>
    <w:multiLevelType w:val="multilevel"/>
    <w:tmpl w:val="4AA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EE3197E"/>
    <w:multiLevelType w:val="multilevel"/>
    <w:tmpl w:val="A6B85A1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4A1F59EE"/>
    <w:multiLevelType w:val="hybridMultilevel"/>
    <w:tmpl w:val="718A19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717708"/>
    <w:multiLevelType w:val="multilevel"/>
    <w:tmpl w:val="8CD2E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822907"/>
    <w:rsid w:val="00001395"/>
    <w:rsid w:val="000304BE"/>
    <w:rsid w:val="00031BFE"/>
    <w:rsid w:val="00044A50"/>
    <w:rsid w:val="0005456F"/>
    <w:rsid w:val="00056AD1"/>
    <w:rsid w:val="00085269"/>
    <w:rsid w:val="0009453E"/>
    <w:rsid w:val="000A06B8"/>
    <w:rsid w:val="000B1A11"/>
    <w:rsid w:val="000C2003"/>
    <w:rsid w:val="000C4A7B"/>
    <w:rsid w:val="000D08D5"/>
    <w:rsid w:val="000D1A08"/>
    <w:rsid w:val="000D5658"/>
    <w:rsid w:val="000E4282"/>
    <w:rsid w:val="000E472B"/>
    <w:rsid w:val="000F10E8"/>
    <w:rsid w:val="000F1346"/>
    <w:rsid w:val="000F1532"/>
    <w:rsid w:val="000F7840"/>
    <w:rsid w:val="0014194A"/>
    <w:rsid w:val="001428CF"/>
    <w:rsid w:val="001506A9"/>
    <w:rsid w:val="0017099C"/>
    <w:rsid w:val="00197571"/>
    <w:rsid w:val="001A0303"/>
    <w:rsid w:val="001A0530"/>
    <w:rsid w:val="001A1605"/>
    <w:rsid w:val="001A53B1"/>
    <w:rsid w:val="001A598A"/>
    <w:rsid w:val="001B32C4"/>
    <w:rsid w:val="001B6F34"/>
    <w:rsid w:val="001C5EC9"/>
    <w:rsid w:val="001E48D8"/>
    <w:rsid w:val="001F0E09"/>
    <w:rsid w:val="001F16DC"/>
    <w:rsid w:val="001F1780"/>
    <w:rsid w:val="001F2956"/>
    <w:rsid w:val="001F644F"/>
    <w:rsid w:val="00212255"/>
    <w:rsid w:val="00216AB1"/>
    <w:rsid w:val="0024018C"/>
    <w:rsid w:val="002411E4"/>
    <w:rsid w:val="0028335C"/>
    <w:rsid w:val="002916EF"/>
    <w:rsid w:val="002B2ECB"/>
    <w:rsid w:val="002B43A0"/>
    <w:rsid w:val="002B62EE"/>
    <w:rsid w:val="002C0589"/>
    <w:rsid w:val="00300054"/>
    <w:rsid w:val="003229AF"/>
    <w:rsid w:val="00323A1E"/>
    <w:rsid w:val="0032537F"/>
    <w:rsid w:val="00340B6D"/>
    <w:rsid w:val="0036269A"/>
    <w:rsid w:val="00365064"/>
    <w:rsid w:val="00373833"/>
    <w:rsid w:val="0038613D"/>
    <w:rsid w:val="00393475"/>
    <w:rsid w:val="003A2586"/>
    <w:rsid w:val="003A59FB"/>
    <w:rsid w:val="003B5BB9"/>
    <w:rsid w:val="003C157F"/>
    <w:rsid w:val="003C3E03"/>
    <w:rsid w:val="003E7791"/>
    <w:rsid w:val="003E7B7F"/>
    <w:rsid w:val="00403CD7"/>
    <w:rsid w:val="004263DC"/>
    <w:rsid w:val="00430E89"/>
    <w:rsid w:val="004352E6"/>
    <w:rsid w:val="00441084"/>
    <w:rsid w:val="00466CD2"/>
    <w:rsid w:val="004801D0"/>
    <w:rsid w:val="00483405"/>
    <w:rsid w:val="004A056E"/>
    <w:rsid w:val="004A1EEF"/>
    <w:rsid w:val="004A40D0"/>
    <w:rsid w:val="004A71DC"/>
    <w:rsid w:val="004C6829"/>
    <w:rsid w:val="004D2E28"/>
    <w:rsid w:val="004F22A1"/>
    <w:rsid w:val="004F32FF"/>
    <w:rsid w:val="00500D1C"/>
    <w:rsid w:val="005070ED"/>
    <w:rsid w:val="0051000E"/>
    <w:rsid w:val="005130EE"/>
    <w:rsid w:val="005241AF"/>
    <w:rsid w:val="00524967"/>
    <w:rsid w:val="00533558"/>
    <w:rsid w:val="00535D9E"/>
    <w:rsid w:val="0054291E"/>
    <w:rsid w:val="00545825"/>
    <w:rsid w:val="00552DAF"/>
    <w:rsid w:val="0055570B"/>
    <w:rsid w:val="00560965"/>
    <w:rsid w:val="0056430D"/>
    <w:rsid w:val="00565742"/>
    <w:rsid w:val="00580408"/>
    <w:rsid w:val="00580540"/>
    <w:rsid w:val="00585104"/>
    <w:rsid w:val="005944A4"/>
    <w:rsid w:val="00597927"/>
    <w:rsid w:val="005A1DE1"/>
    <w:rsid w:val="005B1925"/>
    <w:rsid w:val="005B2A9B"/>
    <w:rsid w:val="005B7EA8"/>
    <w:rsid w:val="005D0036"/>
    <w:rsid w:val="005D0514"/>
    <w:rsid w:val="005D1292"/>
    <w:rsid w:val="005D4C0A"/>
    <w:rsid w:val="005D6FB1"/>
    <w:rsid w:val="005E2482"/>
    <w:rsid w:val="0060604F"/>
    <w:rsid w:val="0061291C"/>
    <w:rsid w:val="006155AC"/>
    <w:rsid w:val="00616006"/>
    <w:rsid w:val="00626570"/>
    <w:rsid w:val="00631EF7"/>
    <w:rsid w:val="006336F1"/>
    <w:rsid w:val="00641588"/>
    <w:rsid w:val="00646B33"/>
    <w:rsid w:val="006470B0"/>
    <w:rsid w:val="00650E61"/>
    <w:rsid w:val="00673C24"/>
    <w:rsid w:val="00674EA0"/>
    <w:rsid w:val="0067658E"/>
    <w:rsid w:val="006832F8"/>
    <w:rsid w:val="00683351"/>
    <w:rsid w:val="006A0917"/>
    <w:rsid w:val="006A0EC0"/>
    <w:rsid w:val="006A2482"/>
    <w:rsid w:val="006B0AC7"/>
    <w:rsid w:val="006B43D7"/>
    <w:rsid w:val="006C2395"/>
    <w:rsid w:val="006C5148"/>
    <w:rsid w:val="006D14F3"/>
    <w:rsid w:val="006E243E"/>
    <w:rsid w:val="006E2A1D"/>
    <w:rsid w:val="006E72DF"/>
    <w:rsid w:val="006F313F"/>
    <w:rsid w:val="00706D7E"/>
    <w:rsid w:val="00712F89"/>
    <w:rsid w:val="0071322B"/>
    <w:rsid w:val="00714F6F"/>
    <w:rsid w:val="00715FE6"/>
    <w:rsid w:val="00726852"/>
    <w:rsid w:val="00743345"/>
    <w:rsid w:val="00746060"/>
    <w:rsid w:val="00746CB7"/>
    <w:rsid w:val="007514E5"/>
    <w:rsid w:val="00751601"/>
    <w:rsid w:val="00757B86"/>
    <w:rsid w:val="007603C3"/>
    <w:rsid w:val="00777A8B"/>
    <w:rsid w:val="00777C36"/>
    <w:rsid w:val="007804F9"/>
    <w:rsid w:val="00781447"/>
    <w:rsid w:val="0079357C"/>
    <w:rsid w:val="00795B25"/>
    <w:rsid w:val="007B02E1"/>
    <w:rsid w:val="007B1532"/>
    <w:rsid w:val="007C4799"/>
    <w:rsid w:val="007C691E"/>
    <w:rsid w:val="007D3418"/>
    <w:rsid w:val="007D4C15"/>
    <w:rsid w:val="007E4BE2"/>
    <w:rsid w:val="007F068C"/>
    <w:rsid w:val="00813F75"/>
    <w:rsid w:val="00820772"/>
    <w:rsid w:val="00822059"/>
    <w:rsid w:val="00822907"/>
    <w:rsid w:val="00825AD2"/>
    <w:rsid w:val="0083042E"/>
    <w:rsid w:val="00834F2C"/>
    <w:rsid w:val="008353A0"/>
    <w:rsid w:val="00842DCC"/>
    <w:rsid w:val="00844FE8"/>
    <w:rsid w:val="008455C5"/>
    <w:rsid w:val="00861DC8"/>
    <w:rsid w:val="00875240"/>
    <w:rsid w:val="00897E53"/>
    <w:rsid w:val="008C2A33"/>
    <w:rsid w:val="008D6B82"/>
    <w:rsid w:val="008E2257"/>
    <w:rsid w:val="008E2783"/>
    <w:rsid w:val="008E4B1B"/>
    <w:rsid w:val="00906F22"/>
    <w:rsid w:val="00911834"/>
    <w:rsid w:val="009129E9"/>
    <w:rsid w:val="00916930"/>
    <w:rsid w:val="00922A88"/>
    <w:rsid w:val="00925721"/>
    <w:rsid w:val="00927804"/>
    <w:rsid w:val="00947ACD"/>
    <w:rsid w:val="009630A0"/>
    <w:rsid w:val="00965312"/>
    <w:rsid w:val="00967A20"/>
    <w:rsid w:val="00970AE3"/>
    <w:rsid w:val="009748E2"/>
    <w:rsid w:val="0098052A"/>
    <w:rsid w:val="009849A2"/>
    <w:rsid w:val="0099102B"/>
    <w:rsid w:val="009979F7"/>
    <w:rsid w:val="00997C70"/>
    <w:rsid w:val="009A1A60"/>
    <w:rsid w:val="009A6E17"/>
    <w:rsid w:val="009B2C25"/>
    <w:rsid w:val="009C1461"/>
    <w:rsid w:val="009D72B5"/>
    <w:rsid w:val="009F51DD"/>
    <w:rsid w:val="009F6561"/>
    <w:rsid w:val="00A00A41"/>
    <w:rsid w:val="00A11738"/>
    <w:rsid w:val="00A22DB8"/>
    <w:rsid w:val="00A240F4"/>
    <w:rsid w:val="00A35634"/>
    <w:rsid w:val="00A437AF"/>
    <w:rsid w:val="00A45CC5"/>
    <w:rsid w:val="00A46947"/>
    <w:rsid w:val="00A52310"/>
    <w:rsid w:val="00A650EE"/>
    <w:rsid w:val="00A74D56"/>
    <w:rsid w:val="00A82D08"/>
    <w:rsid w:val="00AB0902"/>
    <w:rsid w:val="00AB6286"/>
    <w:rsid w:val="00AD03EE"/>
    <w:rsid w:val="00AD1D21"/>
    <w:rsid w:val="00AF1F41"/>
    <w:rsid w:val="00AF217E"/>
    <w:rsid w:val="00AF5FFE"/>
    <w:rsid w:val="00B0241D"/>
    <w:rsid w:val="00B035E9"/>
    <w:rsid w:val="00B12AC3"/>
    <w:rsid w:val="00B326F8"/>
    <w:rsid w:val="00B341B7"/>
    <w:rsid w:val="00B476BB"/>
    <w:rsid w:val="00B56E43"/>
    <w:rsid w:val="00B60023"/>
    <w:rsid w:val="00B62CFC"/>
    <w:rsid w:val="00B71CBF"/>
    <w:rsid w:val="00B72AE5"/>
    <w:rsid w:val="00B7796B"/>
    <w:rsid w:val="00B97896"/>
    <w:rsid w:val="00B97A4D"/>
    <w:rsid w:val="00BA056A"/>
    <w:rsid w:val="00BA3D60"/>
    <w:rsid w:val="00BB0BDD"/>
    <w:rsid w:val="00BB60C1"/>
    <w:rsid w:val="00BC13EE"/>
    <w:rsid w:val="00BD7089"/>
    <w:rsid w:val="00BE6CF1"/>
    <w:rsid w:val="00BE7D17"/>
    <w:rsid w:val="00BF1946"/>
    <w:rsid w:val="00C02592"/>
    <w:rsid w:val="00C0535E"/>
    <w:rsid w:val="00C17B14"/>
    <w:rsid w:val="00C31C52"/>
    <w:rsid w:val="00C4382F"/>
    <w:rsid w:val="00C561C7"/>
    <w:rsid w:val="00C6297F"/>
    <w:rsid w:val="00C65364"/>
    <w:rsid w:val="00C757E5"/>
    <w:rsid w:val="00C95EEF"/>
    <w:rsid w:val="00C969FC"/>
    <w:rsid w:val="00CB71C0"/>
    <w:rsid w:val="00CC1B31"/>
    <w:rsid w:val="00CD1ACF"/>
    <w:rsid w:val="00CE20F0"/>
    <w:rsid w:val="00CE5C71"/>
    <w:rsid w:val="00D25362"/>
    <w:rsid w:val="00D26C13"/>
    <w:rsid w:val="00D2781F"/>
    <w:rsid w:val="00D3141D"/>
    <w:rsid w:val="00D32853"/>
    <w:rsid w:val="00D41CFE"/>
    <w:rsid w:val="00D465F5"/>
    <w:rsid w:val="00D511F9"/>
    <w:rsid w:val="00D5428B"/>
    <w:rsid w:val="00D57719"/>
    <w:rsid w:val="00D57E96"/>
    <w:rsid w:val="00D7146C"/>
    <w:rsid w:val="00D7764B"/>
    <w:rsid w:val="00D83AFB"/>
    <w:rsid w:val="00D90D2F"/>
    <w:rsid w:val="00D969AD"/>
    <w:rsid w:val="00DA354F"/>
    <w:rsid w:val="00DA6A46"/>
    <w:rsid w:val="00DB0C88"/>
    <w:rsid w:val="00DC66D4"/>
    <w:rsid w:val="00DD6117"/>
    <w:rsid w:val="00E10DAF"/>
    <w:rsid w:val="00E12A39"/>
    <w:rsid w:val="00E406C7"/>
    <w:rsid w:val="00E43934"/>
    <w:rsid w:val="00E53F49"/>
    <w:rsid w:val="00E70935"/>
    <w:rsid w:val="00E93788"/>
    <w:rsid w:val="00E95268"/>
    <w:rsid w:val="00E963F9"/>
    <w:rsid w:val="00EA77FA"/>
    <w:rsid w:val="00EB4DE4"/>
    <w:rsid w:val="00EC26A3"/>
    <w:rsid w:val="00EC42A4"/>
    <w:rsid w:val="00EE3C34"/>
    <w:rsid w:val="00EE63FC"/>
    <w:rsid w:val="00EF1B19"/>
    <w:rsid w:val="00F00138"/>
    <w:rsid w:val="00F03BAA"/>
    <w:rsid w:val="00F107BC"/>
    <w:rsid w:val="00F17C7F"/>
    <w:rsid w:val="00F31B6E"/>
    <w:rsid w:val="00F5032B"/>
    <w:rsid w:val="00F63812"/>
    <w:rsid w:val="00F72E8B"/>
    <w:rsid w:val="00F733B8"/>
    <w:rsid w:val="00F7504E"/>
    <w:rsid w:val="00F95C39"/>
    <w:rsid w:val="00FB3D43"/>
    <w:rsid w:val="00FC4B3B"/>
    <w:rsid w:val="00FD0F56"/>
    <w:rsid w:val="00FD695E"/>
    <w:rsid w:val="00FF1FB4"/>
    <w:rsid w:val="224A52CD"/>
    <w:rsid w:val="268187FE"/>
    <w:rsid w:val="5A90DA7B"/>
    <w:rsid w:val="74A7C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2D08"/>
    <w:rPr>
      <w:sz w:val="24"/>
      <w:szCs w:val="24"/>
      <w:lang w:eastAsia="pl-PL"/>
    </w:rPr>
  </w:style>
  <w:style w:type="paragraph" w:styleId="Nagwek1">
    <w:name w:val="heading 1"/>
    <w:basedOn w:val="Normalny"/>
    <w:next w:val="Nagwek2"/>
    <w:autoRedefine/>
    <w:qFormat/>
    <w:rsid w:val="007C691E"/>
    <w:pPr>
      <w:numPr>
        <w:numId w:val="2"/>
      </w:numPr>
      <w:spacing w:before="200" w:after="60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qFormat/>
    <w:rsid w:val="00F31B6E"/>
    <w:pPr>
      <w:spacing w:before="120" w:after="60"/>
      <w:jc w:val="both"/>
      <w:outlineLvl w:val="1"/>
    </w:pPr>
    <w:rPr>
      <w:b/>
      <w:color w:val="000000"/>
      <w:sz w:val="22"/>
      <w:szCs w:val="22"/>
    </w:rPr>
  </w:style>
  <w:style w:type="paragraph" w:styleId="Nagwek4">
    <w:name w:val="heading 4"/>
    <w:basedOn w:val="Normalny"/>
    <w:autoRedefine/>
    <w:qFormat/>
    <w:rsid w:val="007C691E"/>
    <w:pPr>
      <w:keepNext/>
      <w:numPr>
        <w:ilvl w:val="3"/>
        <w:numId w:val="2"/>
      </w:numPr>
      <w:spacing w:before="60" w:after="60"/>
      <w:outlineLvl w:val="3"/>
    </w:pPr>
  </w:style>
  <w:style w:type="paragraph" w:styleId="Nagwek5">
    <w:name w:val="heading 5"/>
    <w:basedOn w:val="Normalny"/>
    <w:next w:val="Normalny"/>
    <w:qFormat/>
    <w:rsid w:val="007C691E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C691E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7C691E"/>
    <w:pPr>
      <w:numPr>
        <w:ilvl w:val="6"/>
        <w:numId w:val="2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rsid w:val="007C691E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7C691E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229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353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353A0"/>
    <w:pPr>
      <w:tabs>
        <w:tab w:val="center" w:pos="4536"/>
        <w:tab w:val="right" w:pos="9072"/>
      </w:tabs>
    </w:pPr>
  </w:style>
  <w:style w:type="paragraph" w:customStyle="1" w:styleId="ZnakZnak1ZnakZnakZnakZnak">
    <w:name w:val="Znak Znak1 Znak Znak Znak Znak"/>
    <w:basedOn w:val="Normalny"/>
    <w:rsid w:val="008353A0"/>
    <w:rPr>
      <w:rFonts w:ascii="Arial" w:hAnsi="Arial" w:cs="Arial"/>
    </w:rPr>
  </w:style>
  <w:style w:type="paragraph" w:customStyle="1" w:styleId="ZnakZnak">
    <w:name w:val="Znak Znak"/>
    <w:basedOn w:val="Normalny"/>
    <w:rsid w:val="0079357C"/>
    <w:rPr>
      <w:rFonts w:ascii="Arial" w:hAnsi="Arial" w:cs="Arial"/>
    </w:rPr>
  </w:style>
  <w:style w:type="character" w:styleId="Numerstrony">
    <w:name w:val="page number"/>
    <w:basedOn w:val="Domylnaczcionkaakapitu"/>
    <w:rsid w:val="001A0530"/>
  </w:style>
  <w:style w:type="character" w:customStyle="1" w:styleId="Nagwek2Znak">
    <w:name w:val="Nagłówek 2 Znak"/>
    <w:link w:val="Nagwek2"/>
    <w:locked/>
    <w:rsid w:val="00F31B6E"/>
    <w:rPr>
      <w:b/>
      <w:color w:val="000000"/>
      <w:sz w:val="22"/>
      <w:szCs w:val="22"/>
      <w:lang w:val="pl-PL" w:eastAsia="pl-PL" w:bidi="ar-SA"/>
    </w:rPr>
  </w:style>
  <w:style w:type="character" w:customStyle="1" w:styleId="NagwekZnak">
    <w:name w:val="Nagłówek Znak"/>
    <w:link w:val="Nagwek"/>
    <w:uiPriority w:val="99"/>
    <w:rsid w:val="007F068C"/>
    <w:rPr>
      <w:sz w:val="24"/>
      <w:szCs w:val="24"/>
    </w:rPr>
  </w:style>
  <w:style w:type="paragraph" w:styleId="Tekstdymka">
    <w:name w:val="Balloon Text"/>
    <w:basedOn w:val="Normalny"/>
    <w:link w:val="TekstdymkaZnak"/>
    <w:rsid w:val="007433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43345"/>
    <w:rPr>
      <w:rFonts w:ascii="Tahoma" w:hAnsi="Tahoma" w:cs="Tahoma"/>
      <w:sz w:val="16"/>
      <w:szCs w:val="16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43345"/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1447</Words>
  <Characters>10283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Aparat do witrektomii tylnej oraz fakoemulsyfikacji oraz lasera fotokoagulacji</vt:lpstr>
    </vt:vector>
  </TitlesOfParts>
  <Company>WSP</Company>
  <LinksUpToDate>false</LinksUpToDate>
  <CharactersWithSpaces>11707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Aparat do witrektomii tylnej oraz fakoemulsyfikacji oraz lasera fotokoagulacji</dc:title>
  <dc:creator>WSP</dc:creator>
  <cp:lastModifiedBy>rulbrich</cp:lastModifiedBy>
  <cp:revision>4</cp:revision>
  <cp:lastPrinted>2022-06-23T18:20:00Z</cp:lastPrinted>
  <dcterms:created xsi:type="dcterms:W3CDTF">2022-11-18T12:36:00Z</dcterms:created>
  <dcterms:modified xsi:type="dcterms:W3CDTF">2022-11-21T08:04:00Z</dcterms:modified>
</cp:coreProperties>
</file>