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ACF84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012D1">
        <w:rPr>
          <w:rFonts w:ascii="Times New Roman" w:hAnsi="Times New Roman" w:cs="Times New Roman"/>
          <w:u w:val="single"/>
        </w:rPr>
        <w:t>4</w:t>
      </w:r>
    </w:p>
    <w:p w14:paraId="669FD348" w14:textId="4F40B0AA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BC772F">
        <w:rPr>
          <w:rFonts w:ascii="Times New Roman" w:hAnsi="Times New Roman" w:cs="Times New Roman"/>
        </w:rPr>
        <w:t>1</w:t>
      </w:r>
      <w:r w:rsidR="00C74136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C74136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340EDF9F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</w:t>
            </w:r>
            <w:r w:rsidR="005F39C9" w:rsidRPr="005F39C9">
              <w:rPr>
                <w:rFonts w:ascii="Times New Roman" w:hAnsi="Times New Roman" w:cs="Times New Roman"/>
                <w:color w:val="FF0000"/>
              </w:rPr>
              <w:t xml:space="preserve"> lub </w:t>
            </w:r>
            <w:r w:rsidR="005F39C9" w:rsidRPr="005F39C9">
              <w:rPr>
                <w:rFonts w:ascii="Times New Roman" w:hAnsi="Times New Roman" w:cs="Times New Roman"/>
                <w:color w:val="FF0000"/>
              </w:rPr>
              <w:t>system zabezpieczający port boczny przed przypadkowym otwarciem</w:t>
            </w:r>
            <w:r w:rsidR="005F39C9" w:rsidRPr="005F39C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5F39C9">
              <w:rPr>
                <w:rFonts w:ascii="Times New Roman" w:hAnsi="Times New Roman" w:cs="Times New Roman"/>
                <w:color w:val="FF0000"/>
              </w:rPr>
              <w:t xml:space="preserve">- </w:t>
            </w:r>
            <w:r w:rsidRPr="00F012D1">
              <w:rPr>
                <w:rFonts w:ascii="Times New Roman" w:hAnsi="Times New Roman" w:cs="Times New Roman"/>
                <w:color w:val="111111"/>
              </w:rPr>
              <w:t>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5F39C9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cp:lastPrinted>2017-06-14T11:09:00Z</cp:lastPrinted>
  <dcterms:created xsi:type="dcterms:W3CDTF">2022-11-23T07:43:00Z</dcterms:created>
  <dcterms:modified xsi:type="dcterms:W3CDTF">2022-11-23T07:43:00Z</dcterms:modified>
</cp:coreProperties>
</file>