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4A5" w:rsidRDefault="00241853" w:rsidP="003955B2">
      <w:pPr>
        <w:rPr>
          <w:b/>
          <w:bCs/>
          <w:sz w:val="24"/>
          <w:szCs w:val="24"/>
        </w:rPr>
      </w:pPr>
      <w:r w:rsidRPr="00241853">
        <w:rPr>
          <w:i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Obraz zawierający tekst&#10;&#10;Opis wygenerowany automatycznie" style="width:453.6pt;height:90.6pt;visibility:visible">
            <v:imagedata r:id="rId7" o:title="Obraz zawierający tekst&#10;&#10;Opis wygenerowany automatycznie"/>
          </v:shape>
        </w:pict>
      </w:r>
    </w:p>
    <w:p w:rsidR="003955B2" w:rsidRPr="00DA2AC1" w:rsidRDefault="003955B2" w:rsidP="003955B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3955B2" w:rsidRPr="00DA2AC1" w:rsidRDefault="003955B2" w:rsidP="003955B2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3955B2" w:rsidRPr="00DA2AC1" w:rsidRDefault="003955B2" w:rsidP="003955B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3955B2" w:rsidRPr="00DA2AC1" w:rsidRDefault="003955B2" w:rsidP="003955B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3955B2" w:rsidRPr="00DA2AC1" w:rsidRDefault="003955B2" w:rsidP="003955B2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 w:rsidR="00297226">
        <w:rPr>
          <w:b/>
          <w:bCs/>
          <w:sz w:val="24"/>
          <w:szCs w:val="24"/>
        </w:rPr>
        <w:t>11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297226">
        <w:rPr>
          <w:sz w:val="24"/>
          <w:szCs w:val="24"/>
        </w:rPr>
        <w:t>6</w:t>
      </w:r>
      <w:r w:rsidRPr="00DA2AC1">
        <w:rPr>
          <w:sz w:val="24"/>
          <w:szCs w:val="24"/>
        </w:rPr>
        <w:t>-</w:t>
      </w:r>
      <w:r w:rsidR="00297226">
        <w:rPr>
          <w:sz w:val="24"/>
          <w:szCs w:val="24"/>
        </w:rPr>
        <w:t>23</w:t>
      </w:r>
    </w:p>
    <w:p w:rsidR="003955B2" w:rsidRDefault="003955B2" w:rsidP="003955B2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3955B2" w:rsidRPr="0030748E" w:rsidRDefault="003955B2" w:rsidP="003955B2"/>
    <w:p w:rsidR="003955B2" w:rsidRDefault="003955B2" w:rsidP="003955B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3955B2" w:rsidRDefault="003955B2" w:rsidP="003955B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3955B2" w:rsidRDefault="003955B2" w:rsidP="003955B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3955B2" w:rsidRDefault="003955B2" w:rsidP="003955B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3955B2" w:rsidRDefault="003955B2" w:rsidP="003955B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3955B2" w:rsidRDefault="003955B2" w:rsidP="003955B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3955B2" w:rsidRDefault="003955B2" w:rsidP="003955B2">
      <w:pPr>
        <w:jc w:val="both"/>
        <w:rPr>
          <w:i/>
          <w:sz w:val="22"/>
          <w:szCs w:val="22"/>
        </w:rPr>
      </w:pPr>
    </w:p>
    <w:p w:rsidR="007E2F1D" w:rsidRDefault="003955B2" w:rsidP="00297226">
      <w:pPr>
        <w:rPr>
          <w:i/>
          <w:sz w:val="24"/>
          <w:szCs w:val="24"/>
        </w:rPr>
      </w:pPr>
      <w:r w:rsidRPr="007E2F1D">
        <w:rPr>
          <w:i/>
          <w:sz w:val="24"/>
          <w:szCs w:val="24"/>
        </w:rPr>
        <w:t xml:space="preserve">dotyczy: postępowania o udzielenie zamówienia publicznego, prowadzonego w trybie </w:t>
      </w:r>
    </w:p>
    <w:p w:rsidR="003955B2" w:rsidRPr="007E2F1D" w:rsidRDefault="007E2F1D" w:rsidP="00297226">
      <w:pPr>
        <w:rPr>
          <w:b/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</w:t>
      </w:r>
      <w:r w:rsidR="003955B2" w:rsidRPr="007E2F1D">
        <w:rPr>
          <w:i/>
          <w:sz w:val="24"/>
          <w:szCs w:val="24"/>
        </w:rPr>
        <w:t>p</w:t>
      </w:r>
      <w:r w:rsidR="00297226" w:rsidRPr="007E2F1D">
        <w:rPr>
          <w:i/>
          <w:sz w:val="24"/>
          <w:szCs w:val="24"/>
        </w:rPr>
        <w:t>rzetargu nieograniczonego</w:t>
      </w:r>
      <w:r w:rsidR="003955B2" w:rsidRPr="007E2F1D">
        <w:rPr>
          <w:b/>
          <w:i/>
          <w:sz w:val="24"/>
          <w:szCs w:val="24"/>
        </w:rPr>
        <w:t xml:space="preserve"> </w:t>
      </w:r>
      <w:r w:rsidR="003955B2" w:rsidRPr="007E2F1D">
        <w:rPr>
          <w:i/>
          <w:sz w:val="24"/>
          <w:szCs w:val="24"/>
        </w:rPr>
        <w:t>p</w:t>
      </w:r>
      <w:r w:rsidR="003955B2" w:rsidRPr="007E2F1D">
        <w:rPr>
          <w:bCs/>
          <w:i/>
          <w:sz w:val="24"/>
          <w:szCs w:val="24"/>
        </w:rPr>
        <w:t>n.</w:t>
      </w:r>
      <w:r w:rsidR="003955B2" w:rsidRPr="007E2F1D">
        <w:rPr>
          <w:b/>
          <w:i/>
          <w:sz w:val="24"/>
          <w:szCs w:val="24"/>
        </w:rPr>
        <w:t xml:space="preserve"> </w:t>
      </w:r>
    </w:p>
    <w:p w:rsidR="00297226" w:rsidRPr="007E2F1D" w:rsidRDefault="003955B2" w:rsidP="00D53091">
      <w:pPr>
        <w:ind w:left="851" w:hanging="851"/>
        <w:jc w:val="center"/>
        <w:rPr>
          <w:b/>
          <w:bCs/>
          <w:sz w:val="24"/>
          <w:szCs w:val="24"/>
        </w:rPr>
      </w:pPr>
      <w:r w:rsidRPr="007E2F1D">
        <w:rPr>
          <w:b/>
          <w:bCs/>
          <w:sz w:val="24"/>
          <w:szCs w:val="24"/>
        </w:rPr>
        <w:t>”</w:t>
      </w:r>
      <w:r w:rsidR="00297226" w:rsidRPr="007E2F1D">
        <w:rPr>
          <w:b/>
          <w:bCs/>
          <w:sz w:val="24"/>
          <w:szCs w:val="24"/>
        </w:rPr>
        <w:t>Dostawa sprzętu teleinformatycznego na potrzeby realizacji projektu pn.</w:t>
      </w:r>
    </w:p>
    <w:p w:rsidR="007E2F1D" w:rsidRPr="007E2F1D" w:rsidRDefault="006D1B44" w:rsidP="006D1B44">
      <w:pPr>
        <w:ind w:left="851" w:hanging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</w:t>
      </w:r>
      <w:r w:rsidR="00297226" w:rsidRPr="007E2F1D">
        <w:rPr>
          <w:b/>
          <w:bCs/>
          <w:sz w:val="24"/>
          <w:szCs w:val="24"/>
        </w:rPr>
        <w:t>Wzrost dostępności e-usług w obszarze zdrowia świadczonych</w:t>
      </w:r>
      <w:r w:rsidR="007E2F1D" w:rsidRPr="007E2F1D">
        <w:rPr>
          <w:b/>
          <w:bCs/>
          <w:sz w:val="24"/>
          <w:szCs w:val="24"/>
        </w:rPr>
        <w:t xml:space="preserve"> </w:t>
      </w:r>
      <w:r w:rsidR="00297226" w:rsidRPr="007E2F1D">
        <w:rPr>
          <w:b/>
          <w:bCs/>
          <w:sz w:val="24"/>
          <w:szCs w:val="24"/>
        </w:rPr>
        <w:t xml:space="preserve">przez </w:t>
      </w:r>
    </w:p>
    <w:p w:rsidR="003955B2" w:rsidRPr="005B5F96" w:rsidRDefault="006D1B44" w:rsidP="006D1B44">
      <w:pPr>
        <w:ind w:left="851" w:hanging="851"/>
        <w:rPr>
          <w:b/>
          <w:i/>
          <w:sz w:val="22"/>
          <w:szCs w:val="22"/>
        </w:rPr>
      </w:pPr>
      <w:r>
        <w:rPr>
          <w:b/>
          <w:bCs/>
          <w:sz w:val="24"/>
          <w:szCs w:val="24"/>
        </w:rPr>
        <w:t xml:space="preserve">               </w:t>
      </w:r>
      <w:r w:rsidR="00297226" w:rsidRPr="007E2F1D">
        <w:rPr>
          <w:b/>
          <w:bCs/>
          <w:sz w:val="24"/>
          <w:szCs w:val="24"/>
        </w:rPr>
        <w:t>Okręgowy Szpital Kolejowy w Katowicach</w:t>
      </w:r>
      <w:r w:rsidR="003955B2" w:rsidRPr="007E2F1D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; </w:t>
      </w:r>
      <w:r w:rsidR="003955B2" w:rsidRPr="007E2F1D">
        <w:rPr>
          <w:bCs/>
          <w:i/>
          <w:sz w:val="24"/>
          <w:szCs w:val="24"/>
        </w:rPr>
        <w:t>nr postępowania:</w:t>
      </w:r>
      <w:r w:rsidR="003955B2" w:rsidRPr="007E2F1D">
        <w:rPr>
          <w:b/>
          <w:i/>
          <w:sz w:val="24"/>
          <w:szCs w:val="24"/>
        </w:rPr>
        <w:t xml:space="preserve"> AZP/</w:t>
      </w:r>
      <w:r w:rsidR="00D53091" w:rsidRPr="007E2F1D">
        <w:rPr>
          <w:b/>
          <w:i/>
          <w:sz w:val="24"/>
          <w:szCs w:val="24"/>
        </w:rPr>
        <w:t>11</w:t>
      </w:r>
      <w:r w:rsidR="003955B2" w:rsidRPr="007E2F1D">
        <w:rPr>
          <w:b/>
          <w:i/>
          <w:sz w:val="24"/>
          <w:szCs w:val="24"/>
        </w:rPr>
        <w:t>/P/2023</w:t>
      </w:r>
    </w:p>
    <w:p w:rsidR="003955B2" w:rsidRDefault="003955B2" w:rsidP="003955B2">
      <w:pPr>
        <w:jc w:val="both"/>
        <w:rPr>
          <w:b/>
          <w:sz w:val="22"/>
          <w:szCs w:val="22"/>
        </w:rPr>
      </w:pPr>
    </w:p>
    <w:p w:rsidR="005500BC" w:rsidRDefault="005500BC" w:rsidP="003955B2">
      <w:pPr>
        <w:jc w:val="both"/>
        <w:rPr>
          <w:sz w:val="24"/>
          <w:szCs w:val="24"/>
        </w:rPr>
      </w:pPr>
    </w:p>
    <w:p w:rsidR="003955B2" w:rsidRPr="001566D5" w:rsidRDefault="003955B2" w:rsidP="003955B2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 w:rsidR="00A60531"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3955B2" w:rsidRPr="00E935D6" w:rsidRDefault="003955B2" w:rsidP="003955B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3955B2" w:rsidRPr="00904C0F" w:rsidTr="0066322B">
        <w:tc>
          <w:tcPr>
            <w:tcW w:w="9356" w:type="dxa"/>
            <w:shd w:val="clear" w:color="auto" w:fill="auto"/>
          </w:tcPr>
          <w:p w:rsidR="002C6414" w:rsidRPr="002C6414" w:rsidRDefault="002C6414" w:rsidP="005500BC">
            <w:pPr>
              <w:spacing w:after="120"/>
              <w:ind w:right="-72"/>
              <w:jc w:val="both"/>
              <w:rPr>
                <w:sz w:val="24"/>
                <w:szCs w:val="24"/>
                <w:u w:val="single"/>
              </w:rPr>
            </w:pPr>
            <w:r w:rsidRPr="002C6414">
              <w:rPr>
                <w:sz w:val="24"/>
                <w:szCs w:val="24"/>
                <w:u w:val="single"/>
              </w:rPr>
              <w:t xml:space="preserve">Dotyczy załącznik nr 8, Stacje robocze wraz z monitorem - 35 szt., punkt Obudowa oraz Porty i złącza Zamawiający opisał: "na froncie dostępne porty 2x USB 3.2, 2x 3.5mm Jack </w:t>
            </w:r>
            <w:r>
              <w:rPr>
                <w:sz w:val="24"/>
                <w:szCs w:val="24"/>
                <w:u w:val="single"/>
              </w:rPr>
              <w:t xml:space="preserve">             </w:t>
            </w:r>
            <w:r w:rsidRPr="002C6414">
              <w:rPr>
                <w:sz w:val="24"/>
                <w:szCs w:val="24"/>
                <w:u w:val="single"/>
              </w:rPr>
              <w:t xml:space="preserve">(Audio + </w:t>
            </w:r>
            <w:proofErr w:type="spellStart"/>
            <w:r w:rsidRPr="002C6414">
              <w:rPr>
                <w:sz w:val="24"/>
                <w:szCs w:val="24"/>
                <w:u w:val="single"/>
              </w:rPr>
              <w:t>Mic</w:t>
            </w:r>
            <w:proofErr w:type="spellEnd"/>
            <w:r w:rsidRPr="002C6414">
              <w:rPr>
                <w:sz w:val="24"/>
                <w:szCs w:val="24"/>
                <w:u w:val="single"/>
              </w:rPr>
              <w:t xml:space="preserve">)" "porty słuchawek i mikrofonu na przednim lub tylnym panelu obudowy" </w:t>
            </w:r>
          </w:p>
          <w:p w:rsidR="002C6414" w:rsidRDefault="002C6414" w:rsidP="002C6414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2C6414">
              <w:rPr>
                <w:sz w:val="24"/>
                <w:szCs w:val="24"/>
              </w:rPr>
              <w:t xml:space="preserve">Czy Zamawiający dopuści stacje robocze renomowanego producenta sprzętu komputerowego wyposażone w jeden uniwersalny port audio z przodu obudowy oraz port audio </w:t>
            </w:r>
            <w:proofErr w:type="spellStart"/>
            <w:r w:rsidRPr="002C6414">
              <w:rPr>
                <w:sz w:val="24"/>
                <w:szCs w:val="24"/>
              </w:rPr>
              <w:t>line-out</w:t>
            </w:r>
            <w:proofErr w:type="spellEnd"/>
            <w:r w:rsidRPr="002C6414">
              <w:rPr>
                <w:sz w:val="24"/>
                <w:szCs w:val="24"/>
              </w:rPr>
              <w:t xml:space="preserve"> znajdujący się na tyle? </w:t>
            </w:r>
          </w:p>
          <w:p w:rsidR="002C6414" w:rsidRPr="002C6414" w:rsidRDefault="002C6414" w:rsidP="00B15FEB">
            <w:pPr>
              <w:ind w:right="-74"/>
              <w:jc w:val="both"/>
              <w:rPr>
                <w:b/>
                <w:sz w:val="24"/>
                <w:szCs w:val="24"/>
              </w:rPr>
            </w:pPr>
            <w:r w:rsidRPr="002C6414">
              <w:rPr>
                <w:b/>
                <w:sz w:val="24"/>
                <w:szCs w:val="24"/>
              </w:rPr>
              <w:t>Odp.:</w:t>
            </w:r>
          </w:p>
          <w:p w:rsidR="00A60531" w:rsidRPr="00A60531" w:rsidRDefault="00A60531" w:rsidP="00A60531">
            <w:pPr>
              <w:pStyle w:val="pkt"/>
              <w:spacing w:before="0" w:after="120" w:line="276" w:lineRule="auto"/>
              <w:ind w:left="0" w:firstLine="0"/>
              <w:rPr>
                <w:iCs/>
                <w:szCs w:val="24"/>
                <w:lang w:eastAsia="en-US"/>
              </w:rPr>
            </w:pPr>
            <w:r w:rsidRPr="00A60531">
              <w:rPr>
                <w:iCs/>
                <w:szCs w:val="24"/>
                <w:lang w:eastAsia="en-US"/>
              </w:rPr>
              <w:t xml:space="preserve">Zamawiający informuje, iż pozostaje przy zapisach SWZ. </w:t>
            </w:r>
          </w:p>
          <w:p w:rsidR="006E50D5" w:rsidRDefault="006E50D5" w:rsidP="006E50D5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176785" w:rsidRPr="00176785" w:rsidRDefault="002C6414" w:rsidP="007E2F1D">
            <w:pPr>
              <w:spacing w:after="120"/>
              <w:ind w:right="-72"/>
              <w:jc w:val="both"/>
              <w:rPr>
                <w:sz w:val="24"/>
                <w:szCs w:val="24"/>
                <w:u w:val="single"/>
              </w:rPr>
            </w:pPr>
            <w:r w:rsidRPr="00176785">
              <w:rPr>
                <w:sz w:val="24"/>
                <w:szCs w:val="24"/>
                <w:u w:val="single"/>
              </w:rPr>
              <w:t xml:space="preserve">Dotyczy załącznik nr 8, Stacje robocze wraz z monitorem - 35 szt., punkt Zasilacz </w:t>
            </w:r>
          </w:p>
          <w:p w:rsidR="002C6414" w:rsidRPr="002C6414" w:rsidRDefault="002C6414" w:rsidP="00176785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2C6414">
              <w:rPr>
                <w:sz w:val="24"/>
                <w:szCs w:val="24"/>
              </w:rPr>
              <w:t xml:space="preserve">Czy Zamawiający dopuści stację robocze renomowanego producenta sprzętu komputerowego wyposażone w dwa 4 pionowe złącza pod procesor, jedno złącze 8 pin dla płyty głównej oraz złącze 6 pin + jedno 2 + 6 pin przewidziane dla karty graficznej </w:t>
            </w:r>
            <w:r w:rsidR="00176785">
              <w:rPr>
                <w:sz w:val="24"/>
                <w:szCs w:val="24"/>
              </w:rPr>
              <w:t xml:space="preserve">                       </w:t>
            </w:r>
            <w:r w:rsidRPr="002C6414">
              <w:rPr>
                <w:sz w:val="24"/>
                <w:szCs w:val="24"/>
              </w:rPr>
              <w:t xml:space="preserve">z pięcioma złączami SATA3 dostępnymi z poziomu wewnętrznych slotów? </w:t>
            </w:r>
          </w:p>
          <w:p w:rsidR="00176785" w:rsidRPr="002C6414" w:rsidRDefault="00176785" w:rsidP="00B15FEB">
            <w:pPr>
              <w:ind w:right="-74"/>
              <w:jc w:val="both"/>
              <w:rPr>
                <w:b/>
                <w:sz w:val="24"/>
                <w:szCs w:val="24"/>
              </w:rPr>
            </w:pPr>
            <w:r w:rsidRPr="002C6414">
              <w:rPr>
                <w:b/>
                <w:sz w:val="24"/>
                <w:szCs w:val="24"/>
              </w:rPr>
              <w:t>Odp.:</w:t>
            </w:r>
          </w:p>
          <w:p w:rsidR="006E50D5" w:rsidRPr="006E50D5" w:rsidRDefault="006E50D5" w:rsidP="007E2F1D">
            <w:pPr>
              <w:jc w:val="both"/>
              <w:rPr>
                <w:iCs/>
                <w:sz w:val="24"/>
                <w:szCs w:val="24"/>
                <w:lang w:eastAsia="en-US"/>
              </w:rPr>
            </w:pPr>
            <w:r w:rsidRPr="006E50D5">
              <w:rPr>
                <w:iCs/>
                <w:sz w:val="24"/>
                <w:szCs w:val="24"/>
                <w:lang w:eastAsia="en-US"/>
              </w:rPr>
              <w:t xml:space="preserve">Zamawiający informuje, iż w opisie przedmiotu zamówienia zostały wskazane wymagania minimalne. Wykonawca może zaproponować inne rozwiązanie, o ile będzie ono spełniało wymagania przedstawione przez Zamawiającego. </w:t>
            </w:r>
          </w:p>
          <w:p w:rsidR="00176785" w:rsidRDefault="00176785" w:rsidP="002C641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C6414" w:rsidRPr="00176785" w:rsidRDefault="002C6414" w:rsidP="005500BC">
            <w:pPr>
              <w:spacing w:after="120"/>
              <w:ind w:right="-72"/>
              <w:jc w:val="both"/>
              <w:rPr>
                <w:sz w:val="24"/>
                <w:szCs w:val="24"/>
                <w:u w:val="single"/>
              </w:rPr>
            </w:pPr>
            <w:r w:rsidRPr="00176785">
              <w:rPr>
                <w:sz w:val="24"/>
                <w:szCs w:val="24"/>
                <w:u w:val="single"/>
              </w:rPr>
              <w:t xml:space="preserve">Dotyczy załącznik nr 8, Stacje robocze wraz z monitorem - 35 szt., punkt BIOS Zamawiający opisał: "kontrola otwarcia i zamknięcia obudowy komputera za pomocą zamka elektromagnetycznego" </w:t>
            </w:r>
          </w:p>
          <w:p w:rsidR="002C6414" w:rsidRPr="002C6414" w:rsidRDefault="002C6414" w:rsidP="00176785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2C6414">
              <w:rPr>
                <w:sz w:val="24"/>
                <w:szCs w:val="24"/>
              </w:rPr>
              <w:t xml:space="preserve">Czy Zamawiający zgodzi się na zmianę zapisu na: "kontrola otwarcia i zamknięcia obudowy komputera za pomocą dedykowanego rozwiązania producenta sprzętu" </w:t>
            </w:r>
          </w:p>
          <w:p w:rsidR="00176785" w:rsidRPr="002C6414" w:rsidRDefault="00176785" w:rsidP="0017678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C6414">
              <w:rPr>
                <w:b/>
                <w:sz w:val="24"/>
                <w:szCs w:val="24"/>
              </w:rPr>
              <w:t>Odp.:</w:t>
            </w:r>
          </w:p>
          <w:p w:rsidR="005500BC" w:rsidRPr="005500BC" w:rsidRDefault="005500BC" w:rsidP="005500BC">
            <w:pPr>
              <w:jc w:val="both"/>
              <w:rPr>
                <w:sz w:val="24"/>
                <w:szCs w:val="24"/>
              </w:rPr>
            </w:pPr>
            <w:r w:rsidRPr="005500BC">
              <w:rPr>
                <w:sz w:val="24"/>
                <w:szCs w:val="24"/>
              </w:rPr>
              <w:t>Zamawiający d</w:t>
            </w:r>
            <w:r>
              <w:rPr>
                <w:sz w:val="24"/>
                <w:szCs w:val="24"/>
              </w:rPr>
              <w:t>okonuje modyfikacji w pkt. 4.1 O</w:t>
            </w:r>
            <w:r w:rsidRPr="005500BC">
              <w:rPr>
                <w:sz w:val="24"/>
                <w:szCs w:val="24"/>
              </w:rPr>
              <w:t>pisu przedmiotu zamówienia dla następujących komponentów:</w:t>
            </w:r>
          </w:p>
          <w:p w:rsidR="005500BC" w:rsidRPr="005500BC" w:rsidRDefault="005500BC" w:rsidP="005500BC">
            <w:pPr>
              <w:jc w:val="both"/>
              <w:rPr>
                <w:sz w:val="24"/>
                <w:szCs w:val="24"/>
              </w:rPr>
            </w:pPr>
          </w:p>
          <w:p w:rsidR="005500BC" w:rsidRPr="00E809BA" w:rsidRDefault="005500BC" w:rsidP="00A34356">
            <w:pPr>
              <w:pStyle w:val="Akapitzlist"/>
              <w:numPr>
                <w:ilvl w:val="0"/>
                <w:numId w:val="10"/>
              </w:numPr>
              <w:spacing w:line="276" w:lineRule="auto"/>
              <w:ind w:left="318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809BA">
              <w:rPr>
                <w:rFonts w:ascii="Times New Roman" w:hAnsi="Times New Roman"/>
                <w:b/>
                <w:sz w:val="24"/>
                <w:szCs w:val="24"/>
              </w:rPr>
              <w:t xml:space="preserve">„BEZPIECZEŃSTWO” </w:t>
            </w:r>
          </w:p>
          <w:p w:rsidR="005500BC" w:rsidRPr="005500BC" w:rsidRDefault="005500BC" w:rsidP="00A34356">
            <w:pPr>
              <w:jc w:val="both"/>
              <w:rPr>
                <w:sz w:val="24"/>
                <w:szCs w:val="24"/>
              </w:rPr>
            </w:pPr>
            <w:r w:rsidRPr="003B5024">
              <w:rPr>
                <w:b/>
                <w:sz w:val="24"/>
                <w:szCs w:val="24"/>
              </w:rPr>
              <w:t>Było</w:t>
            </w:r>
            <w:r w:rsidRPr="005500BC">
              <w:rPr>
                <w:sz w:val="24"/>
                <w:szCs w:val="24"/>
              </w:rPr>
              <w:t>: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„- Złącze typu </w:t>
            </w:r>
            <w:proofErr w:type="spellStart"/>
            <w:r w:rsidRPr="005500BC">
              <w:rPr>
                <w:i/>
                <w:iCs/>
                <w:sz w:val="24"/>
                <w:szCs w:val="24"/>
              </w:rPr>
              <w:t>Kensington</w:t>
            </w:r>
            <w:proofErr w:type="spellEnd"/>
            <w:r w:rsidRPr="005500BC">
              <w:rPr>
                <w:i/>
                <w:iCs/>
                <w:sz w:val="24"/>
                <w:szCs w:val="24"/>
              </w:rPr>
              <w:t xml:space="preserve"> Lock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>- Możliwość wyposażenia obudowy komputera w zamek elektromagnetyczny sterowany z poziomu BIOS, chroniącym przed nieautoryzowanym dostępem do komputera (wymaganie nieobligatoryjne – dodatkowo punktowane)”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</w:p>
          <w:p w:rsidR="005500BC" w:rsidRPr="00E809BA" w:rsidRDefault="005500BC" w:rsidP="00A34356">
            <w:pPr>
              <w:jc w:val="both"/>
              <w:rPr>
                <w:b/>
                <w:sz w:val="24"/>
                <w:szCs w:val="24"/>
              </w:rPr>
            </w:pPr>
            <w:r w:rsidRPr="00E809BA">
              <w:rPr>
                <w:b/>
                <w:sz w:val="24"/>
                <w:szCs w:val="24"/>
              </w:rPr>
              <w:t xml:space="preserve">Jest: </w:t>
            </w:r>
          </w:p>
          <w:p w:rsidR="005500BC" w:rsidRPr="005500BC" w:rsidRDefault="005500BC" w:rsidP="00A34356">
            <w:pPr>
              <w:jc w:val="both"/>
              <w:rPr>
                <w:sz w:val="24"/>
                <w:szCs w:val="24"/>
              </w:rPr>
            </w:pPr>
            <w:r w:rsidRPr="005500BC">
              <w:rPr>
                <w:sz w:val="24"/>
                <w:szCs w:val="24"/>
              </w:rPr>
              <w:t xml:space="preserve">„- Złącze typu </w:t>
            </w:r>
            <w:proofErr w:type="spellStart"/>
            <w:r w:rsidRPr="005500BC">
              <w:rPr>
                <w:sz w:val="24"/>
                <w:szCs w:val="24"/>
              </w:rPr>
              <w:t>Kensington</w:t>
            </w:r>
            <w:proofErr w:type="spellEnd"/>
            <w:r w:rsidRPr="005500BC">
              <w:rPr>
                <w:sz w:val="24"/>
                <w:szCs w:val="24"/>
              </w:rPr>
              <w:t xml:space="preserve"> Lock”</w:t>
            </w:r>
          </w:p>
          <w:p w:rsidR="005500BC" w:rsidRPr="005500BC" w:rsidRDefault="005500BC" w:rsidP="005500B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5500BC" w:rsidRPr="00E809BA" w:rsidRDefault="005500BC" w:rsidP="00A34356">
            <w:pPr>
              <w:pStyle w:val="Akapitzlist"/>
              <w:numPr>
                <w:ilvl w:val="0"/>
                <w:numId w:val="10"/>
              </w:numPr>
              <w:spacing w:line="276" w:lineRule="auto"/>
              <w:ind w:left="318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809BA">
              <w:rPr>
                <w:rFonts w:ascii="Times New Roman" w:hAnsi="Times New Roman"/>
                <w:b/>
                <w:sz w:val="24"/>
                <w:szCs w:val="24"/>
              </w:rPr>
              <w:t>„BIOS”:</w:t>
            </w:r>
          </w:p>
          <w:p w:rsidR="005500BC" w:rsidRPr="00E809BA" w:rsidRDefault="005500BC" w:rsidP="00A34356">
            <w:pPr>
              <w:jc w:val="both"/>
              <w:rPr>
                <w:b/>
                <w:sz w:val="24"/>
                <w:szCs w:val="24"/>
              </w:rPr>
            </w:pPr>
            <w:r w:rsidRPr="00E809BA">
              <w:rPr>
                <w:b/>
                <w:sz w:val="24"/>
                <w:szCs w:val="24"/>
              </w:rPr>
              <w:t>Było: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„Pełna obsługa BIOS za pomocą klawiatury i myszy oraz samej myszy. Możliwość, bez uruchamiania systemu operacyjnego z dysku twardego komputera, bez dodatkowego oprogramowania z zewnętrznych i podłączonych do niego urządzeń zewnętrznych odczytania z BIOS informacji o: - modelu komputera, PN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numerze seryjnym,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>- numerze inwentarzowym (</w:t>
            </w:r>
            <w:proofErr w:type="spellStart"/>
            <w:r w:rsidRPr="005500BC">
              <w:rPr>
                <w:i/>
                <w:iCs/>
                <w:sz w:val="24"/>
                <w:szCs w:val="24"/>
              </w:rPr>
              <w:t>AssetTag</w:t>
            </w:r>
            <w:proofErr w:type="spellEnd"/>
            <w:r w:rsidRPr="005500BC">
              <w:rPr>
                <w:i/>
                <w:iCs/>
                <w:sz w:val="24"/>
                <w:szCs w:val="24"/>
              </w:rPr>
              <w:t xml:space="preserve">),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MAC Adres karty sieciowej,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wersja Biosu wraz z datą produkcji,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zainstalowanym procesorze, jego taktowaniu i ilości rdzeni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ilości pamięci RAM wraz z taktowaniem,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stanie pracy wentylatora na procesorze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stanie pracy wentylatora w obudowie komputera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napędach lub dyskach podłączonych do portów SATA (model dysku twardego i napędu optycznego)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Możliwość z poziomu Bios: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wyłączenia/włączenia selektywnego (pojedynczo) portów USB zarówno z przodu jak i z tyłu obudowy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wyłączenia selektywnego (pojedynczego) portów SATA,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wyłączenia karty sieciowej, karty audio, portu szeregowego,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możliwość ustawienia portów USB w jednym z dwóch trybów: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1. użytkownik może kopiować dane z urządzenia pamięci masowej podłączonego do pamięci USB na komputer ale nie może kopiować danych z komputera na urządzenia pamięci masowej podłączone do portu USB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2. użytkownik nie może kopiować danych z urządzenia pamięci masowej podłączonego do portu USB na komputer oraz nie może kopiować danych z komputera na urządzenia pamięci masowej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ustawienia hasła: administratora, Power-On, HDD,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blokady aktualizacji BIOS bez podania hasła administratora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lastRenderedPageBreak/>
              <w:t xml:space="preserve">- wglądu w system zbierania logów (min. Informacja o </w:t>
            </w:r>
            <w:proofErr w:type="spellStart"/>
            <w:r w:rsidRPr="005500BC">
              <w:rPr>
                <w:i/>
                <w:iCs/>
                <w:sz w:val="24"/>
                <w:szCs w:val="24"/>
              </w:rPr>
              <w:t>update</w:t>
            </w:r>
            <w:proofErr w:type="spellEnd"/>
            <w:r w:rsidRPr="005500BC">
              <w:rPr>
                <w:i/>
                <w:iCs/>
                <w:sz w:val="24"/>
                <w:szCs w:val="24"/>
              </w:rPr>
              <w:t xml:space="preserve"> Bios, błędzie wentylatora na procesorze, wyczyszczeniu logów) z możliwością czyszczenia logów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</w:t>
            </w:r>
            <w:proofErr w:type="spellStart"/>
            <w:r w:rsidRPr="005500BC">
              <w:rPr>
                <w:i/>
                <w:iCs/>
                <w:sz w:val="24"/>
                <w:szCs w:val="24"/>
              </w:rPr>
              <w:t>alertowania</w:t>
            </w:r>
            <w:proofErr w:type="spellEnd"/>
            <w:r w:rsidRPr="005500BC">
              <w:rPr>
                <w:i/>
                <w:iCs/>
                <w:sz w:val="24"/>
                <w:szCs w:val="24"/>
              </w:rPr>
              <w:t xml:space="preserve"> zmiany konfiguracji sprzętowej komputera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wyboru trybu uruchomienia komputera po utracie zasilania (włącz, wyłącz, poprzedni stan)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ustawienia trybu wyłączenia komputera w stan niskiego poboru energii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zdefiniowania trzech sekwencji </w:t>
            </w:r>
            <w:proofErr w:type="spellStart"/>
            <w:r w:rsidRPr="005500BC">
              <w:rPr>
                <w:i/>
                <w:iCs/>
                <w:sz w:val="24"/>
                <w:szCs w:val="24"/>
              </w:rPr>
              <w:t>bootujących</w:t>
            </w:r>
            <w:proofErr w:type="spellEnd"/>
            <w:r w:rsidRPr="005500BC">
              <w:rPr>
                <w:i/>
                <w:iCs/>
                <w:sz w:val="24"/>
                <w:szCs w:val="24"/>
              </w:rPr>
              <w:t xml:space="preserve"> (podstawowa, WOL, po awarii)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kontrola otwarcia i zamknięcia obudowy komputera za pomocą zamka elektromagnetycznego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załadowania optymalnych ustawień Bios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>bez uruchamiania systemu operacyjnego z dysku twardego komputera lub innych, podłączonych do niego, urządzeń zewnętrznych. ”</w:t>
            </w:r>
          </w:p>
          <w:p w:rsidR="005500BC" w:rsidRPr="005500BC" w:rsidRDefault="005500BC" w:rsidP="00A34356">
            <w:pPr>
              <w:jc w:val="both"/>
              <w:rPr>
                <w:sz w:val="24"/>
                <w:szCs w:val="24"/>
              </w:rPr>
            </w:pPr>
          </w:p>
          <w:p w:rsidR="005500BC" w:rsidRPr="00E809BA" w:rsidRDefault="005500BC" w:rsidP="00A34356">
            <w:pPr>
              <w:jc w:val="both"/>
              <w:rPr>
                <w:b/>
                <w:sz w:val="24"/>
                <w:szCs w:val="24"/>
              </w:rPr>
            </w:pPr>
            <w:r w:rsidRPr="00E809BA">
              <w:rPr>
                <w:b/>
                <w:sz w:val="24"/>
                <w:szCs w:val="24"/>
              </w:rPr>
              <w:t xml:space="preserve">Jest: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„Pełna obsługa BIOS za pomocą klawiatury i myszy oraz samej myszy. Możliwość, bez uruchamiania systemu operacyjnego z dysku twardego komputera, bez dodatkowego oprogramowania z zewnętrznych i podłączonych do niego urządzeń zewnętrznych odczytania z BIOS informacji o: - modelu komputera, PN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numerze seryjnym,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>- numerze inwentarzowym (</w:t>
            </w:r>
            <w:proofErr w:type="spellStart"/>
            <w:r w:rsidRPr="005500BC">
              <w:rPr>
                <w:i/>
                <w:iCs/>
                <w:sz w:val="24"/>
                <w:szCs w:val="24"/>
              </w:rPr>
              <w:t>AssetTag</w:t>
            </w:r>
            <w:proofErr w:type="spellEnd"/>
            <w:r w:rsidRPr="005500BC">
              <w:rPr>
                <w:i/>
                <w:iCs/>
                <w:sz w:val="24"/>
                <w:szCs w:val="24"/>
              </w:rPr>
              <w:t xml:space="preserve">),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MAC Adres karty sieciowej,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wersja Biosu wraz z datą produkcji,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zainstalowanym procesorze, jego taktowaniu i ilości rdzeni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ilości pamięci RAM wraz z taktowaniem,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stanie pracy wentylatora na procesorze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stanie pracy wentylatora w obudowie komputera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napędach lub dyskach podłączonych do portów SATA (model dysku twardego i napędu optycznego)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Możliwość z poziomu Bios: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wyłączenia/włączenia selektywnego (pojedynczo) portów USB zarówno z przodu jak i z tyłu obudowy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wyłączenia selektywnego (pojedynczego) portów SATA,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wyłączenia karty sieciowej, karty audio, portu szeregowego,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możliwość ustawienia portów USB w jednym z dwóch trybów: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1. użytkownik może kopiować dane z urządzenia pamięci masowej podłączonego do pamięci USB na komputer ale nie może kopiować danych z komputera na urządzenia pamięci masowej podłączone do portu USB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2. użytkownik nie może kopiować danych z urządzenia pamięci masowej podłączonego do portu USB na komputer oraz nie może kopiować danych z komputera na urządzenia pamięci masowej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ustawienia hasła: administratora, Power-On, HDD,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blokady aktualizacji BIOS bez podania hasła administratora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wglądu w system zbierania logów (min. Informacja o </w:t>
            </w:r>
            <w:proofErr w:type="spellStart"/>
            <w:r w:rsidRPr="005500BC">
              <w:rPr>
                <w:i/>
                <w:iCs/>
                <w:sz w:val="24"/>
                <w:szCs w:val="24"/>
              </w:rPr>
              <w:t>update</w:t>
            </w:r>
            <w:proofErr w:type="spellEnd"/>
            <w:r w:rsidRPr="005500BC">
              <w:rPr>
                <w:i/>
                <w:iCs/>
                <w:sz w:val="24"/>
                <w:szCs w:val="24"/>
              </w:rPr>
              <w:t xml:space="preserve"> Bios, błędzie wentylatora na </w:t>
            </w:r>
            <w:r w:rsidR="00A34356">
              <w:rPr>
                <w:i/>
                <w:iCs/>
                <w:sz w:val="24"/>
                <w:szCs w:val="24"/>
              </w:rPr>
              <w:t xml:space="preserve"> </w:t>
            </w:r>
            <w:r w:rsidRPr="005500BC">
              <w:rPr>
                <w:i/>
                <w:iCs/>
                <w:sz w:val="24"/>
                <w:szCs w:val="24"/>
              </w:rPr>
              <w:t xml:space="preserve">procesorze, wyczyszczeniu logów) z możliwością czyszczenia logów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</w:t>
            </w:r>
            <w:proofErr w:type="spellStart"/>
            <w:r w:rsidRPr="005500BC">
              <w:rPr>
                <w:i/>
                <w:iCs/>
                <w:sz w:val="24"/>
                <w:szCs w:val="24"/>
              </w:rPr>
              <w:t>alertowania</w:t>
            </w:r>
            <w:proofErr w:type="spellEnd"/>
            <w:r w:rsidRPr="005500BC">
              <w:rPr>
                <w:i/>
                <w:iCs/>
                <w:sz w:val="24"/>
                <w:szCs w:val="24"/>
              </w:rPr>
              <w:t xml:space="preserve"> zmiany konfiguracji sprzętowej komputera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wyboru trybu uruchomienia komputera po utracie zasilania (włącz, wyłącz, poprzedni stan)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ustawienia trybu wyłączenia komputera w stan niskiego poboru energii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zdefiniowania trzech sekwencji </w:t>
            </w:r>
            <w:proofErr w:type="spellStart"/>
            <w:r w:rsidRPr="005500BC">
              <w:rPr>
                <w:i/>
                <w:iCs/>
                <w:sz w:val="24"/>
                <w:szCs w:val="24"/>
              </w:rPr>
              <w:t>bootujących</w:t>
            </w:r>
            <w:proofErr w:type="spellEnd"/>
            <w:r w:rsidRPr="005500BC">
              <w:rPr>
                <w:i/>
                <w:iCs/>
                <w:sz w:val="24"/>
                <w:szCs w:val="24"/>
              </w:rPr>
              <w:t xml:space="preserve"> (podstawowa, WOL, po awarii)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 xml:space="preserve">- załadowania optymalnych ustawień Bios </w:t>
            </w:r>
          </w:p>
          <w:p w:rsidR="005500BC" w:rsidRPr="005500BC" w:rsidRDefault="005500BC" w:rsidP="00A34356">
            <w:pPr>
              <w:jc w:val="both"/>
              <w:rPr>
                <w:i/>
                <w:iCs/>
                <w:sz w:val="24"/>
                <w:szCs w:val="24"/>
              </w:rPr>
            </w:pPr>
            <w:r w:rsidRPr="005500BC">
              <w:rPr>
                <w:i/>
                <w:iCs/>
                <w:sz w:val="24"/>
                <w:szCs w:val="24"/>
              </w:rPr>
              <w:t>bez uruchamiania systemu operacyjnego z dysku twardego komputera lub innych, podłączonych do niego, urządzeń zewnętrznych.”</w:t>
            </w:r>
          </w:p>
          <w:p w:rsidR="00A34356" w:rsidRDefault="00A34356" w:rsidP="005500BC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</w:p>
          <w:p w:rsidR="005500BC" w:rsidRPr="005500BC" w:rsidRDefault="005500BC" w:rsidP="00A34356">
            <w:pPr>
              <w:jc w:val="both"/>
              <w:rPr>
                <w:b/>
                <w:bCs/>
                <w:sz w:val="24"/>
                <w:szCs w:val="24"/>
              </w:rPr>
            </w:pPr>
            <w:r w:rsidRPr="005500BC">
              <w:rPr>
                <w:b/>
                <w:bCs/>
                <w:sz w:val="24"/>
                <w:szCs w:val="24"/>
              </w:rPr>
              <w:t xml:space="preserve">Zmodyfikowany </w:t>
            </w:r>
            <w:r w:rsidR="00A34356" w:rsidRPr="006D1B44">
              <w:rPr>
                <w:b/>
                <w:bCs/>
                <w:i/>
                <w:sz w:val="24"/>
                <w:szCs w:val="24"/>
              </w:rPr>
              <w:t>Z</w:t>
            </w:r>
            <w:r w:rsidRPr="006D1B44">
              <w:rPr>
                <w:b/>
                <w:bCs/>
                <w:i/>
                <w:sz w:val="24"/>
                <w:szCs w:val="24"/>
              </w:rPr>
              <w:t>ałącznik nr 8 do SWZ</w:t>
            </w:r>
            <w:r w:rsidRPr="005500BC">
              <w:rPr>
                <w:b/>
                <w:bCs/>
                <w:sz w:val="24"/>
                <w:szCs w:val="24"/>
              </w:rPr>
              <w:t xml:space="preserve"> stanowi </w:t>
            </w:r>
            <w:r w:rsidR="00A34356">
              <w:rPr>
                <w:b/>
                <w:bCs/>
                <w:sz w:val="24"/>
                <w:szCs w:val="24"/>
              </w:rPr>
              <w:t>Z</w:t>
            </w:r>
            <w:r w:rsidRPr="005500BC">
              <w:rPr>
                <w:b/>
                <w:bCs/>
                <w:sz w:val="24"/>
                <w:szCs w:val="24"/>
              </w:rPr>
              <w:t xml:space="preserve">ałącznik nr 1 do niniejszych odpowiedzi. </w:t>
            </w:r>
          </w:p>
          <w:p w:rsidR="00B15FEB" w:rsidRDefault="00B15FEB" w:rsidP="00B15FEB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2C6414" w:rsidRPr="00176785" w:rsidRDefault="002C6414" w:rsidP="002C6414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76785">
              <w:rPr>
                <w:sz w:val="24"/>
                <w:szCs w:val="24"/>
                <w:u w:val="single"/>
              </w:rPr>
              <w:t xml:space="preserve">Dotyczy załącznik nr 8, Stacje robocze wraz z monitorem - 35 szt., Monitory </w:t>
            </w:r>
          </w:p>
          <w:p w:rsidR="002C6414" w:rsidRPr="002C6414" w:rsidRDefault="002C6414" w:rsidP="00176785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2C6414">
              <w:rPr>
                <w:sz w:val="24"/>
                <w:szCs w:val="24"/>
              </w:rPr>
              <w:t xml:space="preserve">Czy Zamawiający dopuści monitory renomowanego producenta sprzętu komputerowego </w:t>
            </w:r>
            <w:r w:rsidR="00176785">
              <w:rPr>
                <w:sz w:val="24"/>
                <w:szCs w:val="24"/>
              </w:rPr>
              <w:t xml:space="preserve">                 </w:t>
            </w:r>
            <w:r w:rsidRPr="002C6414">
              <w:rPr>
                <w:sz w:val="24"/>
                <w:szCs w:val="24"/>
              </w:rPr>
              <w:t xml:space="preserve">z czasem reakcji na poziomie 5ms (GTG) z dołączoną dedykowaną listwą dźwiękową producenta? </w:t>
            </w:r>
          </w:p>
          <w:p w:rsidR="00176785" w:rsidRPr="002C6414" w:rsidRDefault="00176785" w:rsidP="004629FD">
            <w:pPr>
              <w:ind w:right="-74"/>
              <w:jc w:val="both"/>
              <w:rPr>
                <w:b/>
                <w:sz w:val="24"/>
                <w:szCs w:val="24"/>
              </w:rPr>
            </w:pPr>
            <w:r w:rsidRPr="002C6414">
              <w:rPr>
                <w:b/>
                <w:sz w:val="24"/>
                <w:szCs w:val="24"/>
              </w:rPr>
              <w:t>Odp.:</w:t>
            </w:r>
          </w:p>
          <w:p w:rsidR="006D1B44" w:rsidRPr="006D1B44" w:rsidRDefault="006D1B44" w:rsidP="006D1B44">
            <w:pPr>
              <w:jc w:val="both"/>
              <w:rPr>
                <w:sz w:val="24"/>
                <w:szCs w:val="24"/>
              </w:rPr>
            </w:pPr>
            <w:r w:rsidRPr="006D1B44">
              <w:rPr>
                <w:sz w:val="24"/>
                <w:szCs w:val="24"/>
              </w:rPr>
              <w:t>Zamawiający informuje, iż dokonuje zmian w opisie przedmiotu zamówienia w 4.1 dla komponentu „</w:t>
            </w:r>
            <w:r w:rsidRPr="006D1B44">
              <w:rPr>
                <w:i/>
                <w:iCs/>
                <w:sz w:val="24"/>
                <w:szCs w:val="24"/>
              </w:rPr>
              <w:t>Czas reakcji</w:t>
            </w:r>
            <w:r w:rsidRPr="006D1B44">
              <w:rPr>
                <w:sz w:val="24"/>
                <w:szCs w:val="24"/>
              </w:rPr>
              <w:t xml:space="preserve">” z maks. 4 </w:t>
            </w:r>
            <w:proofErr w:type="spellStart"/>
            <w:r w:rsidRPr="006D1B44">
              <w:rPr>
                <w:sz w:val="24"/>
                <w:szCs w:val="24"/>
              </w:rPr>
              <w:t>ms</w:t>
            </w:r>
            <w:proofErr w:type="spellEnd"/>
            <w:r w:rsidRPr="006D1B44">
              <w:rPr>
                <w:sz w:val="24"/>
                <w:szCs w:val="24"/>
              </w:rPr>
              <w:t xml:space="preserve"> na maks. 5 </w:t>
            </w:r>
            <w:proofErr w:type="spellStart"/>
            <w:r w:rsidRPr="006D1B44">
              <w:rPr>
                <w:sz w:val="24"/>
                <w:szCs w:val="24"/>
              </w:rPr>
              <w:t>ms</w:t>
            </w:r>
            <w:proofErr w:type="spellEnd"/>
            <w:r w:rsidRPr="006D1B44">
              <w:rPr>
                <w:sz w:val="24"/>
                <w:szCs w:val="24"/>
              </w:rPr>
              <w:t>.</w:t>
            </w:r>
          </w:p>
          <w:p w:rsidR="006D1B44" w:rsidRPr="006D1B44" w:rsidRDefault="006D1B44" w:rsidP="006D1B44">
            <w:pPr>
              <w:jc w:val="both"/>
              <w:rPr>
                <w:b/>
                <w:bCs/>
                <w:sz w:val="24"/>
                <w:szCs w:val="24"/>
              </w:rPr>
            </w:pPr>
            <w:r w:rsidRPr="006D1B44">
              <w:rPr>
                <w:b/>
                <w:bCs/>
                <w:sz w:val="24"/>
                <w:szCs w:val="24"/>
              </w:rPr>
              <w:t xml:space="preserve">Zmodyfikowany </w:t>
            </w:r>
            <w:r w:rsidRPr="006D1B44">
              <w:rPr>
                <w:b/>
                <w:bCs/>
                <w:i/>
                <w:sz w:val="24"/>
                <w:szCs w:val="24"/>
              </w:rPr>
              <w:t>Załącznik nr 8 do SWZ</w:t>
            </w:r>
            <w:r w:rsidRPr="006D1B44">
              <w:rPr>
                <w:b/>
                <w:bCs/>
                <w:sz w:val="24"/>
                <w:szCs w:val="24"/>
              </w:rPr>
              <w:t xml:space="preserve"> stanowi </w:t>
            </w:r>
            <w:r>
              <w:rPr>
                <w:b/>
                <w:bCs/>
                <w:sz w:val="24"/>
                <w:szCs w:val="24"/>
              </w:rPr>
              <w:t>Z</w:t>
            </w:r>
            <w:r w:rsidRPr="006D1B44">
              <w:rPr>
                <w:b/>
                <w:bCs/>
                <w:sz w:val="24"/>
                <w:szCs w:val="24"/>
              </w:rPr>
              <w:t xml:space="preserve">ałącznik nr 1 do niniejszych odpowiedzi. </w:t>
            </w:r>
          </w:p>
          <w:p w:rsidR="002C6414" w:rsidRPr="002C6414" w:rsidRDefault="002C6414" w:rsidP="002C641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76785" w:rsidRDefault="002C6414" w:rsidP="002C641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6785">
              <w:rPr>
                <w:sz w:val="24"/>
                <w:szCs w:val="24"/>
                <w:u w:val="single"/>
              </w:rPr>
              <w:t>Dotyczy załącznik nr 8, System ochrony i akceleracji aplikacji sieciowych - 2 szt.</w:t>
            </w:r>
            <w:r w:rsidRPr="002C6414">
              <w:rPr>
                <w:sz w:val="24"/>
                <w:szCs w:val="24"/>
              </w:rPr>
              <w:t xml:space="preserve"> </w:t>
            </w:r>
          </w:p>
          <w:p w:rsidR="002C6414" w:rsidRPr="002C6414" w:rsidRDefault="002C6414" w:rsidP="00176785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2C6414">
              <w:rPr>
                <w:sz w:val="24"/>
                <w:szCs w:val="24"/>
              </w:rPr>
              <w:t xml:space="preserve">Czy Zamawiający dopuści systemy renomowanego producenta sprzętu komputerowego wyposażone w porty 1x USB 3.0 i 3x 2.0? </w:t>
            </w:r>
          </w:p>
          <w:p w:rsidR="00176785" w:rsidRPr="002C6414" w:rsidRDefault="00176785" w:rsidP="00B15FEB">
            <w:pPr>
              <w:ind w:right="-74"/>
              <w:jc w:val="both"/>
              <w:rPr>
                <w:b/>
                <w:sz w:val="24"/>
                <w:szCs w:val="24"/>
              </w:rPr>
            </w:pPr>
            <w:r w:rsidRPr="002C6414">
              <w:rPr>
                <w:b/>
                <w:sz w:val="24"/>
                <w:szCs w:val="24"/>
              </w:rPr>
              <w:t>Odp.:</w:t>
            </w:r>
          </w:p>
          <w:p w:rsidR="00B15FEB" w:rsidRPr="00B15FEB" w:rsidRDefault="00B15FEB" w:rsidP="00B15FEB">
            <w:pPr>
              <w:jc w:val="both"/>
              <w:rPr>
                <w:sz w:val="24"/>
                <w:szCs w:val="24"/>
              </w:rPr>
            </w:pPr>
            <w:r w:rsidRPr="00B15FEB">
              <w:rPr>
                <w:sz w:val="24"/>
                <w:szCs w:val="24"/>
              </w:rPr>
              <w:t xml:space="preserve">Zamawiający wyraźnie określił SWZ minimalną ilość portów/złączy. Zamawiający pozostaje przy zapisach SWZ. </w:t>
            </w:r>
          </w:p>
          <w:p w:rsidR="00176785" w:rsidRPr="002C6414" w:rsidRDefault="00176785" w:rsidP="00176785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176785" w:rsidRPr="00176785" w:rsidRDefault="002C6414" w:rsidP="002C6414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76785">
              <w:rPr>
                <w:sz w:val="24"/>
                <w:szCs w:val="24"/>
                <w:u w:val="single"/>
              </w:rPr>
              <w:t xml:space="preserve">Dotyczy załącznik nr 8, System ochrony i akceleracji aplikacji sieciowych - 2 szt. </w:t>
            </w:r>
          </w:p>
          <w:p w:rsidR="002C6414" w:rsidRPr="002C6414" w:rsidRDefault="002C6414" w:rsidP="00176785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2C6414">
              <w:rPr>
                <w:sz w:val="24"/>
                <w:szCs w:val="24"/>
              </w:rPr>
              <w:t xml:space="preserve">Czy Zamawiający dopuści systemy renomowanego producenta sprzętu komputerowego wyposażone w redundantne wentylatory </w:t>
            </w:r>
            <w:proofErr w:type="spellStart"/>
            <w:r w:rsidRPr="002C6414">
              <w:rPr>
                <w:sz w:val="24"/>
                <w:szCs w:val="24"/>
              </w:rPr>
              <w:t>hotplug</w:t>
            </w:r>
            <w:proofErr w:type="spellEnd"/>
            <w:r w:rsidRPr="002C6414">
              <w:rPr>
                <w:sz w:val="24"/>
                <w:szCs w:val="24"/>
              </w:rPr>
              <w:t xml:space="preserve"> w ilości 6 sztuk? </w:t>
            </w:r>
          </w:p>
          <w:p w:rsidR="00176785" w:rsidRPr="002C6414" w:rsidRDefault="00176785" w:rsidP="00B15FEB">
            <w:pPr>
              <w:ind w:right="-74"/>
              <w:jc w:val="both"/>
              <w:rPr>
                <w:b/>
                <w:sz w:val="24"/>
                <w:szCs w:val="24"/>
              </w:rPr>
            </w:pPr>
            <w:r w:rsidRPr="002C6414">
              <w:rPr>
                <w:b/>
                <w:sz w:val="24"/>
                <w:szCs w:val="24"/>
              </w:rPr>
              <w:t>Odp.:</w:t>
            </w:r>
          </w:p>
          <w:p w:rsidR="00B15FEB" w:rsidRPr="00B15FEB" w:rsidRDefault="00B15FEB" w:rsidP="00B15FEB">
            <w:pPr>
              <w:jc w:val="both"/>
              <w:rPr>
                <w:sz w:val="24"/>
                <w:szCs w:val="24"/>
              </w:rPr>
            </w:pPr>
            <w:r w:rsidRPr="00B15FEB">
              <w:rPr>
                <w:sz w:val="24"/>
                <w:szCs w:val="24"/>
              </w:rPr>
              <w:t xml:space="preserve">W SWZ wyraźnie określono sposób i ilość wyposażenia urządzeń wspierających działanie komponentów teleinformatycznych. Zamawiający pozostaje przy zapisach SWZ. </w:t>
            </w:r>
          </w:p>
          <w:p w:rsidR="00176785" w:rsidRPr="002C6414" w:rsidRDefault="00176785" w:rsidP="00176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76785" w:rsidRPr="00176785" w:rsidRDefault="002C6414" w:rsidP="00B15FEB">
            <w:pPr>
              <w:spacing w:after="120"/>
              <w:ind w:right="-72"/>
              <w:jc w:val="both"/>
              <w:rPr>
                <w:sz w:val="24"/>
                <w:szCs w:val="24"/>
                <w:u w:val="single"/>
              </w:rPr>
            </w:pPr>
            <w:r w:rsidRPr="00176785">
              <w:rPr>
                <w:sz w:val="24"/>
                <w:szCs w:val="24"/>
                <w:u w:val="single"/>
              </w:rPr>
              <w:t xml:space="preserve">Dotyczy załącznik nr 8, System ochrony i akceleracji aplikacji sieciowych - 2 szt. </w:t>
            </w:r>
          </w:p>
          <w:p w:rsidR="002C6414" w:rsidRPr="002C6414" w:rsidRDefault="002C6414" w:rsidP="00176785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2C6414">
              <w:rPr>
                <w:sz w:val="24"/>
                <w:szCs w:val="24"/>
              </w:rPr>
              <w:t xml:space="preserve">Zwracamy się z prośbą o wykreślenie poniższych zapisów z uwagi na ograniczenie konkurencyjności ofert do jednego producenta sprzętu: "moduł zarządzający musi wspierać protokół SSDP" "rozszerzenie standardowych możliwości zdalnego zarządzania serwerem o funkcje bezpośredniego - z dedykowanego nośnika SD zainstalowanego w samym serwerze – wykonywania m.in.: aktualizacji sterowników i </w:t>
            </w:r>
            <w:proofErr w:type="spellStart"/>
            <w:r w:rsidRPr="002C6414">
              <w:rPr>
                <w:sz w:val="24"/>
                <w:szCs w:val="24"/>
              </w:rPr>
              <w:t>firmware’u</w:t>
            </w:r>
            <w:proofErr w:type="spellEnd"/>
            <w:r w:rsidRPr="002C6414">
              <w:rPr>
                <w:sz w:val="24"/>
                <w:szCs w:val="24"/>
              </w:rPr>
              <w:t xml:space="preserve">, zaawansowanej diagnostyki stanu pracy serwera, konfiguracji i instalacji serwera bez użycia nośników USB czy DVD, zbierania logów i raportów o stanie serwera, zarządzania certyfikatami bezpieczeństwa dla użytkowników uprawnionych do zarządzania serwerem. Wszystkie te operacje mogą być obsługiwane w trybie </w:t>
            </w:r>
            <w:proofErr w:type="spellStart"/>
            <w:r w:rsidRPr="002C6414">
              <w:rPr>
                <w:sz w:val="24"/>
                <w:szCs w:val="24"/>
              </w:rPr>
              <w:t>Out-Of-band</w:t>
            </w:r>
            <w:proofErr w:type="spellEnd"/>
            <w:r w:rsidRPr="002C6414">
              <w:rPr>
                <w:sz w:val="24"/>
                <w:szCs w:val="24"/>
              </w:rPr>
              <w:t>, tzn. bez względu na stan zainstalowanego systemu operacyjnego. "</w:t>
            </w:r>
          </w:p>
          <w:p w:rsidR="00176785" w:rsidRPr="002C6414" w:rsidRDefault="00176785" w:rsidP="0017678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C6414">
              <w:rPr>
                <w:b/>
                <w:sz w:val="24"/>
                <w:szCs w:val="24"/>
              </w:rPr>
              <w:t>Odp.:</w:t>
            </w:r>
          </w:p>
          <w:p w:rsidR="004629FD" w:rsidRPr="004629FD" w:rsidRDefault="004629FD" w:rsidP="004629FD">
            <w:pPr>
              <w:jc w:val="both"/>
              <w:rPr>
                <w:sz w:val="24"/>
                <w:szCs w:val="24"/>
              </w:rPr>
            </w:pPr>
            <w:r w:rsidRPr="004629FD">
              <w:rPr>
                <w:sz w:val="24"/>
                <w:szCs w:val="24"/>
              </w:rPr>
              <w:t>W trakcie opracowania SWZ identyfikowano co najmniej dwóch producentów spełniających powyższe zapisy co oznacza, że nie ma ograniczenia konkurencyjności.</w:t>
            </w:r>
            <w:r>
              <w:rPr>
                <w:sz w:val="24"/>
                <w:szCs w:val="24"/>
              </w:rPr>
              <w:t xml:space="preserve"> </w:t>
            </w:r>
            <w:r w:rsidRPr="004629FD">
              <w:rPr>
                <w:sz w:val="24"/>
                <w:szCs w:val="24"/>
              </w:rPr>
              <w:t>Zamawiający pozostaje przy zapisach SWZ.</w:t>
            </w:r>
          </w:p>
          <w:p w:rsidR="00176785" w:rsidRPr="002C6414" w:rsidRDefault="00176785" w:rsidP="00176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4629FD" w:rsidRPr="004629FD" w:rsidRDefault="004629FD" w:rsidP="004629FD">
            <w:pPr>
              <w:pStyle w:val="pkt"/>
              <w:spacing w:before="0" w:after="120" w:line="276" w:lineRule="auto"/>
              <w:ind w:left="0" w:firstLine="0"/>
              <w:rPr>
                <w:iCs/>
                <w:szCs w:val="24"/>
                <w:lang w:eastAsia="en-US"/>
              </w:rPr>
            </w:pPr>
            <w:r w:rsidRPr="004629FD">
              <w:rPr>
                <w:i/>
                <w:iCs/>
                <w:szCs w:val="24"/>
                <w:lang w:eastAsia="en-US"/>
              </w:rPr>
              <w:t>Załączniki</w:t>
            </w:r>
            <w:r w:rsidRPr="004629FD">
              <w:rPr>
                <w:iCs/>
                <w:szCs w:val="24"/>
                <w:lang w:eastAsia="en-US"/>
              </w:rPr>
              <w:t>:</w:t>
            </w:r>
          </w:p>
          <w:p w:rsidR="003955B2" w:rsidRPr="00904C0F" w:rsidRDefault="004629FD" w:rsidP="004629FD">
            <w:pPr>
              <w:spacing w:line="276" w:lineRule="auto"/>
              <w:jc w:val="both"/>
              <w:rPr>
                <w:sz w:val="24"/>
                <w:szCs w:val="24"/>
                <w:highlight w:val="darkGray"/>
              </w:rPr>
            </w:pPr>
            <w:r w:rsidRPr="004629FD">
              <w:rPr>
                <w:b/>
                <w:bCs/>
                <w:sz w:val="24"/>
                <w:szCs w:val="24"/>
              </w:rPr>
              <w:t>1. Zmodyfikowany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4629FD">
              <w:rPr>
                <w:b/>
                <w:bCs/>
                <w:i/>
                <w:sz w:val="24"/>
                <w:szCs w:val="24"/>
              </w:rPr>
              <w:t>Załącznik nr 8 do SWZ</w:t>
            </w:r>
            <w:r w:rsidRPr="004629FD">
              <w:rPr>
                <w:b/>
                <w:bCs/>
                <w:sz w:val="24"/>
                <w:szCs w:val="24"/>
              </w:rPr>
              <w:t xml:space="preserve"> – Opis przedmiotu zamówienia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</w:tc>
      </w:tr>
    </w:tbl>
    <w:p w:rsidR="003955B2" w:rsidRDefault="003955B2" w:rsidP="003955B2">
      <w:pPr>
        <w:jc w:val="right"/>
        <w:rPr>
          <w:i/>
          <w:sz w:val="24"/>
          <w:szCs w:val="24"/>
        </w:rPr>
      </w:pPr>
    </w:p>
    <w:p w:rsidR="003955B2" w:rsidRPr="00E945D1" w:rsidRDefault="003955B2" w:rsidP="003955B2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3955B2" w:rsidRPr="00E945D1" w:rsidRDefault="003955B2" w:rsidP="003955B2">
      <w:pPr>
        <w:jc w:val="right"/>
        <w:rPr>
          <w:i/>
          <w:sz w:val="24"/>
          <w:szCs w:val="24"/>
        </w:rPr>
      </w:pPr>
    </w:p>
    <w:p w:rsidR="003955B2" w:rsidRPr="00E945D1" w:rsidRDefault="003955B2" w:rsidP="003955B2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003832" w:rsidRDefault="003955B2" w:rsidP="004629FD">
      <w:pPr>
        <w:jc w:val="right"/>
        <w:rPr>
          <w:rFonts w:ascii="Arial" w:hAnsi="Arial" w:cs="Arial"/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sectPr w:rsidR="00003832" w:rsidSect="002C641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02" w:right="1418" w:bottom="993" w:left="1418" w:header="426" w:footer="3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816" w:rsidRDefault="00E20816">
      <w:r>
        <w:separator/>
      </w:r>
    </w:p>
  </w:endnote>
  <w:endnote w:type="continuationSeparator" w:id="0">
    <w:p w:rsidR="00E20816" w:rsidRDefault="00E208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418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9BA" w:rsidRDefault="00241853">
    <w:pPr>
      <w:pStyle w:val="Stopka"/>
      <w:jc w:val="right"/>
    </w:pPr>
    <w:fldSimple w:instr=" PAGE   \* MERGEFORMAT ">
      <w:r w:rsidR="0085368D">
        <w:rPr>
          <w:noProof/>
        </w:rPr>
        <w:t>4</w:t>
      </w:r>
    </w:fldSimple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4185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5368D" w:rsidRPr="0085368D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816" w:rsidRDefault="00E20816">
      <w:r>
        <w:separator/>
      </w:r>
    </w:p>
  </w:footnote>
  <w:footnote w:type="continuationSeparator" w:id="0">
    <w:p w:rsidR="00E20816" w:rsidRDefault="00E208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8EB" w:rsidRDefault="0024185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-4.6pt;margin-top:-17.15pt;width:462.75pt;height:54.9pt;z-index:251658752;visibility:visible;mso-position-horizontal-relative:margin" o:allowoverlap="f">
          <v:imagedata r:id="rId1" o:title=""/>
          <w10:wrap type="square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1F6746C"/>
    <w:multiLevelType w:val="hybridMultilevel"/>
    <w:tmpl w:val="94504C68"/>
    <w:lvl w:ilvl="0" w:tplc="22D82AA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6479D8"/>
    <w:multiLevelType w:val="hybridMultilevel"/>
    <w:tmpl w:val="829AE872"/>
    <w:lvl w:ilvl="0" w:tplc="0F4E740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0ED60DD"/>
    <w:multiLevelType w:val="hybridMultilevel"/>
    <w:tmpl w:val="DB200288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4"/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78EB"/>
    <w:rsid w:val="00003832"/>
    <w:rsid w:val="00031374"/>
    <w:rsid w:val="000A1097"/>
    <w:rsid w:val="000E2A8F"/>
    <w:rsid w:val="0012774F"/>
    <w:rsid w:val="00130FA7"/>
    <w:rsid w:val="00144B7A"/>
    <w:rsid w:val="00176785"/>
    <w:rsid w:val="00180C6E"/>
    <w:rsid w:val="00241853"/>
    <w:rsid w:val="0029606A"/>
    <w:rsid w:val="00297226"/>
    <w:rsid w:val="002C6414"/>
    <w:rsid w:val="003955B2"/>
    <w:rsid w:val="003B34E0"/>
    <w:rsid w:val="003B5024"/>
    <w:rsid w:val="004629FD"/>
    <w:rsid w:val="004848F3"/>
    <w:rsid w:val="004A75F2"/>
    <w:rsid w:val="005144A9"/>
    <w:rsid w:val="00520165"/>
    <w:rsid w:val="005500BC"/>
    <w:rsid w:val="005B1B08"/>
    <w:rsid w:val="00632C3C"/>
    <w:rsid w:val="00662BDB"/>
    <w:rsid w:val="006814F6"/>
    <w:rsid w:val="006A5DF1"/>
    <w:rsid w:val="006B7198"/>
    <w:rsid w:val="006D1B44"/>
    <w:rsid w:val="006D4AB3"/>
    <w:rsid w:val="006E50D5"/>
    <w:rsid w:val="006F3B81"/>
    <w:rsid w:val="007D7198"/>
    <w:rsid w:val="007E2F1D"/>
    <w:rsid w:val="0085368D"/>
    <w:rsid w:val="00860AA0"/>
    <w:rsid w:val="00864A4B"/>
    <w:rsid w:val="00870F9F"/>
    <w:rsid w:val="008804B6"/>
    <w:rsid w:val="00897AB0"/>
    <w:rsid w:val="008A3553"/>
    <w:rsid w:val="00A34356"/>
    <w:rsid w:val="00A60531"/>
    <w:rsid w:val="00A74B5D"/>
    <w:rsid w:val="00A905AC"/>
    <w:rsid w:val="00B15FEB"/>
    <w:rsid w:val="00BA6584"/>
    <w:rsid w:val="00BE7BFD"/>
    <w:rsid w:val="00C370F2"/>
    <w:rsid w:val="00C44EEC"/>
    <w:rsid w:val="00C645BE"/>
    <w:rsid w:val="00C678EB"/>
    <w:rsid w:val="00D22FFA"/>
    <w:rsid w:val="00D53091"/>
    <w:rsid w:val="00D8461B"/>
    <w:rsid w:val="00D915F2"/>
    <w:rsid w:val="00DF32E8"/>
    <w:rsid w:val="00DF53CA"/>
    <w:rsid w:val="00E20816"/>
    <w:rsid w:val="00E21B49"/>
    <w:rsid w:val="00E2789F"/>
    <w:rsid w:val="00E674A5"/>
    <w:rsid w:val="00E72428"/>
    <w:rsid w:val="00E74BC3"/>
    <w:rsid w:val="00E809BA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B34E0"/>
  </w:style>
  <w:style w:type="paragraph" w:styleId="Nagwek1">
    <w:name w:val="heading 1"/>
    <w:basedOn w:val="Normalny"/>
    <w:next w:val="Normalny"/>
    <w:link w:val="Nagwek1Znak"/>
    <w:qFormat/>
    <w:rsid w:val="003B34E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B34E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B34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B34E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B34E0"/>
  </w:style>
  <w:style w:type="paragraph" w:styleId="Tekstpodstawowywcity">
    <w:name w:val="Body Text Indent"/>
    <w:basedOn w:val="Normalny"/>
    <w:rsid w:val="003B34E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B34E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B34E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B34E0"/>
    <w:rPr>
      <w:sz w:val="28"/>
    </w:rPr>
  </w:style>
  <w:style w:type="paragraph" w:styleId="Tekstpodstawowywcity3">
    <w:name w:val="Body Text Indent 3"/>
    <w:basedOn w:val="Normalny"/>
    <w:rsid w:val="003B34E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955B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3955B2"/>
  </w:style>
  <w:style w:type="paragraph" w:customStyle="1" w:styleId="pkt">
    <w:name w:val="pkt"/>
    <w:basedOn w:val="Normalny"/>
    <w:rsid w:val="00A60531"/>
    <w:pPr>
      <w:spacing w:before="60" w:after="60"/>
      <w:ind w:left="851" w:hanging="295"/>
      <w:jc w:val="both"/>
    </w:pPr>
    <w:rPr>
      <w:sz w:val="24"/>
    </w:rPr>
  </w:style>
  <w:style w:type="character" w:customStyle="1" w:styleId="AkapitzlistZnak">
    <w:name w:val="Akapit z listą Znak"/>
    <w:aliases w:val="Numerowanie Znak,List Paragraph Znak,Akapit z listą4 Znak,L1 Znak,Akapit z listą5 Znak,Akapit normalny Znak,Podsis rysunku Znak,T_SZ_List Paragraph Znak,BulletC Znak,Wyliczanie Znak,Obiekt Znak,normalny tekst Znak,Bullets Znak"/>
    <w:link w:val="Akapitzlist"/>
    <w:uiPriority w:val="34"/>
    <w:qFormat/>
    <w:locked/>
    <w:rsid w:val="005500BC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umerowanie,List Paragraph,Akapit z listą4,L1,Akapit z listą5,Akapit normalny,Podsis rysunku,T_SZ_List Paragraph,BulletC,Wyliczanie,Obiekt,normalny tekst,Akapit z listą31,Bullets,List Paragraph1,Wypunktowanie,CP-UC,Akapit z listą BS,b1"/>
    <w:basedOn w:val="Normalny"/>
    <w:link w:val="AkapitzlistZnak"/>
    <w:uiPriority w:val="34"/>
    <w:qFormat/>
    <w:rsid w:val="005500BC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809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1304</Words>
  <Characters>8383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2023-06-23T08:40:00Z</cp:lastPrinted>
  <dcterms:created xsi:type="dcterms:W3CDTF">2023-06-23T08:41:00Z</dcterms:created>
  <dcterms:modified xsi:type="dcterms:W3CDTF">2023-06-23T08:41:00Z</dcterms:modified>
</cp:coreProperties>
</file>