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6E3" w:rsidRPr="00DA2AC1" w:rsidRDefault="00F676E3" w:rsidP="00F676E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676E3" w:rsidRPr="00DA2AC1" w:rsidRDefault="00F676E3" w:rsidP="00F676E3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676E3" w:rsidRPr="00DA2AC1" w:rsidRDefault="00F676E3" w:rsidP="00F676E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676E3" w:rsidRPr="00DA2AC1" w:rsidRDefault="00F676E3" w:rsidP="00F676E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676E3" w:rsidRPr="00DA2AC1" w:rsidRDefault="00F676E3" w:rsidP="00F676E3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82074C">
        <w:rPr>
          <w:sz w:val="24"/>
          <w:szCs w:val="24"/>
        </w:rPr>
        <w:t>9</w:t>
      </w:r>
    </w:p>
    <w:p w:rsidR="00F676E3" w:rsidRPr="0030748E" w:rsidRDefault="00F676E3" w:rsidP="00F676E3"/>
    <w:p w:rsidR="00F676E3" w:rsidRDefault="00F676E3" w:rsidP="00F676E3"/>
    <w:p w:rsidR="008C63B5" w:rsidRPr="001566D5" w:rsidRDefault="008C63B5" w:rsidP="00F676E3"/>
    <w:p w:rsidR="00F676E3" w:rsidRDefault="00F676E3" w:rsidP="00F676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676E3" w:rsidRDefault="00F676E3" w:rsidP="00F676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676E3" w:rsidRDefault="00F676E3" w:rsidP="00F676E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676E3" w:rsidRDefault="00F676E3" w:rsidP="00F676E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676E3" w:rsidRDefault="00F676E3" w:rsidP="00F676E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676E3" w:rsidRDefault="00F676E3" w:rsidP="00F676E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F676E3" w:rsidRDefault="00F676E3" w:rsidP="00F676E3">
      <w:pPr>
        <w:jc w:val="both"/>
        <w:rPr>
          <w:i/>
          <w:sz w:val="22"/>
          <w:szCs w:val="22"/>
        </w:rPr>
      </w:pPr>
    </w:p>
    <w:p w:rsidR="00F676E3" w:rsidRPr="00406690" w:rsidRDefault="00F676E3" w:rsidP="00F676E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676E3" w:rsidRPr="00406690" w:rsidRDefault="00F676E3" w:rsidP="00F676E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676E3" w:rsidRPr="005B5F96" w:rsidRDefault="00F676E3" w:rsidP="00F676E3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F676E3" w:rsidRDefault="00F676E3" w:rsidP="00F676E3">
      <w:pPr>
        <w:jc w:val="both"/>
        <w:rPr>
          <w:b/>
          <w:sz w:val="22"/>
          <w:szCs w:val="22"/>
        </w:rPr>
      </w:pPr>
    </w:p>
    <w:p w:rsidR="00F676E3" w:rsidRDefault="00F676E3" w:rsidP="00F676E3">
      <w:pPr>
        <w:jc w:val="both"/>
        <w:rPr>
          <w:sz w:val="24"/>
          <w:szCs w:val="24"/>
        </w:rPr>
      </w:pPr>
    </w:p>
    <w:p w:rsidR="00F676E3" w:rsidRPr="001566D5" w:rsidRDefault="00F676E3" w:rsidP="00F676E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676E3" w:rsidRPr="00904C0F" w:rsidTr="007A7BB7">
        <w:tc>
          <w:tcPr>
            <w:tcW w:w="9356" w:type="dxa"/>
            <w:shd w:val="clear" w:color="auto" w:fill="auto"/>
          </w:tcPr>
          <w:p w:rsidR="00F676E3" w:rsidRPr="00904C0F" w:rsidRDefault="00F676E3" w:rsidP="007A7BB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96447A" w:rsidRPr="00E935D6" w:rsidTr="007A7BB7">
        <w:tc>
          <w:tcPr>
            <w:tcW w:w="9356" w:type="dxa"/>
            <w:shd w:val="clear" w:color="auto" w:fill="auto"/>
          </w:tcPr>
          <w:p w:rsidR="0096447A" w:rsidRPr="00F676E3" w:rsidRDefault="0096447A" w:rsidP="007A7B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676E3">
              <w:rPr>
                <w:sz w:val="24"/>
                <w:szCs w:val="24"/>
                <w:u w:val="single"/>
              </w:rPr>
              <w:t>Dotyczy PAKIETU NR 10</w:t>
            </w:r>
            <w:r w:rsidRPr="00F676E3">
              <w:rPr>
                <w:sz w:val="24"/>
                <w:szCs w:val="24"/>
              </w:rPr>
              <w:t xml:space="preserve">: </w:t>
            </w:r>
          </w:p>
          <w:p w:rsidR="0096447A" w:rsidRPr="00F676E3" w:rsidRDefault="0096447A" w:rsidP="00F676E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676E3">
              <w:rPr>
                <w:sz w:val="24"/>
                <w:szCs w:val="24"/>
              </w:rPr>
              <w:t xml:space="preserve">Czy Zamawiający wyrazi zgodę na zaoferowanie produktu o następujących właściwościach: Jałowy </w:t>
            </w:r>
            <w:proofErr w:type="spellStart"/>
            <w:r w:rsidRPr="00F676E3">
              <w:rPr>
                <w:sz w:val="24"/>
                <w:szCs w:val="24"/>
              </w:rPr>
              <w:t>hemostatyk</w:t>
            </w:r>
            <w:proofErr w:type="spellEnd"/>
            <w:r w:rsidRPr="00F676E3">
              <w:rPr>
                <w:sz w:val="24"/>
                <w:szCs w:val="24"/>
              </w:rPr>
              <w:t xml:space="preserve"> powierzchniowy, wykonany w 100% z utlenionej, regenerowanej celulozy (naturalnego pochodzenia roślinnego). Postać rzadko tkanej włókniny. Działa miejscowo i tamuje krwawienie średnio w ciągu 3-4 minut. Czas wchłaniania po implantacji do postaci niemierzalnej wynosi 7-14 dni. Niska wartość </w:t>
            </w:r>
            <w:proofErr w:type="spellStart"/>
            <w:r w:rsidRPr="00F676E3">
              <w:rPr>
                <w:sz w:val="24"/>
                <w:szCs w:val="24"/>
              </w:rPr>
              <w:t>pH</w:t>
            </w:r>
            <w:proofErr w:type="spellEnd"/>
            <w:r w:rsidRPr="00F676E3">
              <w:rPr>
                <w:sz w:val="24"/>
                <w:szCs w:val="24"/>
              </w:rPr>
              <w:t xml:space="preserve"> (2,5-3,5) zapewnia uzyskanie efektu bakteriobójczego. Zawartość grupy karboksylowej mieści się w zakresie 18-24 %. Można przycinać bez efektu strzępienia. Wykazuje działanie bakteriobójcze przeciwko szerokiej gamie bakterii Gram-dodatnich i Gram-ujemnych, tlenowych i beztlenowych, takich jak: MRSA, MRSE, VRE, PRSP, </w:t>
            </w:r>
            <w:proofErr w:type="spellStart"/>
            <w:r w:rsidRPr="00F676E3">
              <w:rPr>
                <w:sz w:val="24"/>
                <w:szCs w:val="24"/>
              </w:rPr>
              <w:t>Pseudomonas</w:t>
            </w:r>
            <w:proofErr w:type="spellEnd"/>
            <w:r w:rsidRPr="00F676E3">
              <w:rPr>
                <w:sz w:val="24"/>
                <w:szCs w:val="24"/>
              </w:rPr>
              <w:t xml:space="preserve"> </w:t>
            </w:r>
            <w:proofErr w:type="spellStart"/>
            <w:r w:rsidRPr="00F676E3">
              <w:rPr>
                <w:sz w:val="24"/>
                <w:szCs w:val="24"/>
              </w:rPr>
              <w:t>aeruginosa</w:t>
            </w:r>
            <w:proofErr w:type="spellEnd"/>
            <w:r w:rsidRPr="00F676E3">
              <w:rPr>
                <w:sz w:val="24"/>
                <w:szCs w:val="24"/>
              </w:rPr>
              <w:t xml:space="preserve">, </w:t>
            </w:r>
            <w:proofErr w:type="spellStart"/>
            <w:r w:rsidRPr="00F676E3">
              <w:rPr>
                <w:sz w:val="24"/>
                <w:szCs w:val="24"/>
              </w:rPr>
              <w:t>E.coli</w:t>
            </w:r>
            <w:proofErr w:type="spellEnd"/>
            <w:r w:rsidRPr="00F676E3">
              <w:rPr>
                <w:sz w:val="24"/>
                <w:szCs w:val="24"/>
              </w:rPr>
              <w:t xml:space="preserve"> – parametry zawarte w instrukcji użytkowania. Skuteczność bezpieczeństwa </w:t>
            </w:r>
            <w:proofErr w:type="spellStart"/>
            <w:r w:rsidRPr="00F676E3">
              <w:rPr>
                <w:sz w:val="24"/>
                <w:szCs w:val="24"/>
              </w:rPr>
              <w:t>in</w:t>
            </w:r>
            <w:proofErr w:type="spellEnd"/>
            <w:r w:rsidRPr="00F676E3">
              <w:rPr>
                <w:sz w:val="24"/>
                <w:szCs w:val="24"/>
              </w:rPr>
              <w:t xml:space="preserve"> vivo z udziałem ludzi została potwierdzona badaniem klinicznym w postaci prospektywnego, </w:t>
            </w:r>
            <w:proofErr w:type="spellStart"/>
            <w:r w:rsidRPr="00F676E3">
              <w:rPr>
                <w:sz w:val="24"/>
                <w:szCs w:val="24"/>
              </w:rPr>
              <w:t>porejestracyjnego</w:t>
            </w:r>
            <w:proofErr w:type="spellEnd"/>
            <w:r w:rsidRPr="00F676E3">
              <w:rPr>
                <w:sz w:val="24"/>
                <w:szCs w:val="24"/>
              </w:rPr>
              <w:t xml:space="preserve"> badania interwencyjnego </w:t>
            </w:r>
            <w:r w:rsidR="00F676E3">
              <w:rPr>
                <w:sz w:val="24"/>
                <w:szCs w:val="24"/>
              </w:rPr>
              <w:t xml:space="preserve">                        </w:t>
            </w:r>
            <w:r w:rsidRPr="00F676E3">
              <w:rPr>
                <w:sz w:val="24"/>
                <w:szCs w:val="24"/>
              </w:rPr>
              <w:t xml:space="preserve">z obserwacją kliniczną. Opakowanie zbiorcze 12 szt. </w:t>
            </w:r>
          </w:p>
          <w:p w:rsidR="0096447A" w:rsidRPr="00F676E3" w:rsidRDefault="00F676E3" w:rsidP="00F676E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76E3">
              <w:rPr>
                <w:b/>
                <w:sz w:val="24"/>
                <w:szCs w:val="24"/>
              </w:rPr>
              <w:t>Odp.:</w:t>
            </w:r>
          </w:p>
          <w:p w:rsidR="00F676E3" w:rsidRPr="00F676E3" w:rsidRDefault="00514201" w:rsidP="007A7B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10 produkt o zaoferowanych </w:t>
            </w:r>
            <w:r w:rsidR="0082074C">
              <w:rPr>
                <w:sz w:val="24"/>
                <w:szCs w:val="24"/>
              </w:rPr>
              <w:t>właściwości</w:t>
            </w:r>
            <w:r>
              <w:rPr>
                <w:sz w:val="24"/>
                <w:szCs w:val="24"/>
              </w:rPr>
              <w:t>ach.</w:t>
            </w:r>
          </w:p>
          <w:p w:rsidR="0096447A" w:rsidRPr="00F676E3" w:rsidRDefault="0096447A" w:rsidP="0051420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6447A" w:rsidRPr="00F676E3" w:rsidRDefault="0096447A" w:rsidP="007A7BB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676E3">
              <w:rPr>
                <w:sz w:val="24"/>
                <w:szCs w:val="24"/>
                <w:u w:val="single"/>
              </w:rPr>
              <w:t>Dotyczy PAKIETU NR 17</w:t>
            </w:r>
            <w:r w:rsidRPr="00F676E3">
              <w:rPr>
                <w:sz w:val="24"/>
                <w:szCs w:val="24"/>
              </w:rPr>
              <w:t xml:space="preserve">: </w:t>
            </w:r>
          </w:p>
          <w:p w:rsidR="0096447A" w:rsidRPr="00F676E3" w:rsidRDefault="0096447A" w:rsidP="00F676E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676E3">
              <w:rPr>
                <w:sz w:val="24"/>
                <w:szCs w:val="24"/>
              </w:rPr>
              <w:t xml:space="preserve">Czy Zamawiający dopuści wosk kostny o następującym składzie: wosk pszczeli (83%), </w:t>
            </w:r>
            <w:r w:rsidR="00514201">
              <w:rPr>
                <w:sz w:val="24"/>
                <w:szCs w:val="24"/>
              </w:rPr>
              <w:t xml:space="preserve"> parafina stała (5%), </w:t>
            </w:r>
            <w:proofErr w:type="spellStart"/>
            <w:r w:rsidRPr="00F676E3">
              <w:rPr>
                <w:sz w:val="24"/>
                <w:szCs w:val="24"/>
              </w:rPr>
              <w:t>palmitynian</w:t>
            </w:r>
            <w:proofErr w:type="spellEnd"/>
            <w:r w:rsidRPr="00F676E3">
              <w:rPr>
                <w:sz w:val="24"/>
                <w:szCs w:val="24"/>
              </w:rPr>
              <w:t xml:space="preserve"> izopropylu (12%)? Dzięki 3-składnikowej budowie wosk jest bardzo plastyczny i można go z łatwością formować.</w:t>
            </w:r>
          </w:p>
          <w:p w:rsidR="00F676E3" w:rsidRPr="00F676E3" w:rsidRDefault="00F676E3" w:rsidP="00F676E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76E3">
              <w:rPr>
                <w:b/>
                <w:sz w:val="24"/>
                <w:szCs w:val="24"/>
              </w:rPr>
              <w:t>Odp.:</w:t>
            </w:r>
          </w:p>
          <w:p w:rsidR="00514201" w:rsidRPr="00F676E3" w:rsidRDefault="00514201" w:rsidP="0051420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17 wosk kostny o zaoferowany</w:t>
            </w:r>
            <w:r w:rsidR="0023270D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 składzie.</w:t>
            </w:r>
          </w:p>
          <w:p w:rsidR="0096447A" w:rsidRPr="0096447A" w:rsidRDefault="0096447A" w:rsidP="007A7BB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901BB" w:rsidRPr="00E945D1" w:rsidRDefault="006901BB" w:rsidP="006901BB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6901BB" w:rsidRPr="00E945D1" w:rsidRDefault="006901BB" w:rsidP="006901BB">
      <w:pPr>
        <w:jc w:val="right"/>
        <w:rPr>
          <w:i/>
          <w:sz w:val="24"/>
          <w:szCs w:val="24"/>
        </w:rPr>
      </w:pPr>
    </w:p>
    <w:p w:rsidR="006901BB" w:rsidRPr="00E945D1" w:rsidRDefault="006901BB" w:rsidP="006901BB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E935D6" w:rsidRDefault="006901BB" w:rsidP="005B5082">
      <w:pPr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E935D6" w:rsidSect="005B5082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426" w:footer="5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0D6" w:rsidRDefault="003800D6">
      <w:r>
        <w:separator/>
      </w:r>
    </w:p>
  </w:endnote>
  <w:endnote w:type="continuationSeparator" w:id="0">
    <w:p w:rsidR="003800D6" w:rsidRDefault="00380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2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25F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525F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C63B5" w:rsidRPr="008C63B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0D6" w:rsidRDefault="003800D6">
      <w:r>
        <w:separator/>
      </w:r>
    </w:p>
  </w:footnote>
  <w:footnote w:type="continuationSeparator" w:id="0">
    <w:p w:rsidR="003800D6" w:rsidRDefault="003800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96C045D"/>
    <w:multiLevelType w:val="hybridMultilevel"/>
    <w:tmpl w:val="AB66E2CC"/>
    <w:lvl w:ilvl="0" w:tplc="A8007F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6447A"/>
    <w:rsid w:val="00031374"/>
    <w:rsid w:val="000621E9"/>
    <w:rsid w:val="000A1097"/>
    <w:rsid w:val="000E2A8F"/>
    <w:rsid w:val="0012774F"/>
    <w:rsid w:val="00144B7A"/>
    <w:rsid w:val="001525F5"/>
    <w:rsid w:val="00180C6E"/>
    <w:rsid w:val="0023270D"/>
    <w:rsid w:val="0029606A"/>
    <w:rsid w:val="003800D6"/>
    <w:rsid w:val="004848F3"/>
    <w:rsid w:val="004A75F2"/>
    <w:rsid w:val="00514201"/>
    <w:rsid w:val="005144A9"/>
    <w:rsid w:val="00520165"/>
    <w:rsid w:val="00575FAA"/>
    <w:rsid w:val="005B1B08"/>
    <w:rsid w:val="005B5082"/>
    <w:rsid w:val="00632C3C"/>
    <w:rsid w:val="00646FED"/>
    <w:rsid w:val="00662BDB"/>
    <w:rsid w:val="006901BB"/>
    <w:rsid w:val="006A5DF1"/>
    <w:rsid w:val="006B7198"/>
    <w:rsid w:val="006D4AB3"/>
    <w:rsid w:val="006F3B81"/>
    <w:rsid w:val="006F41EF"/>
    <w:rsid w:val="007D7198"/>
    <w:rsid w:val="0082074C"/>
    <w:rsid w:val="00864A4B"/>
    <w:rsid w:val="00870F9F"/>
    <w:rsid w:val="008804B6"/>
    <w:rsid w:val="00897AB0"/>
    <w:rsid w:val="008A3553"/>
    <w:rsid w:val="008C63B5"/>
    <w:rsid w:val="00925278"/>
    <w:rsid w:val="0096447A"/>
    <w:rsid w:val="009D677D"/>
    <w:rsid w:val="00A905AC"/>
    <w:rsid w:val="00B075A8"/>
    <w:rsid w:val="00B3516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2B0C"/>
    <w:rsid w:val="00F676E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75A8"/>
  </w:style>
  <w:style w:type="paragraph" w:styleId="Nagwek1">
    <w:name w:val="heading 1"/>
    <w:basedOn w:val="Normalny"/>
    <w:next w:val="Normalny"/>
    <w:link w:val="Nagwek1Znak"/>
    <w:qFormat/>
    <w:rsid w:val="00B075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75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075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75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75A8"/>
  </w:style>
  <w:style w:type="paragraph" w:styleId="Tekstpodstawowywcity">
    <w:name w:val="Body Text Indent"/>
    <w:basedOn w:val="Normalny"/>
    <w:rsid w:val="00B075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075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075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075A8"/>
    <w:rPr>
      <w:sz w:val="28"/>
    </w:rPr>
  </w:style>
  <w:style w:type="paragraph" w:styleId="Tekstpodstawowywcity3">
    <w:name w:val="Body Text Indent 3"/>
    <w:basedOn w:val="Normalny"/>
    <w:rsid w:val="00B075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676E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676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2023-06-29T07:01:00Z</cp:lastPrinted>
  <dcterms:created xsi:type="dcterms:W3CDTF">2023-06-29T10:00:00Z</dcterms:created>
  <dcterms:modified xsi:type="dcterms:W3CDTF">2023-06-29T10:00:00Z</dcterms:modified>
</cp:coreProperties>
</file>