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81B" w:rsidRPr="00DA2AC1" w:rsidRDefault="00E7181B" w:rsidP="00E7181B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E7181B" w:rsidRPr="00DA2AC1" w:rsidRDefault="00E7181B" w:rsidP="00E7181B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E7181B" w:rsidRPr="00DA2AC1" w:rsidRDefault="00E7181B" w:rsidP="00E7181B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E7181B" w:rsidRPr="00DA2AC1" w:rsidRDefault="00E7181B" w:rsidP="00E7181B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E7181B" w:rsidRPr="00DA2AC1" w:rsidRDefault="00E7181B" w:rsidP="00E7181B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14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1F283D">
        <w:rPr>
          <w:sz w:val="24"/>
          <w:szCs w:val="24"/>
        </w:rPr>
        <w:t>7</w:t>
      </w:r>
      <w:r w:rsidRPr="00DA2AC1">
        <w:rPr>
          <w:sz w:val="24"/>
          <w:szCs w:val="24"/>
        </w:rPr>
        <w:t>-</w:t>
      </w:r>
      <w:r w:rsidR="00C61D36">
        <w:rPr>
          <w:sz w:val="24"/>
          <w:szCs w:val="24"/>
        </w:rPr>
        <w:t>2</w:t>
      </w:r>
      <w:r w:rsidR="00D92D9E">
        <w:rPr>
          <w:sz w:val="24"/>
          <w:szCs w:val="24"/>
        </w:rPr>
        <w:t>6</w:t>
      </w:r>
    </w:p>
    <w:p w:rsidR="00E7181B" w:rsidRDefault="00E7181B" w:rsidP="00E7181B"/>
    <w:p w:rsidR="00E7181B" w:rsidRDefault="00E7181B" w:rsidP="00E7181B"/>
    <w:p w:rsidR="00E7181B" w:rsidRPr="001566D5" w:rsidRDefault="00E7181B" w:rsidP="00E7181B"/>
    <w:p w:rsidR="00E7181B" w:rsidRDefault="00E7181B" w:rsidP="00E7181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E7181B" w:rsidRDefault="00E7181B" w:rsidP="00E7181B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E7181B" w:rsidRDefault="00E7181B" w:rsidP="00E7181B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</w:p>
    <w:p w:rsidR="00E7181B" w:rsidRDefault="00E7181B" w:rsidP="00E7181B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</w:p>
    <w:p w:rsidR="004A2DD3" w:rsidRDefault="004A2DD3" w:rsidP="00E7181B">
      <w:pPr>
        <w:pStyle w:val="Nagwek"/>
        <w:tabs>
          <w:tab w:val="clear" w:pos="4536"/>
          <w:tab w:val="clear" w:pos="9072"/>
          <w:tab w:val="left" w:pos="2256"/>
        </w:tabs>
        <w:rPr>
          <w:i/>
          <w:sz w:val="22"/>
          <w:szCs w:val="22"/>
        </w:rPr>
      </w:pPr>
    </w:p>
    <w:p w:rsidR="00E7181B" w:rsidRDefault="00E7181B" w:rsidP="00E7181B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E7181B" w:rsidRDefault="00E7181B" w:rsidP="00E7181B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- 18</w:t>
      </w:r>
    </w:p>
    <w:p w:rsidR="00E7181B" w:rsidRDefault="00E7181B" w:rsidP="00E7181B">
      <w:pPr>
        <w:jc w:val="both"/>
        <w:rPr>
          <w:i/>
          <w:sz w:val="22"/>
          <w:szCs w:val="22"/>
        </w:rPr>
      </w:pPr>
    </w:p>
    <w:p w:rsidR="00E7181B" w:rsidRDefault="00E7181B" w:rsidP="00E7181B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>postępowania o udzielenie zamówienia publicznego,</w:t>
      </w:r>
      <w:r>
        <w:rPr>
          <w:i/>
          <w:sz w:val="22"/>
          <w:szCs w:val="22"/>
        </w:rPr>
        <w:t xml:space="preserve"> pr</w:t>
      </w:r>
      <w:r w:rsidRPr="00406690">
        <w:rPr>
          <w:i/>
          <w:sz w:val="22"/>
          <w:szCs w:val="22"/>
        </w:rPr>
        <w:t xml:space="preserve">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</w:p>
    <w:p w:rsidR="00E7181B" w:rsidRDefault="00E7181B" w:rsidP="00E7181B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>
        <w:rPr>
          <w:bCs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044ACC">
        <w:rPr>
          <w:b/>
          <w:bCs/>
          <w:i/>
          <w:sz w:val="22"/>
          <w:szCs w:val="22"/>
        </w:rPr>
        <w:t xml:space="preserve">Dostawa </w:t>
      </w:r>
      <w:r w:rsidRPr="00ED5EA5">
        <w:rPr>
          <w:b/>
          <w:bCs/>
          <w:i/>
          <w:sz w:val="22"/>
          <w:szCs w:val="22"/>
        </w:rPr>
        <w:t>sprzętu jednorazowego oraz wielorazowego użytku”</w:t>
      </w:r>
      <w:r w:rsidRPr="00ED5EA5">
        <w:rPr>
          <w:bCs/>
          <w:i/>
          <w:sz w:val="22"/>
          <w:szCs w:val="22"/>
        </w:rPr>
        <w:t xml:space="preserve">; </w:t>
      </w:r>
    </w:p>
    <w:p w:rsidR="00E7181B" w:rsidRPr="00ED5EA5" w:rsidRDefault="00E7181B" w:rsidP="00E7181B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AZP/1</w:t>
      </w:r>
      <w:r>
        <w:rPr>
          <w:b/>
          <w:i/>
          <w:sz w:val="22"/>
          <w:szCs w:val="22"/>
        </w:rPr>
        <w:t>4</w:t>
      </w:r>
      <w:r w:rsidRPr="00ED5EA5">
        <w:rPr>
          <w:b/>
          <w:i/>
          <w:sz w:val="22"/>
          <w:szCs w:val="22"/>
        </w:rPr>
        <w:t>/P/2023</w:t>
      </w:r>
    </w:p>
    <w:p w:rsidR="00E7181B" w:rsidRDefault="00E7181B" w:rsidP="00E7181B">
      <w:pPr>
        <w:jc w:val="both"/>
        <w:rPr>
          <w:b/>
          <w:sz w:val="22"/>
          <w:szCs w:val="22"/>
        </w:rPr>
      </w:pPr>
    </w:p>
    <w:p w:rsidR="00E7181B" w:rsidRDefault="00E7181B" w:rsidP="00E7181B">
      <w:pPr>
        <w:jc w:val="both"/>
        <w:rPr>
          <w:sz w:val="24"/>
          <w:szCs w:val="24"/>
        </w:rPr>
      </w:pPr>
    </w:p>
    <w:p w:rsidR="00E7181B" w:rsidRPr="001566D5" w:rsidRDefault="00E7181B" w:rsidP="00E7181B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E7181B" w:rsidRPr="00E935D6" w:rsidRDefault="00E7181B" w:rsidP="00E7181B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 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530572" w:rsidRPr="00E7181B" w:rsidTr="000307AF">
        <w:tc>
          <w:tcPr>
            <w:tcW w:w="9356" w:type="dxa"/>
            <w:shd w:val="clear" w:color="auto" w:fill="auto"/>
          </w:tcPr>
          <w:p w:rsidR="00530572" w:rsidRPr="00E7181B" w:rsidRDefault="00530572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E7181B">
              <w:rPr>
                <w:sz w:val="24"/>
                <w:szCs w:val="24"/>
                <w:u w:val="single"/>
              </w:rPr>
              <w:t>Pakiet 45 Maski krtaniowe</w:t>
            </w:r>
          </w:p>
          <w:p w:rsidR="00530572" w:rsidRPr="00E7181B" w:rsidRDefault="00530572" w:rsidP="001F283D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E7181B">
              <w:rPr>
                <w:sz w:val="24"/>
                <w:szCs w:val="24"/>
              </w:rPr>
              <w:t xml:space="preserve">Czy Zamawiający dopuści za zasadzie równoważności maska krtaniowa jednorazowego użytku, wykonana z polipropylenu, poliwęglanu i silikonu (pompowany mankiet silikonowy), składająca się z rurki, maski z wstępnie nadmuchanym mankietem, zaworu do napełnienia i opróżnienia mankietu. Zawór z balonikiem próbnym ciśnienia w mankiecie. Produkt wolny od lateksu, ftalanów DEHP. Wyraźne oznakowanie numeryczne rozmiaru maski na końcu rurki powietrznej. Dostępne rozmiary (wg wagi pacjenta): 1,0 (&lt; 5 kg); 1,5 (5-10 kg); 2,0 (10-20 kg); 2,5 (20-30 kg); 3,0 30-50 kg); 4,0 (50-70 kg); 5,0 (70-100 kg) - wszystkie rozmiary muszą pochodzić od jednego Producenta. Produkt sterylny, pakowany w opakowanie folia-papier. </w:t>
            </w:r>
          </w:p>
          <w:p w:rsidR="00530572" w:rsidRPr="00E7181B" w:rsidRDefault="00E7181B" w:rsidP="001F283D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E7181B">
              <w:rPr>
                <w:b/>
                <w:sz w:val="24"/>
                <w:szCs w:val="24"/>
              </w:rPr>
              <w:t>Odp.:</w:t>
            </w:r>
          </w:p>
          <w:p w:rsidR="00E7181B" w:rsidRPr="001F283D" w:rsidRDefault="001F283D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1F283D">
              <w:rPr>
                <w:sz w:val="24"/>
                <w:szCs w:val="24"/>
              </w:rPr>
              <w:t xml:space="preserve">Zamawiający </w:t>
            </w:r>
            <w:r>
              <w:rPr>
                <w:sz w:val="24"/>
                <w:szCs w:val="24"/>
              </w:rPr>
              <w:t xml:space="preserve">nie dopuszcza w Pakiecie nr 45 </w:t>
            </w:r>
            <w:r w:rsidRPr="00E7181B">
              <w:rPr>
                <w:sz w:val="24"/>
                <w:szCs w:val="24"/>
              </w:rPr>
              <w:t>mas</w:t>
            </w:r>
            <w:r>
              <w:rPr>
                <w:sz w:val="24"/>
                <w:szCs w:val="24"/>
              </w:rPr>
              <w:t>e</w:t>
            </w:r>
            <w:r w:rsidRPr="00E7181B">
              <w:rPr>
                <w:sz w:val="24"/>
                <w:szCs w:val="24"/>
              </w:rPr>
              <w:t>k krtaniow</w:t>
            </w:r>
            <w:r>
              <w:rPr>
                <w:sz w:val="24"/>
                <w:szCs w:val="24"/>
              </w:rPr>
              <w:t>ych o zaoferowanych parametrach.</w:t>
            </w:r>
          </w:p>
          <w:p w:rsidR="00530572" w:rsidRPr="00E7181B" w:rsidRDefault="00530572" w:rsidP="001F283D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30572" w:rsidRPr="00E7181B" w:rsidRDefault="00530572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E7181B">
              <w:rPr>
                <w:sz w:val="24"/>
                <w:szCs w:val="24"/>
                <w:u w:val="single"/>
              </w:rPr>
              <w:t>Pakiet 48 Łyżki do laryngoskopu jednorazowego użytku</w:t>
            </w:r>
          </w:p>
          <w:p w:rsidR="00530572" w:rsidRPr="00E7181B" w:rsidRDefault="00530572" w:rsidP="001F283D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E7181B">
              <w:rPr>
                <w:sz w:val="24"/>
                <w:szCs w:val="24"/>
              </w:rPr>
              <w:t>Czy Zamawiający dopuści za zasadzie równoważności Łyżki do laryngoskopu ze światłowodem, zielony standard, jednorazowego użytku, wiązka światłowodowa na stałe zintegrowana z łyżką, bliższy koniec światłowodu z osłoną zapobiegającą odbiciom świetlnym, stopka mocująca wykonana z tworzywa sztucznego w kolorze zielonym, mikrobiologicznie czyste, MAC 1,2,3,4,5.</w:t>
            </w:r>
          </w:p>
          <w:p w:rsidR="00E7181B" w:rsidRPr="00E7181B" w:rsidRDefault="00E7181B" w:rsidP="001F283D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E7181B">
              <w:rPr>
                <w:b/>
                <w:sz w:val="24"/>
                <w:szCs w:val="24"/>
              </w:rPr>
              <w:t>Odp.:</w:t>
            </w:r>
          </w:p>
          <w:p w:rsidR="00530572" w:rsidRPr="00E7181B" w:rsidRDefault="001F283D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48 ł</w:t>
            </w:r>
            <w:r w:rsidRPr="00E7181B">
              <w:rPr>
                <w:sz w:val="24"/>
                <w:szCs w:val="24"/>
              </w:rPr>
              <w:t>yżki do laryngoskopu</w:t>
            </w:r>
            <w:r>
              <w:rPr>
                <w:sz w:val="24"/>
                <w:szCs w:val="24"/>
              </w:rPr>
              <w:t xml:space="preserve"> o zaoferowanych parametrach.</w:t>
            </w:r>
          </w:p>
          <w:p w:rsidR="00530572" w:rsidRDefault="00530572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1F283D" w:rsidRDefault="001F283D" w:rsidP="000307A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1F283D" w:rsidRDefault="001F283D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</w:p>
          <w:p w:rsidR="00530572" w:rsidRPr="00E7181B" w:rsidRDefault="00530572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E7181B">
              <w:rPr>
                <w:sz w:val="24"/>
                <w:szCs w:val="24"/>
                <w:u w:val="single"/>
              </w:rPr>
              <w:t>Pakiet 73 poz.1 Zestawy do kontrolowanej zbiórki stolca</w:t>
            </w:r>
          </w:p>
          <w:p w:rsidR="00530572" w:rsidRPr="00E7181B" w:rsidRDefault="00530572" w:rsidP="001F283D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E7181B">
              <w:rPr>
                <w:sz w:val="24"/>
                <w:szCs w:val="24"/>
              </w:rPr>
              <w:t xml:space="preserve">Czy Zamawiający dopuści za zasadzie równoważności jednorazowy zestaw do </w:t>
            </w:r>
            <w:r w:rsidR="00E7181B">
              <w:rPr>
                <w:sz w:val="24"/>
                <w:szCs w:val="24"/>
              </w:rPr>
              <w:t xml:space="preserve">kontrolowanej zbiórki luźnego stolca z silikonowym rękawem odprowadzającym </w:t>
            </w:r>
            <w:r w:rsidR="005241DD">
              <w:rPr>
                <w:sz w:val="24"/>
                <w:szCs w:val="24"/>
              </w:rPr>
              <w:t xml:space="preserve">                       </w:t>
            </w:r>
            <w:r w:rsidR="00E7181B">
              <w:rPr>
                <w:sz w:val="24"/>
                <w:szCs w:val="24"/>
              </w:rPr>
              <w:t>o długoś</w:t>
            </w:r>
            <w:r w:rsidRPr="00E7181B">
              <w:rPr>
                <w:sz w:val="24"/>
                <w:szCs w:val="24"/>
              </w:rPr>
              <w:t>ci min. 167 cm, balonikiem retencyjnym, który posiada dwie kieszonki dla umieszczenia palca wiod</w:t>
            </w:r>
            <w:r w:rsidR="00E7181B">
              <w:rPr>
                <w:sz w:val="24"/>
                <w:szCs w:val="24"/>
              </w:rPr>
              <w:t>ą</w:t>
            </w:r>
            <w:r w:rsidRPr="00E7181B">
              <w:rPr>
                <w:sz w:val="24"/>
                <w:szCs w:val="24"/>
              </w:rPr>
              <w:t xml:space="preserve">cego po lewej lub prawej stronie oraz port do pobrania </w:t>
            </w:r>
            <w:r w:rsidR="00E7181B">
              <w:rPr>
                <w:sz w:val="24"/>
                <w:szCs w:val="24"/>
              </w:rPr>
              <w:t>próbek. Wyraź</w:t>
            </w:r>
            <w:r w:rsidRPr="00E7181B">
              <w:rPr>
                <w:sz w:val="24"/>
                <w:szCs w:val="24"/>
              </w:rPr>
              <w:t>nie o</w:t>
            </w:r>
            <w:r w:rsidR="00E7181B">
              <w:rPr>
                <w:sz w:val="24"/>
                <w:szCs w:val="24"/>
              </w:rPr>
              <w:t>znaczone porty zintegrowane z rę</w:t>
            </w:r>
            <w:r w:rsidRPr="00E7181B">
              <w:rPr>
                <w:sz w:val="24"/>
                <w:szCs w:val="24"/>
              </w:rPr>
              <w:t xml:space="preserve">kawem: do napełniania balonika retencyjnego z systemem sygnalizacji poziomu wypełnienia balonika oraz </w:t>
            </w:r>
            <w:r w:rsidR="00E7181B">
              <w:rPr>
                <w:sz w:val="24"/>
                <w:szCs w:val="24"/>
              </w:rPr>
              <w:t>do irygacji. Zestaw wyposaż</w:t>
            </w:r>
            <w:r w:rsidRPr="00E7181B">
              <w:rPr>
                <w:sz w:val="24"/>
                <w:szCs w:val="24"/>
              </w:rPr>
              <w:t xml:space="preserve">ony w 3 worki do zbiórki stolca o </w:t>
            </w:r>
            <w:proofErr w:type="spellStart"/>
            <w:r w:rsidRPr="00E7181B">
              <w:rPr>
                <w:sz w:val="24"/>
                <w:szCs w:val="24"/>
              </w:rPr>
              <w:t>poj</w:t>
            </w:r>
            <w:proofErr w:type="spellEnd"/>
            <w:r w:rsidRPr="00E7181B">
              <w:rPr>
                <w:sz w:val="24"/>
                <w:szCs w:val="24"/>
              </w:rPr>
              <w:t xml:space="preserve">. 1500 ml z </w:t>
            </w:r>
            <w:r w:rsidR="005241DD">
              <w:rPr>
                <w:sz w:val="24"/>
                <w:szCs w:val="24"/>
              </w:rPr>
              <w:t>zastawka? zabezpieczająca? przed wylaniem zawartoś</w:t>
            </w:r>
            <w:r w:rsidRPr="00E7181B">
              <w:rPr>
                <w:sz w:val="24"/>
                <w:szCs w:val="24"/>
              </w:rPr>
              <w:t xml:space="preserve">ci, skalowane od </w:t>
            </w:r>
            <w:r w:rsidR="005241DD">
              <w:rPr>
                <w:sz w:val="24"/>
                <w:szCs w:val="24"/>
              </w:rPr>
              <w:t>100 ml co 250 ml oraz posiadające filtr wę</w:t>
            </w:r>
            <w:r w:rsidRPr="00E7181B">
              <w:rPr>
                <w:sz w:val="24"/>
                <w:szCs w:val="24"/>
              </w:rPr>
              <w:t>glowy. Pasek do podwieszania kompatybilny z ram</w:t>
            </w:r>
            <w:r w:rsidR="005241DD">
              <w:rPr>
                <w:sz w:val="24"/>
                <w:szCs w:val="24"/>
              </w:rPr>
              <w:t>ami łóżek szpitalnych oraz posiadają</w:t>
            </w:r>
            <w:r w:rsidRPr="00E7181B">
              <w:rPr>
                <w:sz w:val="24"/>
                <w:szCs w:val="24"/>
              </w:rPr>
              <w:t xml:space="preserve">cy miejsce na opis lub naklejenie naklejki z zestawu. Czas utrzymania systemu do 29 dni. Zestaw biologicznie czysty. </w:t>
            </w:r>
          </w:p>
          <w:p w:rsidR="005241DD" w:rsidRPr="00E7181B" w:rsidRDefault="005241DD" w:rsidP="001F283D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E7181B">
              <w:rPr>
                <w:b/>
                <w:sz w:val="24"/>
                <w:szCs w:val="24"/>
              </w:rPr>
              <w:t>Odp.:</w:t>
            </w:r>
          </w:p>
          <w:p w:rsidR="004A2DD3" w:rsidRPr="00E7181B" w:rsidRDefault="004A2DD3" w:rsidP="004A2DD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73 poz. 1 z</w:t>
            </w:r>
            <w:r w:rsidRPr="004A2DD3">
              <w:rPr>
                <w:sz w:val="24"/>
                <w:szCs w:val="24"/>
              </w:rPr>
              <w:t>estawy do kontrolowanej zbiórki stolca</w:t>
            </w:r>
            <w:r>
              <w:rPr>
                <w:sz w:val="24"/>
                <w:szCs w:val="24"/>
              </w:rPr>
              <w:t xml:space="preserve">                     o zaoferowanych parametrach.</w:t>
            </w:r>
          </w:p>
          <w:p w:rsidR="00530572" w:rsidRDefault="00530572" w:rsidP="004A2DD3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30572" w:rsidRPr="005241DD" w:rsidRDefault="00530572" w:rsidP="000307AF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5241DD">
              <w:rPr>
                <w:sz w:val="24"/>
                <w:szCs w:val="24"/>
                <w:u w:val="single"/>
              </w:rPr>
              <w:t>Pakiet 73 poz.1 Zestawy do kontrolowanej zbiórki stolca</w:t>
            </w:r>
          </w:p>
          <w:p w:rsidR="00530572" w:rsidRPr="00E7181B" w:rsidRDefault="00530572" w:rsidP="004A2DD3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E7181B">
              <w:rPr>
                <w:sz w:val="24"/>
                <w:szCs w:val="24"/>
              </w:rPr>
              <w:t xml:space="preserve">Czy Zamawiający dopuści za zasadzie równoważności jednorazowy system do kontrolowanej zbiórki stolca składający się z elastycznego, silikonowego cewnika powlekanego obustronnie polimerem z niskociśnieniowym, pierścieniem uszczelniającym, z portem do wypełnienia pierścienia w kolorze białym, portem irygacyjnym w kolorze niebieskim oraz portem do pobierania próbek z zastawką i zatyczką. Cewnik o długości min. 170 cm, posiadający niebieski znacznik lokalizacji pierścienia uszczelniającego </w:t>
            </w:r>
            <w:r w:rsidR="005241DD">
              <w:rPr>
                <w:sz w:val="24"/>
                <w:szCs w:val="24"/>
              </w:rPr>
              <w:t xml:space="preserve">                        </w:t>
            </w:r>
            <w:r w:rsidRPr="00E7181B">
              <w:rPr>
                <w:sz w:val="24"/>
                <w:szCs w:val="24"/>
              </w:rPr>
              <w:t xml:space="preserve">w RTG, znacznik pozycyjny cewnika w postaci grubej, czarnej kreski. Podstawa montażowa worka z plastikowym paskiem do powieszenia przy łóżku pacjenta oraz centralnie umieszczoną rurką obrotową. Worek zbiorczy o pojemności 1500 ml z super chłonną wkładką żelującą, filtrem z wentylem dezodoryzującym oraz wewnętrzną zastawką zabezpieczającą przed wylaniem zawartości. Wkładka żelująca w worku zbiorczym będąca połączeniem papieru c e l u l o z o w e g o i s u p e </w:t>
            </w:r>
            <w:proofErr w:type="spellStart"/>
            <w:r w:rsidRPr="00E7181B">
              <w:rPr>
                <w:sz w:val="24"/>
                <w:szCs w:val="24"/>
              </w:rPr>
              <w:t>r</w:t>
            </w:r>
            <w:proofErr w:type="spellEnd"/>
            <w:r w:rsidRPr="00E7181B">
              <w:rPr>
                <w:sz w:val="24"/>
                <w:szCs w:val="24"/>
              </w:rPr>
              <w:t xml:space="preserve"> - c h ł o n </w:t>
            </w:r>
            <w:proofErr w:type="spellStart"/>
            <w:r w:rsidRPr="00E7181B">
              <w:rPr>
                <w:sz w:val="24"/>
                <w:szCs w:val="24"/>
              </w:rPr>
              <w:t>n</w:t>
            </w:r>
            <w:proofErr w:type="spellEnd"/>
            <w:r w:rsidRPr="00E7181B">
              <w:rPr>
                <w:sz w:val="24"/>
                <w:szCs w:val="24"/>
              </w:rPr>
              <w:t xml:space="preserve"> e g o g </w:t>
            </w:r>
            <w:proofErr w:type="spellStart"/>
            <w:r w:rsidRPr="00E7181B">
              <w:rPr>
                <w:sz w:val="24"/>
                <w:szCs w:val="24"/>
              </w:rPr>
              <w:t>r</w:t>
            </w:r>
            <w:proofErr w:type="spellEnd"/>
            <w:r w:rsidRPr="00E7181B">
              <w:rPr>
                <w:sz w:val="24"/>
                <w:szCs w:val="24"/>
              </w:rPr>
              <w:t xml:space="preserve"> a n u l a t u p o l i a k </w:t>
            </w:r>
            <w:proofErr w:type="spellStart"/>
            <w:r w:rsidRPr="00E7181B">
              <w:rPr>
                <w:sz w:val="24"/>
                <w:szCs w:val="24"/>
              </w:rPr>
              <w:t>r</w:t>
            </w:r>
            <w:proofErr w:type="spellEnd"/>
            <w:r w:rsidRPr="00E7181B">
              <w:rPr>
                <w:sz w:val="24"/>
                <w:szCs w:val="24"/>
              </w:rPr>
              <w:t xml:space="preserve"> y l a n u s o d u. W opakowaniu zbiorczym: strzykawka z gumowym tłokiem o pojemności 45 ml, zacisk irygacyjny, 3 worki o pojemności 1500 ml z super chłonną wkładką żelującą, filtrem z wentylem dezodoryzującym oraz wewnętrzną zastawką zabezpieczającą przed wylaniem zawartości, zestaw 5 samoprzylepnych etykiet do opisu produktu wg potrzeb użytkownika.</w:t>
            </w:r>
            <w:r w:rsidR="005241DD">
              <w:rPr>
                <w:sz w:val="24"/>
                <w:szCs w:val="24"/>
              </w:rPr>
              <w:t xml:space="preserve"> </w:t>
            </w:r>
            <w:r w:rsidRPr="00E7181B">
              <w:rPr>
                <w:sz w:val="24"/>
                <w:szCs w:val="24"/>
              </w:rPr>
              <w:t>Produkt jednorazowego użytku z możliwością stosowania przez 29 dni, bez zawartości lateksu, instrukcja obsługi w języku polskim</w:t>
            </w:r>
            <w:r w:rsidR="005241DD">
              <w:rPr>
                <w:sz w:val="24"/>
                <w:szCs w:val="24"/>
              </w:rPr>
              <w:t>.</w:t>
            </w:r>
          </w:p>
          <w:p w:rsidR="005241DD" w:rsidRPr="00E7181B" w:rsidRDefault="005241DD" w:rsidP="004A2DD3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E7181B">
              <w:rPr>
                <w:b/>
                <w:sz w:val="24"/>
                <w:szCs w:val="24"/>
              </w:rPr>
              <w:t>Odp.:</w:t>
            </w:r>
          </w:p>
          <w:p w:rsidR="004A2DD3" w:rsidRPr="00E7181B" w:rsidRDefault="004A2DD3" w:rsidP="004A2DD3">
            <w:pPr>
              <w:ind w:left="30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73 poz. 1 z</w:t>
            </w:r>
            <w:r w:rsidRPr="004A2DD3">
              <w:rPr>
                <w:sz w:val="24"/>
                <w:szCs w:val="24"/>
              </w:rPr>
              <w:t>estawy do kontrolowanej zbiórki stolca</w:t>
            </w:r>
            <w:r>
              <w:rPr>
                <w:sz w:val="24"/>
                <w:szCs w:val="24"/>
              </w:rPr>
              <w:t xml:space="preserve">                     o zaoferowanych parametrach.</w:t>
            </w:r>
          </w:p>
          <w:p w:rsidR="00530572" w:rsidRPr="00E7181B" w:rsidRDefault="00530572" w:rsidP="000307AF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1F49E7" w:rsidRDefault="001F49E7" w:rsidP="001F49E7">
      <w:pPr>
        <w:jc w:val="right"/>
        <w:rPr>
          <w:i/>
          <w:sz w:val="24"/>
          <w:szCs w:val="24"/>
        </w:rPr>
      </w:pPr>
    </w:p>
    <w:p w:rsidR="001F49E7" w:rsidRPr="00E346E6" w:rsidRDefault="001F49E7" w:rsidP="001F49E7">
      <w:pPr>
        <w:jc w:val="right"/>
        <w:rPr>
          <w:i/>
          <w:sz w:val="24"/>
          <w:szCs w:val="24"/>
        </w:rPr>
      </w:pPr>
      <w:r w:rsidRPr="00E346E6">
        <w:rPr>
          <w:i/>
          <w:sz w:val="24"/>
          <w:szCs w:val="24"/>
        </w:rPr>
        <w:t xml:space="preserve">Zamawiający </w:t>
      </w:r>
    </w:p>
    <w:p w:rsidR="001F49E7" w:rsidRPr="00E346E6" w:rsidRDefault="001F49E7" w:rsidP="001F49E7">
      <w:pPr>
        <w:jc w:val="right"/>
        <w:rPr>
          <w:i/>
          <w:sz w:val="24"/>
          <w:szCs w:val="24"/>
        </w:rPr>
      </w:pPr>
    </w:p>
    <w:p w:rsidR="001F49E7" w:rsidRPr="00E346E6" w:rsidRDefault="001F49E7" w:rsidP="001F49E7">
      <w:pPr>
        <w:jc w:val="right"/>
        <w:rPr>
          <w:i/>
          <w:sz w:val="24"/>
          <w:szCs w:val="24"/>
        </w:rPr>
      </w:pPr>
      <w:r w:rsidRPr="00E346E6">
        <w:rPr>
          <w:i/>
          <w:sz w:val="24"/>
          <w:szCs w:val="24"/>
        </w:rPr>
        <w:t xml:space="preserve"> Dyrektor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1F49E7" w:rsidRPr="00E346E6" w:rsidTr="000307AF">
        <w:tc>
          <w:tcPr>
            <w:tcW w:w="9356" w:type="dxa"/>
            <w:shd w:val="clear" w:color="auto" w:fill="auto"/>
          </w:tcPr>
          <w:p w:rsidR="001F49E7" w:rsidRPr="00E346E6" w:rsidRDefault="001F49E7" w:rsidP="000307AF">
            <w:pPr>
              <w:spacing w:after="120"/>
              <w:ind w:left="30" w:right="-72"/>
              <w:jc w:val="right"/>
              <w:rPr>
                <w:sz w:val="24"/>
                <w:szCs w:val="24"/>
                <w:highlight w:val="darkGray"/>
              </w:rPr>
            </w:pPr>
            <w:r w:rsidRPr="00E346E6">
              <w:rPr>
                <w:i/>
                <w:sz w:val="24"/>
                <w:szCs w:val="24"/>
              </w:rPr>
              <w:t xml:space="preserve">Adam </w:t>
            </w:r>
            <w:proofErr w:type="spellStart"/>
            <w:r w:rsidRPr="00E346E6">
              <w:rPr>
                <w:i/>
                <w:sz w:val="24"/>
                <w:szCs w:val="24"/>
              </w:rPr>
              <w:t>Trzebinczyk</w:t>
            </w:r>
            <w:proofErr w:type="spellEnd"/>
            <w:r w:rsidRPr="00E346E6">
              <w:rPr>
                <w:i/>
                <w:sz w:val="24"/>
                <w:szCs w:val="24"/>
              </w:rPr>
              <w:t xml:space="preserve">  </w:t>
            </w:r>
          </w:p>
        </w:tc>
      </w:tr>
    </w:tbl>
    <w:p w:rsidR="00BE7BFD" w:rsidRPr="00E7181B" w:rsidRDefault="00BE7BFD" w:rsidP="00520165">
      <w:pPr>
        <w:jc w:val="both"/>
        <w:rPr>
          <w:sz w:val="24"/>
          <w:szCs w:val="24"/>
        </w:rPr>
      </w:pPr>
    </w:p>
    <w:sectPr w:rsidR="00BE7BFD" w:rsidRPr="00E7181B" w:rsidSect="001F49E7">
      <w:footerReference w:type="even" r:id="rId8"/>
      <w:footerReference w:type="default" r:id="rId9"/>
      <w:footerReference w:type="first" r:id="rId10"/>
      <w:pgSz w:w="11906" w:h="16838" w:code="9"/>
      <w:pgMar w:top="568" w:right="1418" w:bottom="1276" w:left="1418" w:header="708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4349" w:rsidRDefault="00FA4349">
      <w:r>
        <w:separator/>
      </w:r>
    </w:p>
  </w:endnote>
  <w:endnote w:type="continuationSeparator" w:id="0">
    <w:p w:rsidR="00FA4349" w:rsidRDefault="00FA43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04BC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04BC6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04BC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D92D9E" w:rsidRPr="00D92D9E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4349" w:rsidRDefault="00FA4349">
      <w:r>
        <w:separator/>
      </w:r>
    </w:p>
  </w:footnote>
  <w:footnote w:type="continuationSeparator" w:id="0">
    <w:p w:rsidR="00FA4349" w:rsidRDefault="00FA434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AF0503F"/>
    <w:multiLevelType w:val="hybridMultilevel"/>
    <w:tmpl w:val="B5701E38"/>
    <w:lvl w:ilvl="0" w:tplc="D6C275F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530572"/>
    <w:rsid w:val="00031374"/>
    <w:rsid w:val="000A1097"/>
    <w:rsid w:val="000E2A8F"/>
    <w:rsid w:val="0012774F"/>
    <w:rsid w:val="00144B7A"/>
    <w:rsid w:val="00180C6E"/>
    <w:rsid w:val="001F283D"/>
    <w:rsid w:val="001F49E7"/>
    <w:rsid w:val="0029606A"/>
    <w:rsid w:val="003E1359"/>
    <w:rsid w:val="004848F3"/>
    <w:rsid w:val="00496893"/>
    <w:rsid w:val="004A2DD3"/>
    <w:rsid w:val="004A75F2"/>
    <w:rsid w:val="005144A9"/>
    <w:rsid w:val="00520165"/>
    <w:rsid w:val="005241DD"/>
    <w:rsid w:val="00530572"/>
    <w:rsid w:val="005B1B08"/>
    <w:rsid w:val="00604BC6"/>
    <w:rsid w:val="00632C3C"/>
    <w:rsid w:val="00662BDB"/>
    <w:rsid w:val="006A5DF1"/>
    <w:rsid w:val="006B41C9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3551B"/>
    <w:rsid w:val="00A905AC"/>
    <w:rsid w:val="00B55352"/>
    <w:rsid w:val="00B6468B"/>
    <w:rsid w:val="00BA6584"/>
    <w:rsid w:val="00BD2D73"/>
    <w:rsid w:val="00BE7BFD"/>
    <w:rsid w:val="00C370F2"/>
    <w:rsid w:val="00C44EEC"/>
    <w:rsid w:val="00C61D36"/>
    <w:rsid w:val="00CD50DB"/>
    <w:rsid w:val="00D22FFA"/>
    <w:rsid w:val="00D8461B"/>
    <w:rsid w:val="00D915F2"/>
    <w:rsid w:val="00D92D9E"/>
    <w:rsid w:val="00DF32E8"/>
    <w:rsid w:val="00DF53CA"/>
    <w:rsid w:val="00E21B49"/>
    <w:rsid w:val="00E2789F"/>
    <w:rsid w:val="00E7181B"/>
    <w:rsid w:val="00E72428"/>
    <w:rsid w:val="00E74BC3"/>
    <w:rsid w:val="00E935D6"/>
    <w:rsid w:val="00EA14B3"/>
    <w:rsid w:val="00EA416E"/>
    <w:rsid w:val="00FA4349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55352"/>
  </w:style>
  <w:style w:type="paragraph" w:styleId="Nagwek1">
    <w:name w:val="heading 1"/>
    <w:basedOn w:val="Normalny"/>
    <w:next w:val="Normalny"/>
    <w:link w:val="Nagwek1Znak"/>
    <w:qFormat/>
    <w:rsid w:val="00B5535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55352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5535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5535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55352"/>
  </w:style>
  <w:style w:type="paragraph" w:styleId="Tekstpodstawowywcity">
    <w:name w:val="Body Text Indent"/>
    <w:basedOn w:val="Normalny"/>
    <w:rsid w:val="00B55352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B55352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B55352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B55352"/>
    <w:rPr>
      <w:sz w:val="28"/>
    </w:rPr>
  </w:style>
  <w:style w:type="paragraph" w:styleId="Tekstpodstawowywcity3">
    <w:name w:val="Body Text Indent 3"/>
    <w:basedOn w:val="Normalny"/>
    <w:rsid w:val="00B55352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E7181B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E7181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268F45-4AD3-42D8-9AF9-672589C6B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678</Words>
  <Characters>4269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2023-07-25T14:18:00Z</cp:lastPrinted>
  <dcterms:created xsi:type="dcterms:W3CDTF">2023-07-26T13:37:00Z</dcterms:created>
  <dcterms:modified xsi:type="dcterms:W3CDTF">2023-07-26T13:37:00Z</dcterms:modified>
</cp:coreProperties>
</file>