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ACF84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012D1">
        <w:rPr>
          <w:rFonts w:ascii="Times New Roman" w:hAnsi="Times New Roman" w:cs="Times New Roman"/>
          <w:u w:val="single"/>
        </w:rPr>
        <w:t>4</w:t>
      </w:r>
    </w:p>
    <w:p w14:paraId="669FD348" w14:textId="48CDE89A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10F7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8310F7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DDB8F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012D1">
        <w:rPr>
          <w:rFonts w:cs="Times New Roman"/>
          <w:b/>
          <w:bCs/>
        </w:rPr>
        <w:t>4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FF7D72B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310F7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2017-06-14T11:09:00Z</cp:lastPrinted>
  <dcterms:created xsi:type="dcterms:W3CDTF">2017-06-13T12:09:00Z</dcterms:created>
  <dcterms:modified xsi:type="dcterms:W3CDTF">2023-11-21T09:27:00Z</dcterms:modified>
</cp:coreProperties>
</file>