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700CD" w14:textId="2166644F" w:rsidR="00454E65" w:rsidRPr="008A4C03" w:rsidRDefault="00454E65" w:rsidP="00F10C46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 </w:t>
      </w:r>
    </w:p>
    <w:p w14:paraId="5C768652" w14:textId="08944AC2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 w:rsidR="00EA53F3"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 w:rsidR="00F10C46">
        <w:rPr>
          <w:rFonts w:ascii="Times New Roman" w:hAnsi="Times New Roman" w:cs="Times New Roman"/>
          <w:sz w:val="24"/>
          <w:szCs w:val="24"/>
        </w:rPr>
        <w:t>4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4A0BED6D" w14:textId="4549366A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F10C46">
        <w:rPr>
          <w:rFonts w:ascii="Times New Roman" w:hAnsi="Times New Roman" w:cs="Times New Roman"/>
          <w:sz w:val="24"/>
          <w:szCs w:val="24"/>
        </w:rPr>
        <w:t>18</w:t>
      </w:r>
      <w:r w:rsidR="00EA53F3">
        <w:rPr>
          <w:rFonts w:ascii="Times New Roman" w:hAnsi="Times New Roman" w:cs="Times New Roman"/>
          <w:sz w:val="24"/>
          <w:szCs w:val="24"/>
        </w:rPr>
        <w:t>.01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10C46">
        <w:rPr>
          <w:rFonts w:ascii="Times New Roman" w:hAnsi="Times New Roman" w:cs="Times New Roman"/>
          <w:sz w:val="24"/>
          <w:szCs w:val="24"/>
        </w:rPr>
        <w:t>4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46A04F2E" w14:textId="77777777" w:rsidR="00454E65" w:rsidRPr="00332A7A" w:rsidRDefault="00454E65" w:rsidP="00454E6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0F0A76B9" w14:textId="77777777" w:rsidR="00454E65" w:rsidRPr="00332A7A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F7956F9" w14:textId="77777777" w:rsidR="00454E65" w:rsidRPr="00332A7A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0D0A580A" w14:textId="77777777" w:rsidR="00454E65" w:rsidRPr="007A7E36" w:rsidRDefault="00454E65" w:rsidP="00454E6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3D0A915" w14:textId="6BF6938B" w:rsidR="00454E65" w:rsidRPr="00B32E57" w:rsidRDefault="00454E65" w:rsidP="00B32E57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="00F10C46"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F10C46" w:rsidRPr="003B6EB2">
        <w:rPr>
          <w:rFonts w:ascii="Times New Roman" w:hAnsi="Times New Roman" w:cs="Times New Roman"/>
        </w:rPr>
        <w:t>,,</w:t>
      </w:r>
      <w:r w:rsidR="00F10C46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0C46" w:rsidRPr="00937E95">
        <w:rPr>
          <w:rFonts w:ascii="Times New Roman" w:hAnsi="Times New Roman" w:cs="Times New Roman"/>
          <w:b/>
          <w:sz w:val="24"/>
          <w:szCs w:val="24"/>
        </w:rPr>
        <w:t xml:space="preserve">Dostawa materiałów eksploatacyjnych do prowadzenia ciągłej terapii nerko zastępczej oraz przyrządów i aparatów  jednorazowego użytku do anestezji  i resuscytacji – </w:t>
      </w:r>
      <w:r w:rsidR="00F10C46">
        <w:rPr>
          <w:rFonts w:ascii="Times New Roman" w:hAnsi="Times New Roman" w:cs="Times New Roman"/>
          <w:b/>
          <w:sz w:val="24"/>
          <w:szCs w:val="24"/>
        </w:rPr>
        <w:t>7</w:t>
      </w:r>
      <w:r w:rsidR="00F10C46" w:rsidRPr="00937E95">
        <w:rPr>
          <w:rFonts w:ascii="Times New Roman" w:hAnsi="Times New Roman" w:cs="Times New Roman"/>
          <w:b/>
          <w:sz w:val="24"/>
          <w:szCs w:val="24"/>
        </w:rPr>
        <w:t xml:space="preserve"> pakietów</w:t>
      </w:r>
      <w:r w:rsidR="00F10C46" w:rsidRPr="003B6EB2">
        <w:rPr>
          <w:rFonts w:ascii="Times New Roman" w:hAnsi="Times New Roman" w:cs="Times New Roman"/>
          <w:b/>
        </w:rPr>
        <w:t>,”</w:t>
      </w:r>
    </w:p>
    <w:p w14:paraId="26F379AD" w14:textId="77777777" w:rsidR="00454E65" w:rsidRDefault="00454E65" w:rsidP="00454E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517FD5E4" w14:textId="6D87357A" w:rsidR="00454E65" w:rsidRDefault="00454E65" w:rsidP="00B32E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>(Dz. U. z 20</w:t>
      </w:r>
      <w:r w:rsidR="00E028FC">
        <w:rPr>
          <w:rFonts w:ascii="Times New Roman" w:hAnsi="Times New Roman" w:cs="Times New Roman"/>
        </w:rPr>
        <w:t>2</w:t>
      </w:r>
      <w:r w:rsidR="00F10C46">
        <w:rPr>
          <w:rFonts w:ascii="Times New Roman" w:hAnsi="Times New Roman" w:cs="Times New Roman"/>
        </w:rPr>
        <w:t>3</w:t>
      </w:r>
      <w:r w:rsidRPr="00EF03CE">
        <w:rPr>
          <w:rFonts w:ascii="Times New Roman" w:hAnsi="Times New Roman" w:cs="Times New Roman"/>
        </w:rPr>
        <w:t xml:space="preserve"> r. poz. </w:t>
      </w:r>
      <w:r w:rsidR="00E028FC">
        <w:rPr>
          <w:rFonts w:ascii="Times New Roman" w:hAnsi="Times New Roman" w:cs="Times New Roman"/>
        </w:rPr>
        <w:t>1</w:t>
      </w:r>
      <w:r w:rsidR="00F10C46">
        <w:rPr>
          <w:rFonts w:ascii="Times New Roman" w:hAnsi="Times New Roman" w:cs="Times New Roman"/>
        </w:rPr>
        <w:t>605</w:t>
      </w:r>
      <w:r w:rsidRPr="00EF03CE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127D9674" w14:textId="77777777" w:rsidR="00B32E57" w:rsidRDefault="00B32E57" w:rsidP="00B32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5CB700" w14:textId="54C4870B" w:rsidR="00F10C46" w:rsidRPr="00B32E57" w:rsidRDefault="00F10C46" w:rsidP="00B32E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0C46">
        <w:rPr>
          <w:rFonts w:ascii="Times New Roman" w:eastAsia="Times New Roman" w:hAnsi="Times New Roman" w:cs="Times New Roman"/>
          <w:lang w:eastAsia="pl-PL"/>
        </w:rPr>
        <w:t xml:space="preserve">1. Czy Zamawiający w pozycji 1 pakiet 1 dopuści do postępowania cewnik dializacyjny </w:t>
      </w:r>
      <w:proofErr w:type="spellStart"/>
      <w:r w:rsidRPr="00F10C46">
        <w:rPr>
          <w:rFonts w:ascii="Times New Roman" w:eastAsia="Times New Roman" w:hAnsi="Times New Roman" w:cs="Times New Roman"/>
          <w:lang w:eastAsia="pl-PL"/>
        </w:rPr>
        <w:t>dwuświatłowy</w:t>
      </w:r>
      <w:proofErr w:type="spellEnd"/>
      <w:r w:rsidRPr="00F10C46">
        <w:rPr>
          <w:rFonts w:ascii="Times New Roman" w:eastAsia="Times New Roman" w:hAnsi="Times New Roman" w:cs="Times New Roman"/>
          <w:lang w:eastAsia="pl-PL"/>
        </w:rPr>
        <w:t xml:space="preserve"> wysokoprzepływowy (High </w:t>
      </w:r>
      <w:proofErr w:type="spellStart"/>
      <w:r w:rsidRPr="00F10C46">
        <w:rPr>
          <w:rFonts w:ascii="Times New Roman" w:eastAsia="Times New Roman" w:hAnsi="Times New Roman" w:cs="Times New Roman"/>
          <w:lang w:eastAsia="pl-PL"/>
        </w:rPr>
        <w:t>Flow</w:t>
      </w:r>
      <w:proofErr w:type="spellEnd"/>
      <w:r w:rsidRPr="00F10C46">
        <w:rPr>
          <w:rFonts w:ascii="Times New Roman" w:eastAsia="Times New Roman" w:hAnsi="Times New Roman" w:cs="Times New Roman"/>
          <w:lang w:eastAsia="pl-PL"/>
        </w:rPr>
        <w:t xml:space="preserve">), z </w:t>
      </w:r>
      <w:proofErr w:type="spellStart"/>
      <w:r w:rsidRPr="00F10C46">
        <w:rPr>
          <w:rFonts w:ascii="Times New Roman" w:eastAsia="Times New Roman" w:hAnsi="Times New Roman" w:cs="Times New Roman"/>
          <w:lang w:eastAsia="pl-PL"/>
        </w:rPr>
        <w:t>poliurteanu</w:t>
      </w:r>
      <w:proofErr w:type="spellEnd"/>
      <w:r w:rsidRPr="00F10C46">
        <w:rPr>
          <w:rFonts w:ascii="Times New Roman" w:eastAsia="Times New Roman" w:hAnsi="Times New Roman" w:cs="Times New Roman"/>
          <w:lang w:eastAsia="pl-PL"/>
        </w:rPr>
        <w:t xml:space="preserve"> bez otworów bocznych o średnicy 11 Fr lub 13 Fr ramiona proste lub zagięte i długościach: 15 cm, 20 cm, 25 cm do wyboru przez Zamawiającego? Charakterystyka cewnika: - termoplastyczny poliuretan </w:t>
      </w:r>
      <w:proofErr w:type="spellStart"/>
      <w:r w:rsidRPr="00F10C46">
        <w:rPr>
          <w:rFonts w:ascii="Times New Roman" w:eastAsia="Times New Roman" w:hAnsi="Times New Roman" w:cs="Times New Roman"/>
          <w:lang w:eastAsia="pl-PL"/>
        </w:rPr>
        <w:t>Tecoflex</w:t>
      </w:r>
      <w:proofErr w:type="spellEnd"/>
      <w:r w:rsidRPr="00F10C46">
        <w:rPr>
          <w:rFonts w:ascii="Times New Roman" w:eastAsia="Times New Roman" w:hAnsi="Times New Roman" w:cs="Times New Roman"/>
          <w:lang w:eastAsia="pl-PL"/>
        </w:rPr>
        <w:t xml:space="preserve"> - </w:t>
      </w:r>
      <w:proofErr w:type="spellStart"/>
      <w:r w:rsidRPr="00F10C46">
        <w:rPr>
          <w:rFonts w:ascii="Times New Roman" w:eastAsia="Times New Roman" w:hAnsi="Times New Roman" w:cs="Times New Roman"/>
          <w:lang w:eastAsia="pl-PL"/>
        </w:rPr>
        <w:t>radiocieniujący</w:t>
      </w:r>
      <w:proofErr w:type="spellEnd"/>
      <w:r w:rsidRPr="00F10C46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10C46">
        <w:rPr>
          <w:rFonts w:ascii="Times New Roman" w:eastAsia="Times New Roman" w:hAnsi="Times New Roman" w:cs="Times New Roman"/>
          <w:lang w:eastAsia="pl-PL"/>
        </w:rPr>
        <w:t>szaft</w:t>
      </w:r>
      <w:proofErr w:type="spellEnd"/>
      <w:r w:rsidRPr="00F10C46">
        <w:rPr>
          <w:rFonts w:ascii="Times New Roman" w:eastAsia="Times New Roman" w:hAnsi="Times New Roman" w:cs="Times New Roman"/>
          <w:lang w:eastAsia="pl-PL"/>
        </w:rPr>
        <w:t xml:space="preserve"> cewnika - końcówka bez bocznych otworów zmniejszająca ryzyko powstawania zakrzepu - przednie otwory zmniejszające ryzyko powstawania zakrzepów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„J” 0,97 mm x 700 mm z wysoką zawartością tytanu zapewniająca wyjątkowo wysoką elastyczność i odporność na odkształcenia , dodatkowy komfort zapewnia powłoka z PTFE, która gwarantuje gładką powierzchnię i najwyższy poślizg - igła wprowadzająca 18G - rozszerzadło 11 Fr lub 13 Fr - nasadki iniekcyjne </w:t>
      </w:r>
      <w:proofErr w:type="spellStart"/>
      <w:r w:rsidRPr="00F10C46">
        <w:rPr>
          <w:rFonts w:ascii="Times New Roman" w:eastAsia="Times New Roman" w:hAnsi="Times New Roman" w:cs="Times New Roman"/>
          <w:lang w:eastAsia="pl-PL"/>
        </w:rPr>
        <w:t>Luer</w:t>
      </w:r>
      <w:proofErr w:type="spellEnd"/>
      <w:r w:rsidRPr="00F10C46">
        <w:rPr>
          <w:rFonts w:ascii="Times New Roman" w:eastAsia="Times New Roman" w:hAnsi="Times New Roman" w:cs="Times New Roman"/>
          <w:lang w:eastAsia="pl-PL"/>
        </w:rPr>
        <w:t xml:space="preserve"> Lock - opakowanie zawiera 3 szt. 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>Odpowiedzi Zamawiającego:</w:t>
      </w:r>
      <w:r w:rsidRPr="00B32E5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>Nie. Zamawiający podtrzymuje zapisy SWZ.</w:t>
      </w:r>
    </w:p>
    <w:p w14:paraId="5CE37084" w14:textId="77777777" w:rsidR="00B32E57" w:rsidRDefault="00B32E57" w:rsidP="00B32E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93EA2CC" w14:textId="1E451FD8" w:rsidR="004D15EF" w:rsidRPr="00B32E57" w:rsidRDefault="00F10C46" w:rsidP="00B32E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0C46">
        <w:rPr>
          <w:rFonts w:ascii="Times New Roman" w:eastAsia="Times New Roman" w:hAnsi="Times New Roman" w:cs="Times New Roman"/>
          <w:lang w:eastAsia="pl-PL"/>
        </w:rPr>
        <w:t xml:space="preserve">2. Czy Zamawiający wyrazi zgodę na wydzielenie pozycji 4 z pakietu 15 i stworzy osobny pakiet dla tej pozycji? Szczegółowe informacje o produkcie w załączeniu. 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>Odpowiedzi Zamawiającego: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>Nie. Zamawiający podtrzymuje zapisy SWZ.</w:t>
      </w:r>
    </w:p>
    <w:p w14:paraId="39CF20A5" w14:textId="77777777" w:rsidR="00B32E57" w:rsidRDefault="00B32E57" w:rsidP="00B32E57">
      <w:pPr>
        <w:spacing w:after="0" w:line="240" w:lineRule="auto"/>
        <w:jc w:val="both"/>
        <w:rPr>
          <w:rFonts w:asciiTheme="majorBidi" w:hAnsiTheme="majorBidi" w:cstheme="majorBidi"/>
        </w:rPr>
      </w:pPr>
    </w:p>
    <w:p w14:paraId="4A358054" w14:textId="1C6069FF" w:rsidR="00F10C46" w:rsidRPr="00B32E57" w:rsidRDefault="00F10C46" w:rsidP="00B32E57">
      <w:pPr>
        <w:spacing w:after="0" w:line="240" w:lineRule="auto"/>
        <w:jc w:val="both"/>
        <w:rPr>
          <w:rFonts w:asciiTheme="majorBidi" w:hAnsiTheme="majorBidi" w:cstheme="majorBidi"/>
        </w:rPr>
      </w:pPr>
      <w:r w:rsidRPr="00B32E57">
        <w:rPr>
          <w:rFonts w:asciiTheme="majorBidi" w:hAnsiTheme="majorBidi" w:cstheme="majorBidi"/>
        </w:rPr>
        <w:t xml:space="preserve">3. </w:t>
      </w:r>
      <w:r w:rsidRPr="00B32E57">
        <w:rPr>
          <w:rFonts w:asciiTheme="majorBidi" w:hAnsiTheme="majorBidi" w:cstheme="majorBidi"/>
        </w:rPr>
        <w:t xml:space="preserve">Czy Zamawiający w </w:t>
      </w:r>
      <w:r w:rsidRPr="00B32E57">
        <w:rPr>
          <w:rFonts w:asciiTheme="majorBidi" w:hAnsiTheme="majorBidi" w:cstheme="majorBidi"/>
          <w:b/>
        </w:rPr>
        <w:t>Pakiecie 4</w:t>
      </w:r>
      <w:r w:rsidRPr="00B32E57">
        <w:rPr>
          <w:rFonts w:asciiTheme="majorBidi" w:hAnsiTheme="majorBidi" w:cstheme="majorBidi"/>
        </w:rPr>
        <w:t xml:space="preserve"> w pozycji </w:t>
      </w:r>
      <w:r w:rsidRPr="00B32E57">
        <w:rPr>
          <w:rFonts w:asciiTheme="majorBidi" w:hAnsiTheme="majorBidi" w:cstheme="majorBidi"/>
          <w:b/>
        </w:rPr>
        <w:t>15</w:t>
      </w:r>
      <w:r w:rsidRPr="00B32E57">
        <w:rPr>
          <w:rFonts w:asciiTheme="majorBidi" w:hAnsiTheme="majorBidi" w:cstheme="majorBidi"/>
        </w:rPr>
        <w:t xml:space="preserve"> dopuści łącznik schodkowy (dotychczas stosowany przez Zamawiającego) nie będący produktem medycznym (w rozumieniu Ustawy o Wyrobach Medycznych), podlegający 23% stawce Vat; łącznik dostępny w rozmiarach: </w:t>
      </w:r>
      <w:r w:rsidRPr="00B32E57">
        <w:rPr>
          <w:rFonts w:asciiTheme="majorBidi" w:hAnsiTheme="majorBidi" w:cstheme="majorBidi"/>
          <w:b/>
        </w:rPr>
        <w:t>4,0; 6,0; 10,5?</w:t>
      </w:r>
      <w:r w:rsidRPr="00B32E57">
        <w:rPr>
          <w:rFonts w:asciiTheme="majorBidi" w:eastAsia="Times New Roman" w:hAnsiTheme="majorBidi" w:cstheme="majorBidi"/>
          <w:b/>
          <w:bCs/>
          <w:lang w:eastAsia="pl-PL"/>
        </w:rPr>
        <w:t xml:space="preserve"> </w:t>
      </w:r>
      <w:r w:rsidRPr="00B32E57">
        <w:rPr>
          <w:rFonts w:asciiTheme="majorBidi" w:eastAsia="Times New Roman" w:hAnsiTheme="majorBidi" w:cstheme="majorBidi"/>
          <w:b/>
          <w:bCs/>
          <w:lang w:eastAsia="pl-PL"/>
        </w:rPr>
        <w:t>Odpowiedzi Zamawiającego:</w:t>
      </w:r>
      <w:r w:rsidRPr="00B32E57">
        <w:rPr>
          <w:rFonts w:asciiTheme="majorBidi" w:eastAsia="Times New Roman" w:hAnsiTheme="majorBidi" w:cstheme="majorBidi"/>
          <w:b/>
          <w:bCs/>
          <w:lang w:eastAsia="pl-PL"/>
        </w:rPr>
        <w:t xml:space="preserve"> TAK</w:t>
      </w:r>
    </w:p>
    <w:p w14:paraId="3B8F9E0F" w14:textId="77777777" w:rsidR="00B32E57" w:rsidRDefault="00B32E57" w:rsidP="00454E65">
      <w:pPr>
        <w:spacing w:after="0" w:line="240" w:lineRule="auto"/>
        <w:jc w:val="both"/>
        <w:rPr>
          <w:rFonts w:asciiTheme="majorBidi" w:hAnsiTheme="majorBidi" w:cstheme="majorBidi"/>
        </w:rPr>
      </w:pPr>
    </w:p>
    <w:p w14:paraId="7B156046" w14:textId="5A243EF2" w:rsidR="00F10C46" w:rsidRPr="00B32E57" w:rsidRDefault="00F10C46" w:rsidP="00454E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E57">
        <w:rPr>
          <w:rFonts w:asciiTheme="majorBidi" w:hAnsiTheme="majorBidi" w:cstheme="majorBidi"/>
        </w:rPr>
        <w:t xml:space="preserve">4. </w:t>
      </w:r>
      <w:r w:rsidRPr="00B32E57">
        <w:rPr>
          <w:rFonts w:asciiTheme="majorBidi" w:hAnsiTheme="majorBidi" w:cstheme="majorBidi"/>
          <w:color w:val="000000" w:themeColor="text1"/>
        </w:rPr>
        <w:t xml:space="preserve">Czy Zamawiający dopuści cewnik czasowy do hemodializy dwukanałowy 12 F, wykonany z </w:t>
      </w:r>
      <w:proofErr w:type="spellStart"/>
      <w:r w:rsidRPr="00B32E57">
        <w:rPr>
          <w:rFonts w:asciiTheme="majorBidi" w:hAnsiTheme="majorBidi" w:cstheme="majorBidi"/>
          <w:color w:val="000000" w:themeColor="text1"/>
        </w:rPr>
        <w:t>termoaktywnego</w:t>
      </w:r>
      <w:proofErr w:type="spellEnd"/>
      <w:r w:rsidRPr="00B32E57">
        <w:rPr>
          <w:rFonts w:asciiTheme="majorBidi" w:hAnsiTheme="majorBidi" w:cstheme="majorBidi"/>
          <w:color w:val="000000" w:themeColor="text1"/>
        </w:rPr>
        <w:t xml:space="preserve"> poliuretanu, </w:t>
      </w:r>
      <w:r w:rsidRPr="00B32E57">
        <w:rPr>
          <w:rFonts w:asciiTheme="majorBidi" w:eastAsia="Calibri" w:hAnsiTheme="majorBidi" w:cstheme="majorBidi"/>
          <w:color w:val="000000" w:themeColor="text1"/>
        </w:rPr>
        <w:t xml:space="preserve">z końcówkami typu </w:t>
      </w:r>
      <w:proofErr w:type="spellStart"/>
      <w:r w:rsidRPr="00B32E57">
        <w:rPr>
          <w:rFonts w:asciiTheme="majorBidi" w:eastAsia="Calibri" w:hAnsiTheme="majorBidi" w:cstheme="majorBidi"/>
          <w:color w:val="000000" w:themeColor="text1"/>
        </w:rPr>
        <w:t>Luer</w:t>
      </w:r>
      <w:proofErr w:type="spellEnd"/>
      <w:r w:rsidRPr="00B32E57">
        <w:rPr>
          <w:rFonts w:asciiTheme="majorBidi" w:eastAsia="Calibri" w:hAnsiTheme="majorBidi" w:cstheme="majorBidi"/>
          <w:color w:val="000000" w:themeColor="text1"/>
        </w:rPr>
        <w:t xml:space="preserve"> </w:t>
      </w:r>
      <w:r w:rsidRPr="00B32E57">
        <w:rPr>
          <w:rFonts w:asciiTheme="majorBidi" w:hAnsiTheme="majorBidi" w:cstheme="majorBidi"/>
          <w:color w:val="000000" w:themeColor="text1"/>
        </w:rPr>
        <w:t>w dostępnych długościach 15,20,24cm?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>Odpowiedzi Zamawiającego: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32E57">
        <w:rPr>
          <w:rFonts w:ascii="Times New Roman" w:eastAsia="Times New Roman" w:hAnsi="Times New Roman" w:cs="Times New Roman"/>
          <w:b/>
          <w:bCs/>
          <w:lang w:eastAsia="pl-PL"/>
        </w:rPr>
        <w:t>Nie. Zamawiający podtrzymuje zapisy SWZ.</w:t>
      </w:r>
    </w:p>
    <w:p w14:paraId="7A2355B9" w14:textId="77777777" w:rsidR="00F10C46" w:rsidRPr="00B32E57" w:rsidRDefault="00F10C46" w:rsidP="00454E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09C3EB" w14:textId="7E1B589C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076DE270" w14:textId="77777777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48ED3" w14:textId="29A1CF16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32E57">
        <w:rPr>
          <w:rFonts w:ascii="Times New Roman" w:hAnsi="Times New Roman" w:cs="Times New Roman"/>
          <w:sz w:val="24"/>
          <w:szCs w:val="24"/>
        </w:rPr>
        <w:t>22</w:t>
      </w:r>
      <w:r w:rsidR="00EA53F3">
        <w:rPr>
          <w:rFonts w:ascii="Times New Roman" w:hAnsi="Times New Roman" w:cs="Times New Roman"/>
          <w:sz w:val="24"/>
          <w:szCs w:val="24"/>
        </w:rPr>
        <w:t>.01.202</w:t>
      </w:r>
      <w:r w:rsidR="00B32E57">
        <w:rPr>
          <w:rFonts w:ascii="Times New Roman" w:hAnsi="Times New Roman" w:cs="Times New Roman"/>
          <w:sz w:val="24"/>
          <w:szCs w:val="24"/>
        </w:rPr>
        <w:t>4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6737E79A" w14:textId="77777777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CEC90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78CC468C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4FBB5AD3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7237C62" w14:textId="1D4FF66C" w:rsidR="00BC20D3" w:rsidRPr="003F62F0" w:rsidRDefault="00454E65" w:rsidP="003F62F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BC20D3" w:rsidRPr="003F62F0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87F"/>
    <w:multiLevelType w:val="multilevel"/>
    <w:tmpl w:val="CB341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55052"/>
    <w:multiLevelType w:val="hybridMultilevel"/>
    <w:tmpl w:val="67B4ED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55F2B"/>
    <w:multiLevelType w:val="hybridMultilevel"/>
    <w:tmpl w:val="157A6A66"/>
    <w:lvl w:ilvl="0" w:tplc="A436238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3F684979"/>
    <w:multiLevelType w:val="multilevel"/>
    <w:tmpl w:val="CB341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9124D7"/>
    <w:multiLevelType w:val="hybridMultilevel"/>
    <w:tmpl w:val="B5C2693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9605B"/>
    <w:multiLevelType w:val="hybridMultilevel"/>
    <w:tmpl w:val="A34AD7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CF1ED8"/>
    <w:multiLevelType w:val="hybridMultilevel"/>
    <w:tmpl w:val="883A931E"/>
    <w:lvl w:ilvl="0" w:tplc="F0F80B3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336805789">
    <w:abstractNumId w:val="0"/>
  </w:num>
  <w:num w:numId="2" w16cid:durableId="51823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1009233">
    <w:abstractNumId w:val="3"/>
  </w:num>
  <w:num w:numId="4" w16cid:durableId="1593051970">
    <w:abstractNumId w:val="5"/>
  </w:num>
  <w:num w:numId="5" w16cid:durableId="985084584">
    <w:abstractNumId w:val="6"/>
  </w:num>
  <w:num w:numId="6" w16cid:durableId="524252634">
    <w:abstractNumId w:val="1"/>
  </w:num>
  <w:num w:numId="7" w16cid:durableId="1146701902">
    <w:abstractNumId w:val="4"/>
  </w:num>
  <w:num w:numId="8" w16cid:durableId="949245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65"/>
    <w:rsid w:val="00071E2B"/>
    <w:rsid w:val="0007354E"/>
    <w:rsid w:val="000E33A5"/>
    <w:rsid w:val="00185E30"/>
    <w:rsid w:val="0033245D"/>
    <w:rsid w:val="00332D63"/>
    <w:rsid w:val="003F62F0"/>
    <w:rsid w:val="00451A6E"/>
    <w:rsid w:val="00454E65"/>
    <w:rsid w:val="00472B20"/>
    <w:rsid w:val="004D15EF"/>
    <w:rsid w:val="00590F88"/>
    <w:rsid w:val="005C0FC7"/>
    <w:rsid w:val="005E397D"/>
    <w:rsid w:val="005F2C5A"/>
    <w:rsid w:val="006219D0"/>
    <w:rsid w:val="006F21D7"/>
    <w:rsid w:val="007037C6"/>
    <w:rsid w:val="00997C07"/>
    <w:rsid w:val="009B6CFD"/>
    <w:rsid w:val="00A36FA4"/>
    <w:rsid w:val="00A86815"/>
    <w:rsid w:val="00AA2FF6"/>
    <w:rsid w:val="00B32E57"/>
    <w:rsid w:val="00B53261"/>
    <w:rsid w:val="00BC069D"/>
    <w:rsid w:val="00BC20D3"/>
    <w:rsid w:val="00DA6780"/>
    <w:rsid w:val="00DC24D1"/>
    <w:rsid w:val="00E028FC"/>
    <w:rsid w:val="00EA53F3"/>
    <w:rsid w:val="00EF565D"/>
    <w:rsid w:val="00EF793A"/>
    <w:rsid w:val="00F10C46"/>
    <w:rsid w:val="00F6652C"/>
    <w:rsid w:val="00FA2469"/>
    <w:rsid w:val="00F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8FA70"/>
  <w15:chartTrackingRefBased/>
  <w15:docId w15:val="{6F5562A5-D356-4AA7-A8C5-7BBB66AB9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E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21D7"/>
    <w:pPr>
      <w:tabs>
        <w:tab w:val="center" w:pos="4703"/>
        <w:tab w:val="right" w:pos="9406"/>
      </w:tabs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F21D7"/>
    <w:rPr>
      <w:rFonts w:ascii="Arial" w:hAnsi="Arial" w:cs="Arial"/>
      <w:sz w:val="18"/>
      <w:szCs w:val="18"/>
    </w:rPr>
  </w:style>
  <w:style w:type="paragraph" w:styleId="Bezodstpw">
    <w:name w:val="No Spacing"/>
    <w:uiPriority w:val="1"/>
    <w:qFormat/>
    <w:rsid w:val="00B5326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C24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0FC7"/>
    <w:rPr>
      <w:b/>
      <w:bCs/>
    </w:rPr>
  </w:style>
  <w:style w:type="table" w:styleId="Tabela-Siatka">
    <w:name w:val="Table Grid"/>
    <w:basedOn w:val="Standardowy"/>
    <w:uiPriority w:val="59"/>
    <w:rsid w:val="00DA6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6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27</cp:revision>
  <cp:lastPrinted>2024-01-22T09:23:00Z</cp:lastPrinted>
  <dcterms:created xsi:type="dcterms:W3CDTF">2021-05-20T09:21:00Z</dcterms:created>
  <dcterms:modified xsi:type="dcterms:W3CDTF">2024-01-22T09:23:00Z</dcterms:modified>
</cp:coreProperties>
</file>