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B0EA63E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730B43">
        <w:rPr>
          <w:rFonts w:ascii="Times New Roman" w:hAnsi="Times New Roman" w:cs="Times New Roman"/>
          <w:sz w:val="22"/>
          <w:szCs w:val="22"/>
          <w:u w:val="single"/>
        </w:rPr>
        <w:t>7</w:t>
      </w:r>
    </w:p>
    <w:p w14:paraId="3BF84E94" w14:textId="52C86C32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50E62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C67CDB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B6BC687" w14:textId="1C92B50E" w:rsidR="00730B43" w:rsidRDefault="00FC5EED" w:rsidP="00730B43">
      <w:pPr>
        <w:rPr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730B4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730B43" w:rsidRPr="00730B43">
        <w:rPr>
          <w:b/>
          <w:bCs/>
        </w:rPr>
        <w:t xml:space="preserve"> </w:t>
      </w:r>
      <w:r w:rsidR="00730B43">
        <w:rPr>
          <w:b/>
          <w:bCs/>
        </w:rPr>
        <w:t xml:space="preserve">Zestawy opatrunkowe do leczenia ran i terapii podciśnieniowej </w:t>
      </w:r>
    </w:p>
    <w:p w14:paraId="0E4A8E6D" w14:textId="40ABDFD1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6A6862B" w:rsidR="00FC5EED" w:rsidRPr="00485125" w:rsidRDefault="00730B43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1-</w:t>
            </w:r>
            <w:r w:rsidR="00750E62">
              <w:rPr>
                <w:rFonts w:cs="Times New Roman"/>
              </w:rPr>
              <w:t>4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158E7D54" w:rsidR="00FC5EED" w:rsidRPr="00485125" w:rsidRDefault="00730B43" w:rsidP="00C806EA">
            <w:pPr>
              <w:pStyle w:val="Standard"/>
              <w:rPr>
                <w:rFonts w:cs="Times New Roman"/>
              </w:rPr>
            </w:pPr>
            <w:r w:rsidRPr="000931DD">
              <w:rPr>
                <w:rFonts w:cs="Times New Roman"/>
                <w:sz w:val="20"/>
                <w:szCs w:val="20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3D2B999" w14:textId="77777777" w:rsidR="00FC5EED" w:rsidRDefault="00730B43" w:rsidP="00C806EA">
            <w:pPr>
              <w:pStyle w:val="Standard"/>
              <w:jc w:val="center"/>
              <w:rPr>
                <w:sz w:val="20"/>
                <w:szCs w:val="20"/>
              </w:rPr>
            </w:pPr>
            <w:r w:rsidRPr="000931DD">
              <w:rPr>
                <w:sz w:val="20"/>
                <w:szCs w:val="20"/>
              </w:rPr>
              <w:t>Opatrunek piankowy z elastycznej</w:t>
            </w:r>
            <w:r w:rsidR="00750E62">
              <w:rPr>
                <w:sz w:val="20"/>
                <w:szCs w:val="20"/>
              </w:rPr>
              <w:t xml:space="preserve"> czarnej </w:t>
            </w:r>
            <w:r w:rsidRPr="000931DD">
              <w:rPr>
                <w:sz w:val="20"/>
                <w:szCs w:val="20"/>
              </w:rPr>
              <w:t>,  pianki hydrofobowej</w:t>
            </w:r>
          </w:p>
          <w:p w14:paraId="512FD9EF" w14:textId="643E7770" w:rsidR="00D44FB5" w:rsidRPr="00485125" w:rsidRDefault="00D44FB5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sz w:val="20"/>
                <w:szCs w:val="20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E635E"/>
    <w:rsid w:val="003C474A"/>
    <w:rsid w:val="00485125"/>
    <w:rsid w:val="005B5B6A"/>
    <w:rsid w:val="00730B43"/>
    <w:rsid w:val="00750E62"/>
    <w:rsid w:val="00963F2A"/>
    <w:rsid w:val="009A2690"/>
    <w:rsid w:val="00A81FB9"/>
    <w:rsid w:val="00B21035"/>
    <w:rsid w:val="00BB6E60"/>
    <w:rsid w:val="00C443F4"/>
    <w:rsid w:val="00C67CDB"/>
    <w:rsid w:val="00D44FB5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cp:lastPrinted>2024-03-13T08:00:00Z</cp:lastPrinted>
  <dcterms:created xsi:type="dcterms:W3CDTF">2019-08-16T10:34:00Z</dcterms:created>
  <dcterms:modified xsi:type="dcterms:W3CDTF">2024-03-13T08:00:00Z</dcterms:modified>
</cp:coreProperties>
</file>