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8B0" w:rsidRDefault="004848B0" w:rsidP="004848B0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D54952" w:rsidRDefault="00D54952" w:rsidP="00C16F5D">
      <w:pPr>
        <w:rPr>
          <w:b/>
          <w:bCs/>
          <w:sz w:val="24"/>
          <w:szCs w:val="24"/>
        </w:rPr>
      </w:pP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4848B0">
        <w:rPr>
          <w:b/>
          <w:bCs/>
          <w:sz w:val="24"/>
          <w:szCs w:val="24"/>
        </w:rPr>
        <w:t>13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4848B0">
        <w:rPr>
          <w:sz w:val="24"/>
          <w:szCs w:val="24"/>
        </w:rPr>
        <w:t>2</w:t>
      </w:r>
      <w:r w:rsidR="00011FCD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4848B0">
        <w:rPr>
          <w:sz w:val="24"/>
          <w:szCs w:val="24"/>
        </w:rPr>
        <w:t>8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A56B31" w:rsidRDefault="00C16F5D" w:rsidP="007420AD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A56B31" w:rsidRPr="00A56B31">
        <w:rPr>
          <w:b/>
          <w:bCs/>
          <w:i/>
          <w:sz w:val="22"/>
          <w:szCs w:val="22"/>
        </w:rPr>
        <w:t xml:space="preserve">Wymiana dźwigu szpitalnego przy oddziałach szpitala oraz poradni okulistycznej </w:t>
      </w:r>
    </w:p>
    <w:p w:rsidR="00C16F5D" w:rsidRDefault="00A56B31" w:rsidP="007420AD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A56B31">
        <w:rPr>
          <w:b/>
          <w:bCs/>
          <w:i/>
          <w:sz w:val="22"/>
          <w:szCs w:val="22"/>
        </w:rPr>
        <w:t xml:space="preserve">Okręgowego Szpitala Kolejowego w Katowicach - </w:t>
      </w:r>
      <w:proofErr w:type="spellStart"/>
      <w:r w:rsidRPr="00A56B31">
        <w:rPr>
          <w:b/>
          <w:bCs/>
          <w:i/>
          <w:sz w:val="22"/>
          <w:szCs w:val="22"/>
        </w:rPr>
        <w:t>s.p.z.o.z</w:t>
      </w:r>
      <w:proofErr w:type="spellEnd"/>
      <w:r w:rsidRPr="00A56B31">
        <w:rPr>
          <w:b/>
          <w:bCs/>
          <w:i/>
          <w:sz w:val="22"/>
          <w:szCs w:val="22"/>
        </w:rPr>
        <w:t>.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A56B31">
        <w:rPr>
          <w:b/>
          <w:i/>
          <w:sz w:val="22"/>
          <w:szCs w:val="22"/>
        </w:rPr>
        <w:t>3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Pytanie 1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Wymaga się wykonania ścian kabiny ze stali nierdzewnej. Prosimy o potwierdzenie, że wymaga się wykonania ścian ze stali nierdzewnej austenitycznej (min. AISI 201). 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W odróżnieniu od tanich stali ferrytycznych, blacha austenityczna wykazuje wyższą odporność na korozję oraz na środki czystości co w budynkach użyteczności publicznej jest niezwykle istotne (różne detergenty czyszczące).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Czy dopuszcza się zastosowanie tańszych stali plastykowanych lub laminowanych imitujących stal nierdzewną?</w:t>
      </w: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Odp.:</w:t>
      </w:r>
    </w:p>
    <w:p w:rsidR="00E00E4F" w:rsidRDefault="00E00E4F" w:rsidP="00E00E4F">
      <w:pPr>
        <w:pStyle w:val="Textbody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wymaga wykonania ścian kabiny ze stali nierdzewnej, min AISI 201. Inwestor nie wyraża zgody na zastosowanie stali </w:t>
      </w:r>
      <w:proofErr w:type="spellStart"/>
      <w:r>
        <w:rPr>
          <w:rFonts w:ascii="Times New Roman" w:hAnsi="Times New Roman" w:cs="Times New Roman"/>
        </w:rPr>
        <w:t>plastyfikowanych</w:t>
      </w:r>
      <w:proofErr w:type="spellEnd"/>
      <w:r>
        <w:rPr>
          <w:rFonts w:ascii="Times New Roman" w:hAnsi="Times New Roman" w:cs="Times New Roman"/>
        </w:rPr>
        <w:t xml:space="preserve"> i laminowanych.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Pytanie 2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wymaga wykonania drzwi kabinowych ze stali nierdzewnej szczotkowanej PLUS. Prosimy o wyjaśnienie co Zamawiający rozumie poprzez nazwę „stali nierdzewna szczotkowana PLUS”?</w:t>
      </w: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Odp.:</w:t>
      </w:r>
    </w:p>
    <w:p w:rsidR="00E00E4F" w:rsidRDefault="00E00E4F" w:rsidP="00E00E4F">
      <w:pPr>
        <w:pStyle w:val="Textbody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wymaga wykonania drzwi kabinowych ze stali nierdzewnej szlifowanej PLUS.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Pytanie 3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Czy Zamawiający dysponuje Scenariuszem Pożarowym? Prosimy o doprecyzowanie wymagań w zakresie pożarowym:</w:t>
      </w:r>
    </w:p>
    <w:p w:rsidR="00E00E4F" w:rsidRDefault="00E00E4F" w:rsidP="00E00E4F">
      <w:pPr>
        <w:ind w:left="142" w:hanging="142"/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- czy centrala pożarowa, automatyka, system wizualizacji jest przystosowany do wpięcia dźwigów w system pożarowy celem uruchomienia zjazdu pożarowego zgodnego z PN EN 81-73?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- czy zasilanie dźwigu musi posiadać odporność ogniową?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- czy wymaga się instalacji klap oddymiających szybów dźwigowych lub maszynowni?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- czy drzwi szybowe muszą posiadać odporność ogniową? Jeśli tak, prosimy o określenie klasy odporności drzwi.</w:t>
      </w: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Odp.:</w:t>
      </w:r>
    </w:p>
    <w:p w:rsidR="00E00E4F" w:rsidRDefault="00E00E4F" w:rsidP="00011FCD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nie dysponuje scenariuszem pożarowym, który sterowałby windą.</w:t>
      </w:r>
    </w:p>
    <w:p w:rsidR="00E00E4F" w:rsidRDefault="00E00E4F" w:rsidP="00011FCD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Obecnie w budynku nie ma centrali pożarowej, która sterowałaby zjazdem windy w dół.</w:t>
      </w:r>
    </w:p>
    <w:p w:rsidR="00E00E4F" w:rsidRDefault="00E00E4F" w:rsidP="00011FCD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Odporność ogniowa powinna być zgodna z obowiązującymi przepisami ppoż.</w:t>
      </w:r>
    </w:p>
    <w:p w:rsidR="00E00E4F" w:rsidRDefault="00E00E4F" w:rsidP="00011FCD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Klapy oddymiające szybu dźwigu powinny być zgodne z przepisami ppoż.</w:t>
      </w:r>
    </w:p>
    <w:p w:rsidR="00E00E4F" w:rsidRDefault="00E00E4F" w:rsidP="00011FCD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Drzwi szybowe powinny posiadać odporność ogniową co najmniej EI60.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Pytanie 4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Zamawiający, w Programie Funkcjonalno-Użytkowym, opisuje wymóg montażu drzwi 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o wymiarach 1000 x 2000 mm (str. 7 i 8 PFU) oraz drzwi o wymiarach 1200 x 2000 mm                 (str. 9). Prosimy o jednoznaczne wskazanie wymogu dotyczącego szerokości drzwi.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Nadmieniamy, iż w szybie o szerokości 2100 mm nie ma możliwości zamontowania drzwi          2 panelowych centralnych o szerokości 1200 mm ze względu na ograniczone miejsce                  w szybie, a jedynie drzwi o szerokości 1200 mm dwupanelowe teleskopowe (zsuwane na jedną stronę).</w:t>
      </w: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Odp.:</w:t>
      </w:r>
    </w:p>
    <w:p w:rsidR="00E00E4F" w:rsidRDefault="00E00E4F" w:rsidP="00E00E4F">
      <w:pPr>
        <w:pStyle w:val="Textbody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Style w:val="StrongEmphasis"/>
          <w:rFonts w:ascii="Times New Roman" w:hAnsi="Times New Roman" w:cs="Times New Roman"/>
          <w:b w:val="0"/>
        </w:rPr>
        <w:t>Zamawiający wymaga zastosowania drzwi maksymalnie dostosowanych do istniejących otworów drzwiowych.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Pytanie 5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Prosimy o udostępnienie w formie elektronicznej (</w:t>
      </w:r>
      <w:proofErr w:type="spellStart"/>
      <w:r>
        <w:rPr>
          <w:bCs/>
          <w:sz w:val="24"/>
          <w:szCs w:val="24"/>
          <w:lang w:eastAsia="ar-SA"/>
        </w:rPr>
        <w:t>skan</w:t>
      </w:r>
      <w:proofErr w:type="spellEnd"/>
      <w:r>
        <w:rPr>
          <w:bCs/>
          <w:sz w:val="24"/>
          <w:szCs w:val="24"/>
          <w:lang w:eastAsia="ar-SA"/>
        </w:rPr>
        <w:t xml:space="preserve"> lub zdjęcie), książek rewizji obecnych dźwigów w zakresie podstawowych parametrów technicznych (paszport dźwigu)                           i przekrojów oraz rzutów stanowiących element dokumentacji/książki rewizji. Umożliwi to dokładną ocenę możliwości zastosowania wymaganego dźwigu i sporządzenie szczegółowej oferty.</w:t>
      </w: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Odp.:</w:t>
      </w:r>
    </w:p>
    <w:p w:rsidR="00E00E4F" w:rsidRDefault="00E00E4F" w:rsidP="00E00E4F">
      <w:pPr>
        <w:pStyle w:val="Textbody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udostępnia </w:t>
      </w:r>
      <w:proofErr w:type="spellStart"/>
      <w:r>
        <w:rPr>
          <w:rFonts w:ascii="Times New Roman" w:hAnsi="Times New Roman" w:cs="Times New Roman"/>
        </w:rPr>
        <w:t>skany</w:t>
      </w:r>
      <w:proofErr w:type="spellEnd"/>
      <w:r>
        <w:rPr>
          <w:rFonts w:ascii="Times New Roman" w:hAnsi="Times New Roman" w:cs="Times New Roman"/>
        </w:rPr>
        <w:t xml:space="preserve"> Dokumentacji Technicznej Ruchu.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Pytanie 6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Czy dźwig ma być oparty na ogólnodostępnych podzespołach (dostępnych również poza siecią handlową producenta, pozbawionych patentów i rozwiązań dedykowanych) umożliwiających swobodną konserwację przez inne firmy dźwigowe?</w:t>
      </w: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Odp.:</w:t>
      </w:r>
    </w:p>
    <w:p w:rsidR="00E00E4F" w:rsidRDefault="00E00E4F" w:rsidP="00E00E4F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wymaga, aby dźwig był oparty na ogólnodostępnych podzespołach,  dostępnych również poza siecią handlową producenta, pozbawionych patentów i rozwiązań dedykowanych umożliwiających swobodną konserwację przez inne firmy dźwigowe.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011FCD" w:rsidRDefault="00011FCD" w:rsidP="00E00E4F">
      <w:pPr>
        <w:jc w:val="both"/>
        <w:rPr>
          <w:bCs/>
          <w:sz w:val="24"/>
          <w:szCs w:val="24"/>
          <w:lang w:eastAsia="ar-SA"/>
        </w:rPr>
      </w:pPr>
    </w:p>
    <w:p w:rsidR="00011FCD" w:rsidRDefault="00011FCD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lastRenderedPageBreak/>
        <w:t>Pytanie 7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Czy sterowanie oparte ma być na ogólnodostępnych podzespołach bez konieczności stosowania dedykowanych testerów oraz prawa wyłączności do oprogramowania i zmiany konfiguracji dźwigu tylko przez zależne od producenta firmy konserwacyjne?</w:t>
      </w: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Odp.:</w:t>
      </w:r>
    </w:p>
    <w:p w:rsidR="00E00E4F" w:rsidRDefault="00E00E4F" w:rsidP="00E00E4F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wymaga, aby sterowanie dźwigu było oparte na ogólnodostępnych podzespołach bez konieczności stosowania dedykowanych testerów oraz prawa wyłączności do oprogramowania.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Pytanie 8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Czy nie dopuszcza się kodowania elektronicznego lub zabezpieczania mechanicznego dźwigu uniemożliwiającego serwis i wykonywanie zmian konfiguracyjnych przez niezależne od producenta firmy konserwacyjne?</w:t>
      </w: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Odp.:</w:t>
      </w:r>
    </w:p>
    <w:p w:rsidR="00E00E4F" w:rsidRDefault="00E00E4F" w:rsidP="00E00E4F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dopuszcza stosowanie ogólnodostępnych podzespołów bez konieczności stosowania dedykowanych testerów oraz prawa wyłączności do oprogramowania.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Pytanie 9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Dźwig będzie jeździł w budynku użyteczności publicznej. Prosimy o wprowadzenie wymogu dostosowania dźwigu </w:t>
      </w:r>
      <w:proofErr w:type="spellStart"/>
      <w:r>
        <w:rPr>
          <w:bCs/>
          <w:sz w:val="24"/>
          <w:szCs w:val="24"/>
          <w:lang w:eastAsia="ar-SA"/>
        </w:rPr>
        <w:t>wg</w:t>
      </w:r>
      <w:proofErr w:type="spellEnd"/>
      <w:r>
        <w:rPr>
          <w:bCs/>
          <w:sz w:val="24"/>
          <w:szCs w:val="24"/>
          <w:lang w:eastAsia="ar-SA"/>
        </w:rPr>
        <w:t>. Dostępność +, poprzez zainstalowanie: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• Dwóch kontrastowych paneli dyspozycji na poziomie LRV?60 względem ścian kabiny (wymóg dwóch paneli w kabinie przy kabinach przelotowych),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• Kontrastowości na przystankach (pomalowanie okolicy drzwi przystankowych w kolorach kontrastujących – ułatwienie dla osób niedowidzących),</w:t>
      </w:r>
    </w:p>
    <w:p w:rsidR="00E00E4F" w:rsidRDefault="00E00E4F" w:rsidP="00E00E4F">
      <w:pPr>
        <w:pStyle w:val="Akapitzlist"/>
        <w:numPr>
          <w:ilvl w:val="0"/>
          <w:numId w:val="13"/>
        </w:numPr>
        <w:ind w:left="142" w:hanging="142"/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Zainstalowanie przycisków w panelu dyspozycji z językiem </w:t>
      </w:r>
      <w:proofErr w:type="spellStart"/>
      <w:r>
        <w:rPr>
          <w:bCs/>
          <w:sz w:val="24"/>
          <w:szCs w:val="24"/>
          <w:lang w:eastAsia="ar-SA"/>
        </w:rPr>
        <w:t>braille’a</w:t>
      </w:r>
      <w:proofErr w:type="spellEnd"/>
      <w:r>
        <w:rPr>
          <w:bCs/>
          <w:sz w:val="24"/>
          <w:szCs w:val="24"/>
          <w:lang w:eastAsia="ar-SA"/>
        </w:rPr>
        <w:t>,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• Skróconej instrukcji postępowania w przypadku awarii dźwigu w języku </w:t>
      </w:r>
      <w:proofErr w:type="spellStart"/>
      <w:r>
        <w:rPr>
          <w:bCs/>
          <w:sz w:val="24"/>
          <w:szCs w:val="24"/>
          <w:lang w:eastAsia="ar-SA"/>
        </w:rPr>
        <w:t>braille’a</w:t>
      </w:r>
      <w:proofErr w:type="spellEnd"/>
      <w:r>
        <w:rPr>
          <w:bCs/>
          <w:sz w:val="24"/>
          <w:szCs w:val="24"/>
          <w:lang w:eastAsia="ar-SA"/>
        </w:rPr>
        <w:t>, zainstalowana w kabinie,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• Zainstalowanie pętli indukcyjnej w kabinie, </w:t>
      </w:r>
    </w:p>
    <w:p w:rsidR="00E00E4F" w:rsidRDefault="00E00E4F" w:rsidP="00E00E4F">
      <w:pPr>
        <w:tabs>
          <w:tab w:val="left" w:pos="284"/>
        </w:tabs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• Montażu systemu fakturowego (ścieżek dotykowych) dla osób niedowidzących/niewidomych instalowanych w obrębie dźwigu, prowadzących do kasety wezwań,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• Montażu kontrastowych tabliczek z numerem kondygnacji, z językiem </w:t>
      </w:r>
      <w:proofErr w:type="spellStart"/>
      <w:r>
        <w:rPr>
          <w:bCs/>
          <w:sz w:val="24"/>
          <w:szCs w:val="24"/>
          <w:lang w:eastAsia="ar-SA"/>
        </w:rPr>
        <w:t>braille’a</w:t>
      </w:r>
      <w:proofErr w:type="spellEnd"/>
      <w:r>
        <w:rPr>
          <w:bCs/>
          <w:sz w:val="24"/>
          <w:szCs w:val="24"/>
          <w:lang w:eastAsia="ar-SA"/>
        </w:rPr>
        <w:t>,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• Umieszczenie </w:t>
      </w:r>
      <w:proofErr w:type="spellStart"/>
      <w:r>
        <w:rPr>
          <w:bCs/>
          <w:sz w:val="24"/>
          <w:szCs w:val="24"/>
          <w:lang w:eastAsia="ar-SA"/>
        </w:rPr>
        <w:t>piętrowskazywacza</w:t>
      </w:r>
      <w:proofErr w:type="spellEnd"/>
      <w:r>
        <w:rPr>
          <w:bCs/>
          <w:sz w:val="24"/>
          <w:szCs w:val="24"/>
          <w:lang w:eastAsia="ar-SA"/>
        </w:rPr>
        <w:t xml:space="preserve"> nad każdym wejściem do dźwigu,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• Lustra na ścianie tylnej, </w:t>
      </w:r>
      <w:proofErr w:type="spellStart"/>
      <w:r>
        <w:rPr>
          <w:bCs/>
          <w:sz w:val="24"/>
          <w:szCs w:val="24"/>
          <w:lang w:eastAsia="ar-SA"/>
        </w:rPr>
        <w:t>max</w:t>
      </w:r>
      <w:proofErr w:type="spellEnd"/>
      <w:r>
        <w:rPr>
          <w:bCs/>
          <w:sz w:val="24"/>
          <w:szCs w:val="24"/>
          <w:lang w:eastAsia="ar-SA"/>
        </w:rPr>
        <w:t xml:space="preserve">. 40 cm od podłogi, min. na 190 </w:t>
      </w:r>
      <w:proofErr w:type="spellStart"/>
      <w:r>
        <w:rPr>
          <w:bCs/>
          <w:sz w:val="24"/>
          <w:szCs w:val="24"/>
          <w:lang w:eastAsia="ar-SA"/>
        </w:rPr>
        <w:t>cm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E00E4F" w:rsidRDefault="00E00E4F" w:rsidP="00E00E4F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Odp.:</w:t>
      </w:r>
    </w:p>
    <w:p w:rsidR="00E00E4F" w:rsidRDefault="00E00E4F" w:rsidP="00E00E4F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wymaga, aby dźwig który będzie zamontowany w budynku użyteczności publicznej, spełniał wymogi Ustawy z dnia 19 lipca 2019 r. (Dz. U. 2020 poz. 1062)                           o zapewnianiu dostępności osobom ze szczególnymi potrzebami dostępność +, poprzez zainstalowanie:</w:t>
      </w:r>
    </w:p>
    <w:p w:rsidR="00E00E4F" w:rsidRDefault="00E00E4F" w:rsidP="00E00E4F">
      <w:pPr>
        <w:pStyle w:val="Textbody"/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Dwóch kontrastowych paneli dyspozycji na poziomie LRV≥60 względem ścian kabiny (wymóg dwóch paneli w kabinie przy kabinach przelotowych),</w:t>
      </w:r>
    </w:p>
    <w:p w:rsidR="00E00E4F" w:rsidRDefault="00E00E4F" w:rsidP="00E00E4F">
      <w:pPr>
        <w:pStyle w:val="Textbody"/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Kontrastowości na przystankach (pomalowanie okolicy drzwi przystankowych w kolorach kontrastujących – ułatwienie dla osób niedowidzących),</w:t>
      </w:r>
    </w:p>
    <w:p w:rsidR="00E00E4F" w:rsidRDefault="00E00E4F" w:rsidP="00E00E4F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Zainstalowanie przycisków w panelu dyspozycji z językiem </w:t>
      </w:r>
      <w:proofErr w:type="spellStart"/>
      <w:r>
        <w:rPr>
          <w:rFonts w:ascii="Times New Roman" w:hAnsi="Times New Roman" w:cs="Times New Roman"/>
        </w:rPr>
        <w:t>braille'a</w:t>
      </w:r>
      <w:proofErr w:type="spellEnd"/>
      <w:r>
        <w:rPr>
          <w:rFonts w:ascii="Times New Roman" w:hAnsi="Times New Roman" w:cs="Times New Roman"/>
        </w:rPr>
        <w:t>,</w:t>
      </w:r>
    </w:p>
    <w:p w:rsidR="00E00E4F" w:rsidRDefault="00E00E4F" w:rsidP="00E00E4F">
      <w:pPr>
        <w:pStyle w:val="Textbody"/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Skróconej instrukcji postępowania w przypadku awarii dźwigu w języku </w:t>
      </w:r>
      <w:proofErr w:type="spellStart"/>
      <w:r>
        <w:rPr>
          <w:rFonts w:ascii="Times New Roman" w:hAnsi="Times New Roman" w:cs="Times New Roman"/>
        </w:rPr>
        <w:t>braille'a</w:t>
      </w:r>
      <w:proofErr w:type="spellEnd"/>
      <w:r>
        <w:rPr>
          <w:rFonts w:ascii="Times New Roman" w:hAnsi="Times New Roman" w:cs="Times New Roman"/>
        </w:rPr>
        <w:t>, zainstalowana w kabinie,</w:t>
      </w:r>
    </w:p>
    <w:p w:rsidR="00E00E4F" w:rsidRDefault="00E00E4F" w:rsidP="00E00E4F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Zainstalowanie pętli indukcyjnej w kabinie,</w:t>
      </w:r>
    </w:p>
    <w:p w:rsidR="00E00E4F" w:rsidRDefault="00E00E4F" w:rsidP="00E00E4F">
      <w:pPr>
        <w:pStyle w:val="Textbody"/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• Montażu systemu fakturowego (ścieżek dotykowych) dla osób niedowidzących/niewidomych instalowanych w obrębie dźwigu, prowadzących do kasety wezwań,</w:t>
      </w:r>
    </w:p>
    <w:p w:rsidR="00E00E4F" w:rsidRDefault="00E00E4F" w:rsidP="00E00E4F">
      <w:pPr>
        <w:pStyle w:val="Textbody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• Montażu kontrastowych tabliczek z numerem kondygnacji, z językiem </w:t>
      </w:r>
      <w:proofErr w:type="spellStart"/>
      <w:r>
        <w:rPr>
          <w:rFonts w:ascii="Times New Roman" w:hAnsi="Times New Roman" w:cs="Times New Roman"/>
        </w:rPr>
        <w:t>braille'a</w:t>
      </w:r>
      <w:proofErr w:type="spellEnd"/>
      <w:r>
        <w:rPr>
          <w:rFonts w:ascii="Times New Roman" w:hAnsi="Times New Roman" w:cs="Times New Roman"/>
        </w:rPr>
        <w:t>,</w:t>
      </w:r>
    </w:p>
    <w:p w:rsidR="00E00E4F" w:rsidRDefault="00E00E4F" w:rsidP="00E00E4F">
      <w:pPr>
        <w:pStyle w:val="Textbody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Umieszczenie </w:t>
      </w:r>
      <w:proofErr w:type="spellStart"/>
      <w:r>
        <w:rPr>
          <w:rFonts w:ascii="Times New Roman" w:hAnsi="Times New Roman" w:cs="Times New Roman"/>
        </w:rPr>
        <w:t>piętrowskazywacza</w:t>
      </w:r>
      <w:proofErr w:type="spellEnd"/>
      <w:r>
        <w:rPr>
          <w:rFonts w:ascii="Times New Roman" w:hAnsi="Times New Roman" w:cs="Times New Roman"/>
        </w:rPr>
        <w:t xml:space="preserve"> nad każdym wejściem do dźwigu,</w:t>
      </w:r>
    </w:p>
    <w:p w:rsidR="00E00E4F" w:rsidRDefault="00E00E4F" w:rsidP="00E00E4F">
      <w:pPr>
        <w:pStyle w:val="Textbody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Lustra na ścianie tylnej, </w:t>
      </w:r>
      <w:proofErr w:type="spellStart"/>
      <w:r>
        <w:rPr>
          <w:rFonts w:ascii="Times New Roman" w:hAnsi="Times New Roman" w:cs="Times New Roman"/>
        </w:rPr>
        <w:t>max</w:t>
      </w:r>
      <w:proofErr w:type="spellEnd"/>
      <w:r>
        <w:rPr>
          <w:rFonts w:ascii="Times New Roman" w:hAnsi="Times New Roman" w:cs="Times New Roman"/>
        </w:rPr>
        <w:t xml:space="preserve">. 40 cm od podłogi, min. na 190 </w:t>
      </w:r>
      <w:proofErr w:type="spellStart"/>
      <w:r>
        <w:rPr>
          <w:rFonts w:ascii="Times New Roman" w:hAnsi="Times New Roman" w:cs="Times New Roman"/>
        </w:rPr>
        <w:t>cm</w:t>
      </w:r>
      <w:proofErr w:type="spellEnd"/>
      <w:r>
        <w:rPr>
          <w:rFonts w:ascii="Times New Roman" w:hAnsi="Times New Roman" w:cs="Times New Roman"/>
        </w:rPr>
        <w:t>.</w:t>
      </w: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both"/>
        <w:rPr>
          <w:bCs/>
          <w:sz w:val="24"/>
          <w:szCs w:val="24"/>
          <w:lang w:eastAsia="ar-SA"/>
        </w:rPr>
      </w:pPr>
    </w:p>
    <w:p w:rsidR="00E00E4F" w:rsidRDefault="00E00E4F" w:rsidP="00E00E4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E00E4F" w:rsidRDefault="00E00E4F" w:rsidP="00E00E4F">
      <w:pPr>
        <w:jc w:val="right"/>
        <w:rPr>
          <w:i/>
          <w:sz w:val="24"/>
          <w:szCs w:val="24"/>
        </w:rPr>
      </w:pPr>
    </w:p>
    <w:p w:rsidR="00E00E4F" w:rsidRDefault="00E00E4F" w:rsidP="00E00E4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Z-ca  Dyrektora</w:t>
      </w:r>
    </w:p>
    <w:p w:rsidR="00E00E4F" w:rsidRDefault="00E00E4F" w:rsidP="00E00E4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Ekonomiczno-Adm</w:t>
      </w:r>
      <w:r w:rsidR="00011FCD">
        <w:rPr>
          <w:i/>
          <w:sz w:val="24"/>
          <w:szCs w:val="24"/>
        </w:rPr>
        <w:t>i</w:t>
      </w:r>
      <w:r>
        <w:rPr>
          <w:i/>
          <w:sz w:val="24"/>
          <w:szCs w:val="24"/>
        </w:rPr>
        <w:t>nistracyjnych</w:t>
      </w:r>
    </w:p>
    <w:p w:rsidR="00E00E4F" w:rsidRDefault="00E00E4F" w:rsidP="00E00E4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Wioletta Janoszka  </w:t>
      </w:r>
    </w:p>
    <w:p w:rsidR="00E00E4F" w:rsidRDefault="00E00E4F" w:rsidP="00E00E4F">
      <w:pPr>
        <w:jc w:val="both"/>
        <w:rPr>
          <w:sz w:val="24"/>
          <w:szCs w:val="24"/>
        </w:rPr>
      </w:pPr>
    </w:p>
    <w:p w:rsidR="00E00E4F" w:rsidRDefault="00E00E4F" w:rsidP="00AC640B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AC640B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AC640B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AC640B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AC640B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AC640B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AC640B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AC640B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AC640B">
      <w:pPr>
        <w:jc w:val="both"/>
        <w:rPr>
          <w:b/>
          <w:bCs/>
          <w:sz w:val="24"/>
          <w:szCs w:val="24"/>
          <w:lang w:eastAsia="ar-SA"/>
        </w:rPr>
      </w:pPr>
    </w:p>
    <w:p w:rsidR="00E00E4F" w:rsidRDefault="00E00E4F" w:rsidP="00AC640B">
      <w:pPr>
        <w:jc w:val="both"/>
        <w:rPr>
          <w:b/>
          <w:bCs/>
          <w:sz w:val="24"/>
          <w:szCs w:val="24"/>
          <w:lang w:eastAsia="ar-SA"/>
        </w:rPr>
      </w:pPr>
    </w:p>
    <w:sectPr w:rsidR="00E00E4F" w:rsidSect="00D5495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567" w:right="1418" w:bottom="709" w:left="1418" w:header="14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D71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D71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D715A" w:rsidRPr="00B862CC">
      <w:rPr>
        <w:rFonts w:ascii="Arial" w:hAnsi="Arial"/>
        <w:sz w:val="18"/>
        <w:szCs w:val="24"/>
      </w:rPr>
      <w:fldChar w:fldCharType="separate"/>
    </w:r>
    <w:r w:rsidR="00354EA8">
      <w:rPr>
        <w:rFonts w:ascii="Arial" w:hAnsi="Arial"/>
        <w:noProof/>
        <w:sz w:val="18"/>
        <w:szCs w:val="24"/>
      </w:rPr>
      <w:t>1</w:t>
    </w:r>
    <w:r w:rsidR="009D715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D71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D715A" w:rsidRPr="00B862CC">
      <w:rPr>
        <w:rFonts w:ascii="Arial" w:hAnsi="Arial"/>
        <w:sz w:val="18"/>
        <w:szCs w:val="24"/>
      </w:rPr>
      <w:fldChar w:fldCharType="separate"/>
    </w:r>
    <w:r w:rsidR="00354EA8">
      <w:rPr>
        <w:rFonts w:ascii="Arial" w:hAnsi="Arial"/>
        <w:noProof/>
        <w:sz w:val="18"/>
        <w:szCs w:val="24"/>
      </w:rPr>
      <w:t>4</w:t>
    </w:r>
    <w:r w:rsidR="009D715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D715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11FCD" w:rsidRPr="00011FCD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952" w:rsidRDefault="00D54952">
    <w:pPr>
      <w:pStyle w:val="Nagwek"/>
    </w:pPr>
    <w:r>
      <w:rPr>
        <w:i/>
        <w:noProof/>
      </w:rPr>
      <w:drawing>
        <wp:inline distT="0" distB="0" distL="0" distR="0">
          <wp:extent cx="5759450" cy="1150366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503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E520E"/>
    <w:multiLevelType w:val="hybridMultilevel"/>
    <w:tmpl w:val="57142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1"/>
  </w:num>
  <w:num w:numId="6">
    <w:abstractNumId w:val="4"/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0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11FCD"/>
    <w:rsid w:val="00031374"/>
    <w:rsid w:val="00082FFF"/>
    <w:rsid w:val="000A1097"/>
    <w:rsid w:val="000E2A8F"/>
    <w:rsid w:val="00103397"/>
    <w:rsid w:val="0012774F"/>
    <w:rsid w:val="00144B7A"/>
    <w:rsid w:val="00155CBA"/>
    <w:rsid w:val="00164A72"/>
    <w:rsid w:val="00180C6E"/>
    <w:rsid w:val="00210D1E"/>
    <w:rsid w:val="002777DA"/>
    <w:rsid w:val="0029606A"/>
    <w:rsid w:val="002F24DD"/>
    <w:rsid w:val="00305FBF"/>
    <w:rsid w:val="00310C58"/>
    <w:rsid w:val="0032384F"/>
    <w:rsid w:val="00347AFD"/>
    <w:rsid w:val="00354EA8"/>
    <w:rsid w:val="004354FB"/>
    <w:rsid w:val="004848B0"/>
    <w:rsid w:val="004848F3"/>
    <w:rsid w:val="00487247"/>
    <w:rsid w:val="004A75F2"/>
    <w:rsid w:val="004E4B64"/>
    <w:rsid w:val="005144A9"/>
    <w:rsid w:val="00520165"/>
    <w:rsid w:val="00580F1E"/>
    <w:rsid w:val="005B1B08"/>
    <w:rsid w:val="00605F68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7362B"/>
    <w:rsid w:val="008804B6"/>
    <w:rsid w:val="00897AB0"/>
    <w:rsid w:val="008A3553"/>
    <w:rsid w:val="008D572C"/>
    <w:rsid w:val="00957724"/>
    <w:rsid w:val="00965BDD"/>
    <w:rsid w:val="00967070"/>
    <w:rsid w:val="009B6ABA"/>
    <w:rsid w:val="009D715A"/>
    <w:rsid w:val="009F715A"/>
    <w:rsid w:val="00A264B7"/>
    <w:rsid w:val="00A56B31"/>
    <w:rsid w:val="00A905AC"/>
    <w:rsid w:val="00A96CD6"/>
    <w:rsid w:val="00AA3490"/>
    <w:rsid w:val="00AC640B"/>
    <w:rsid w:val="00B35C26"/>
    <w:rsid w:val="00B73AF1"/>
    <w:rsid w:val="00BA6584"/>
    <w:rsid w:val="00BE7BFD"/>
    <w:rsid w:val="00C14B55"/>
    <w:rsid w:val="00C16F5D"/>
    <w:rsid w:val="00C365B2"/>
    <w:rsid w:val="00C370F2"/>
    <w:rsid w:val="00C44EEC"/>
    <w:rsid w:val="00C46732"/>
    <w:rsid w:val="00CC5F30"/>
    <w:rsid w:val="00D22FFA"/>
    <w:rsid w:val="00D546E6"/>
    <w:rsid w:val="00D54952"/>
    <w:rsid w:val="00D8461B"/>
    <w:rsid w:val="00D915F2"/>
    <w:rsid w:val="00DA359D"/>
    <w:rsid w:val="00DD04A3"/>
    <w:rsid w:val="00DF32E8"/>
    <w:rsid w:val="00DF53CA"/>
    <w:rsid w:val="00E00E4F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B1611"/>
    <w:rsid w:val="00FC0FE9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C0FE9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paragraph" w:customStyle="1" w:styleId="Textbody">
    <w:name w:val="Text body"/>
    <w:basedOn w:val="Normalny"/>
    <w:rsid w:val="00E00E4F"/>
    <w:pPr>
      <w:suppressAutoHyphens/>
      <w:autoSpaceDN w:val="0"/>
      <w:spacing w:after="140" w:line="276" w:lineRule="auto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E00E4F"/>
    <w:pPr>
      <w:suppressAutoHyphens/>
      <w:autoSpaceDN w:val="0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E00E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937</Words>
  <Characters>6558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2024-08-26T12:56:00Z</cp:lastPrinted>
  <dcterms:created xsi:type="dcterms:W3CDTF">2024-08-27T08:22:00Z</dcterms:created>
  <dcterms:modified xsi:type="dcterms:W3CDTF">2024-08-27T08:22:00Z</dcterms:modified>
</cp:coreProperties>
</file>