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DC0CDC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CD525E" w:rsidRDefault="00CD525E" w:rsidP="00C16F5D">
      <w:pPr>
        <w:rPr>
          <w:sz w:val="16"/>
          <w:szCs w:val="16"/>
        </w:rPr>
      </w:pPr>
    </w:p>
    <w:p w:rsidR="00E46EB1" w:rsidRPr="00605F68" w:rsidRDefault="00E46EB1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E46EB1" w:rsidRDefault="00E46EB1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D525E" w:rsidRDefault="00CD525E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A1770" w:rsidRPr="005A1770" w:rsidRDefault="005A1770" w:rsidP="005A1770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5A1770">
        <w:rPr>
          <w:sz w:val="24"/>
          <w:szCs w:val="24"/>
        </w:rPr>
        <w:t xml:space="preserve">Czy Zamawiający w pakiecie 6 poz. 1 dopuści postępowania opatrunek hemostatyczny </w:t>
      </w:r>
      <w:proofErr w:type="spellStart"/>
      <w:r w:rsidRPr="005A1770">
        <w:rPr>
          <w:sz w:val="24"/>
          <w:szCs w:val="24"/>
        </w:rPr>
        <w:t>Woundclot</w:t>
      </w:r>
      <w:proofErr w:type="spellEnd"/>
      <w:r w:rsidRPr="005A1770">
        <w:rPr>
          <w:sz w:val="24"/>
          <w:szCs w:val="24"/>
        </w:rPr>
        <w:t>™ o wymiarach 5 cm x 5 cm wykonany z nieoksydowanej celulozy, wzmocniony na poziomie molekularnym, przeznaczony do tamowania krwawień, nie wymagający mocnego ucisku, zdolność do absorpcji płynów w kontakcie z krwią wynosi 2500% jego własnej wagi?</w:t>
      </w:r>
    </w:p>
    <w:p w:rsidR="005A1770" w:rsidRPr="005A1770" w:rsidRDefault="005A1770" w:rsidP="005A1770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5A1770" w:rsidRPr="005A1770" w:rsidRDefault="00CD525E" w:rsidP="005A1770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zapisów SWZ.</w:t>
      </w:r>
    </w:p>
    <w:p w:rsidR="005A1770" w:rsidRPr="005A1770" w:rsidRDefault="005A1770" w:rsidP="005A1770">
      <w:pPr>
        <w:jc w:val="both"/>
        <w:rPr>
          <w:sz w:val="24"/>
          <w:szCs w:val="24"/>
        </w:rPr>
      </w:pPr>
    </w:p>
    <w:p w:rsidR="009D70E3" w:rsidRPr="005A1770" w:rsidRDefault="005A1770" w:rsidP="005A1770">
      <w:pPr>
        <w:jc w:val="both"/>
        <w:rPr>
          <w:sz w:val="24"/>
          <w:szCs w:val="24"/>
        </w:rPr>
      </w:pPr>
      <w:r w:rsidRPr="005A1770">
        <w:rPr>
          <w:sz w:val="24"/>
          <w:szCs w:val="24"/>
        </w:rPr>
        <w:t>2. Czy Zamawiający wyrazi zgodę na produkt pakowany po 2 szt. w saszetce z przeliczeniem zamawianej ilości?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CD525E" w:rsidRPr="005A1770" w:rsidRDefault="00CD525E" w:rsidP="00CD525E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zapisów SWZ.</w:t>
      </w: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1F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F1F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F1FAF" w:rsidRPr="00B862CC">
      <w:rPr>
        <w:rFonts w:ascii="Arial" w:hAnsi="Arial"/>
        <w:sz w:val="18"/>
        <w:szCs w:val="24"/>
      </w:rPr>
      <w:fldChar w:fldCharType="separate"/>
    </w:r>
    <w:r w:rsidR="004B690D">
      <w:rPr>
        <w:rFonts w:ascii="Arial" w:hAnsi="Arial"/>
        <w:noProof/>
        <w:sz w:val="18"/>
        <w:szCs w:val="24"/>
      </w:rPr>
      <w:t>1</w:t>
    </w:r>
    <w:r w:rsidR="003F1FA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F1F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F1FAF" w:rsidRPr="00B862CC">
      <w:rPr>
        <w:rFonts w:ascii="Arial" w:hAnsi="Arial"/>
        <w:sz w:val="18"/>
        <w:szCs w:val="24"/>
      </w:rPr>
      <w:fldChar w:fldCharType="separate"/>
    </w:r>
    <w:r w:rsidR="004B690D">
      <w:rPr>
        <w:rFonts w:ascii="Arial" w:hAnsi="Arial"/>
        <w:noProof/>
        <w:sz w:val="18"/>
        <w:szCs w:val="24"/>
      </w:rPr>
      <w:t>1</w:t>
    </w:r>
    <w:r w:rsidR="003F1FA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1FA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46EB1" w:rsidRPr="00E46EB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E2A8F"/>
    <w:rsid w:val="00103397"/>
    <w:rsid w:val="0012774F"/>
    <w:rsid w:val="00144B7A"/>
    <w:rsid w:val="00164A72"/>
    <w:rsid w:val="00180C6E"/>
    <w:rsid w:val="002777DA"/>
    <w:rsid w:val="0029606A"/>
    <w:rsid w:val="002F24DD"/>
    <w:rsid w:val="0032384F"/>
    <w:rsid w:val="00347AFD"/>
    <w:rsid w:val="003F1FAF"/>
    <w:rsid w:val="004354FB"/>
    <w:rsid w:val="004848F3"/>
    <w:rsid w:val="00487247"/>
    <w:rsid w:val="004A75F2"/>
    <w:rsid w:val="004B690D"/>
    <w:rsid w:val="004E4B64"/>
    <w:rsid w:val="005144A9"/>
    <w:rsid w:val="0051507E"/>
    <w:rsid w:val="00520165"/>
    <w:rsid w:val="00580F1E"/>
    <w:rsid w:val="005A1770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08C"/>
    <w:rsid w:val="0078622A"/>
    <w:rsid w:val="007D066E"/>
    <w:rsid w:val="007D7198"/>
    <w:rsid w:val="00805C6F"/>
    <w:rsid w:val="00843A88"/>
    <w:rsid w:val="0085124D"/>
    <w:rsid w:val="00864A4B"/>
    <w:rsid w:val="00870F9F"/>
    <w:rsid w:val="008804B6"/>
    <w:rsid w:val="00897AB0"/>
    <w:rsid w:val="008A3553"/>
    <w:rsid w:val="008E61A0"/>
    <w:rsid w:val="00957724"/>
    <w:rsid w:val="00965BDD"/>
    <w:rsid w:val="00967070"/>
    <w:rsid w:val="009D70E3"/>
    <w:rsid w:val="009F715A"/>
    <w:rsid w:val="00A905AC"/>
    <w:rsid w:val="00A96CD6"/>
    <w:rsid w:val="00AA3490"/>
    <w:rsid w:val="00AF6D17"/>
    <w:rsid w:val="00B23EF4"/>
    <w:rsid w:val="00B35C26"/>
    <w:rsid w:val="00B73AF1"/>
    <w:rsid w:val="00BA6584"/>
    <w:rsid w:val="00BE7BFD"/>
    <w:rsid w:val="00C14B55"/>
    <w:rsid w:val="00C16F5D"/>
    <w:rsid w:val="00C365B2"/>
    <w:rsid w:val="00C370F2"/>
    <w:rsid w:val="00C40610"/>
    <w:rsid w:val="00C44EEC"/>
    <w:rsid w:val="00C46732"/>
    <w:rsid w:val="00CC5F30"/>
    <w:rsid w:val="00CD525E"/>
    <w:rsid w:val="00D22FFA"/>
    <w:rsid w:val="00D5726D"/>
    <w:rsid w:val="00D8461B"/>
    <w:rsid w:val="00D915F2"/>
    <w:rsid w:val="00DA359D"/>
    <w:rsid w:val="00DC0CDC"/>
    <w:rsid w:val="00DC4BDB"/>
    <w:rsid w:val="00DD04A3"/>
    <w:rsid w:val="00DF32E8"/>
    <w:rsid w:val="00DF53CA"/>
    <w:rsid w:val="00E15A81"/>
    <w:rsid w:val="00E21B49"/>
    <w:rsid w:val="00E2789F"/>
    <w:rsid w:val="00E46EB1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6246E0-EC94-4652-9F31-55C35B08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2025-03-18T10:26:00Z</cp:lastPrinted>
  <dcterms:created xsi:type="dcterms:W3CDTF">2025-03-18T13:05:00Z</dcterms:created>
  <dcterms:modified xsi:type="dcterms:W3CDTF">2025-03-18T13:05:00Z</dcterms:modified>
</cp:coreProperties>
</file>